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EA5" w:rsidRDefault="00317FC7">
      <w:pPr>
        <w:spacing w:after="200" w:line="240" w:lineRule="auto"/>
        <w:ind w:left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Карточка дизайнерского проекта</w:t>
      </w:r>
    </w:p>
    <w:tbl>
      <w:tblPr>
        <w:tblW w:w="0" w:type="auto"/>
        <w:tblCellSpacing w:w="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Дизайнер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Алена Савинова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и вид объекта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Килинкарова Леван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Площадь и высота потолков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Квартира в новом доме, небольшая, но современная и уютная, готовилась под сдачу.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Ценовой сегмент проекта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Средний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дизайнерского решения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Pr="003235EA" w:rsidRDefault="003235EA" w:rsidP="0032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Современный дизайн, мебель от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Mr</w:t>
            </w:r>
            <w:r w:rsidRPr="00323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Doors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лаконично, стильно, практично. Квартира на южной стороне, необходимо было иметь возможность спрятаться от солнца, для этого на балконе сделали рулонную штору блэкаут в цвет шкафа Дорс, портьеры в комнатах решили дел</w:t>
            </w:r>
            <w:r w:rsidR="008B3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ать одинаковые,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</w:t>
            </w:r>
            <w:r w:rsidR="008B3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 спальни их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сделали на подкладке блэкаут, а в гостиной без подклада, в кухне – римская штора, чтобы было красиво, но при этом ничего лишнего. Тюль в спальню подобрали нежный – вуаль, а в гостиную с фактурой под лен. 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текстиля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 w:rsidP="0032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Тюли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B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вуаль и с фактурой под лен</w:t>
            </w:r>
            <w:r w:rsidR="008B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выбирали высокие</w:t>
            </w:r>
            <w:r w:rsidR="008B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так как высота потолков более 2,9 м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Портьеры однотонные, в тон мебели и стен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плотные, мягкие димауты, римскую штору сделали с фактурой под натуральную, рогожка, рулонную штору </w:t>
            </w:r>
            <w:r w:rsidR="008B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взяли 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</w:t>
            </w:r>
            <w:r w:rsidR="008B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отонную, с минимальной фактурой, чтобы сочеталась с общим урбанистическим видом, открывающимся с балкона. </w:t>
            </w:r>
            <w:bookmarkStart w:id="0" w:name="_GoBack"/>
            <w:bookmarkEnd w:id="0"/>
          </w:p>
        </w:tc>
      </w:tr>
      <w:tr w:rsidR="00496EA5" w:rsidRPr="003235E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Техничка по текстилю и аксессуарам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Тюль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вуаль «готовое решение», 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Nope</w:t>
            </w:r>
            <w:r w:rsidR="003235EA"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Портьеры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235EA" w:rsidRPr="008B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 Текстиль.</w:t>
            </w:r>
          </w:p>
          <w:p w:rsidR="003235EA" w:rsidRDefault="0032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Римская штора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Vistex</w:t>
            </w:r>
          </w:p>
          <w:p w:rsidR="003235EA" w:rsidRPr="003235EA" w:rsidRDefault="0032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Рулонная штора от Жал</w:t>
            </w:r>
            <w:r w:rsidR="003666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юзи Мастер </w:t>
            </w:r>
          </w:p>
        </w:tc>
      </w:tr>
    </w:tbl>
    <w:p w:rsidR="00496EA5" w:rsidRPr="003235EA" w:rsidRDefault="00496EA5">
      <w:pPr>
        <w:rPr>
          <w:rFonts w:ascii="Times New Roman" w:hAnsi="Times New Roman" w:cs="Times New Roman"/>
          <w:sz w:val="24"/>
          <w:szCs w:val="24"/>
        </w:rPr>
      </w:pPr>
    </w:p>
    <w:sectPr w:rsidR="00496EA5" w:rsidRPr="00323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EA5" w:rsidRDefault="00317FC7">
      <w:pPr>
        <w:spacing w:after="0" w:line="240" w:lineRule="auto"/>
      </w:pPr>
      <w:r>
        <w:separator/>
      </w:r>
    </w:p>
  </w:endnote>
  <w:endnote w:type="continuationSeparator" w:id="0">
    <w:p w:rsidR="00496EA5" w:rsidRDefault="0031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EA5" w:rsidRDefault="00317FC7">
      <w:pPr>
        <w:spacing w:after="0" w:line="240" w:lineRule="auto"/>
      </w:pPr>
      <w:r>
        <w:separator/>
      </w:r>
    </w:p>
  </w:footnote>
  <w:footnote w:type="continuationSeparator" w:id="0">
    <w:p w:rsidR="00496EA5" w:rsidRDefault="0031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A5"/>
    <w:rsid w:val="00317FC7"/>
    <w:rsid w:val="003235EA"/>
    <w:rsid w:val="003666D6"/>
    <w:rsid w:val="00496EA5"/>
    <w:rsid w:val="008B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CDE207-7A39-40DC-943D-E94B1A81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Савинова Елена Владимировна</cp:lastModifiedBy>
  <cp:revision>4</cp:revision>
  <dcterms:created xsi:type="dcterms:W3CDTF">2025-07-28T14:57:00Z</dcterms:created>
  <dcterms:modified xsi:type="dcterms:W3CDTF">2025-07-30T16:45:00Z</dcterms:modified>
</cp:coreProperties>
</file>