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E1" w:rsidRPr="00E03561" w:rsidRDefault="00E03561" w:rsidP="00D43F1C">
      <w:pPr>
        <w:tabs>
          <w:tab w:val="left" w:pos="5843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03561">
        <w:rPr>
          <w:rFonts w:ascii="Times New Roman" w:hAnsi="Times New Roman" w:cs="Times New Roman"/>
          <w:b/>
          <w:sz w:val="28"/>
          <w:szCs w:val="28"/>
          <w:lang w:val="kk-KZ"/>
        </w:rPr>
        <w:t>Согласен:</w:t>
      </w:r>
      <w:r w:rsidR="00D43F1C">
        <w:rPr>
          <w:rFonts w:ascii="Times New Roman" w:hAnsi="Times New Roman" w:cs="Times New Roman"/>
          <w:b/>
          <w:sz w:val="28"/>
          <w:szCs w:val="28"/>
          <w:lang w:val="kk-KZ"/>
        </w:rPr>
        <w:tab/>
        <w:t>Утверждаю:</w:t>
      </w:r>
    </w:p>
    <w:p w:rsidR="00D43F1C" w:rsidRPr="00D43F1C" w:rsidRDefault="00D43F1C" w:rsidP="00E03561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>Вице-</w:t>
      </w:r>
      <w:r w:rsidR="00E03561">
        <w:rPr>
          <w:rFonts w:ascii="Times New Roman" w:hAnsi="Times New Roman" w:cs="Times New Roman"/>
          <w:b/>
          <w:sz w:val="24"/>
          <w:szCs w:val="24"/>
        </w:rPr>
        <w:t>президент</w:t>
      </w:r>
      <w:r>
        <w:rPr>
          <w:rFonts w:ascii="Times New Roman" w:hAnsi="Times New Roman" w:cs="Times New Roman"/>
          <w:b/>
          <w:sz w:val="24"/>
          <w:szCs w:val="24"/>
        </w:rPr>
        <w:t xml:space="preserve"> общественного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объединении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Директор Национального центра</w:t>
      </w:r>
    </w:p>
    <w:p w:rsidR="00E03561" w:rsidRPr="00D43F1C" w:rsidRDefault="00E03561" w:rsidP="00D43F1C">
      <w:pPr>
        <w:tabs>
          <w:tab w:val="left" w:pos="5289"/>
        </w:tabs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356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E03561">
        <w:rPr>
          <w:rFonts w:ascii="Times New Roman" w:hAnsi="Times New Roman" w:cs="Times New Roman"/>
          <w:b/>
          <w:sz w:val="24"/>
          <w:szCs w:val="24"/>
        </w:rPr>
        <w:t>Ассосация</w:t>
      </w:r>
      <w:proofErr w:type="spellEnd"/>
      <w:r w:rsidRPr="00E03561">
        <w:rPr>
          <w:rFonts w:ascii="Times New Roman" w:hAnsi="Times New Roman" w:cs="Times New Roman"/>
          <w:b/>
          <w:sz w:val="24"/>
          <w:szCs w:val="24"/>
        </w:rPr>
        <w:t xml:space="preserve"> интеллектуальной </w:t>
      </w:r>
      <w:r w:rsidR="00D43F1C">
        <w:rPr>
          <w:rFonts w:ascii="Times New Roman" w:hAnsi="Times New Roman" w:cs="Times New Roman"/>
          <w:b/>
          <w:sz w:val="24"/>
          <w:szCs w:val="24"/>
        </w:rPr>
        <w:tab/>
      </w:r>
      <w:r w:rsidR="00D43F1C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авторской методологии и оценки </w:t>
      </w:r>
    </w:p>
    <w:p w:rsidR="00E03561" w:rsidRDefault="00E03561" w:rsidP="00D43F1C">
      <w:pPr>
        <w:tabs>
          <w:tab w:val="left" w:pos="5289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3561">
        <w:rPr>
          <w:rFonts w:ascii="Times New Roman" w:hAnsi="Times New Roman" w:cs="Times New Roman"/>
          <w:b/>
          <w:sz w:val="24"/>
          <w:szCs w:val="24"/>
        </w:rPr>
        <w:t xml:space="preserve">игры </w:t>
      </w:r>
      <w:proofErr w:type="spellStart"/>
      <w:r w:rsidRPr="00E03561">
        <w:rPr>
          <w:rFonts w:ascii="Times New Roman" w:hAnsi="Times New Roman" w:cs="Times New Roman"/>
          <w:b/>
          <w:sz w:val="24"/>
          <w:szCs w:val="24"/>
        </w:rPr>
        <w:t>тогызкумалак</w:t>
      </w:r>
      <w:proofErr w:type="spellEnd"/>
      <w:r w:rsidRPr="00E03561">
        <w:rPr>
          <w:rFonts w:ascii="Times New Roman" w:hAnsi="Times New Roman" w:cs="Times New Roman"/>
          <w:b/>
          <w:sz w:val="24"/>
          <w:szCs w:val="24"/>
        </w:rPr>
        <w:t xml:space="preserve"> города </w:t>
      </w:r>
      <w:proofErr w:type="spellStart"/>
      <w:r w:rsidRPr="00E03561">
        <w:rPr>
          <w:rFonts w:ascii="Times New Roman" w:hAnsi="Times New Roman" w:cs="Times New Roman"/>
          <w:b/>
          <w:sz w:val="24"/>
          <w:szCs w:val="24"/>
        </w:rPr>
        <w:t>Алматы</w:t>
      </w:r>
      <w:proofErr w:type="spellEnd"/>
      <w:r w:rsidRPr="00E03561">
        <w:rPr>
          <w:rFonts w:ascii="Times New Roman" w:hAnsi="Times New Roman" w:cs="Times New Roman"/>
          <w:b/>
          <w:sz w:val="24"/>
          <w:szCs w:val="24"/>
        </w:rPr>
        <w:t>»</w:t>
      </w:r>
      <w:r w:rsidR="00D43F1C">
        <w:rPr>
          <w:rFonts w:ascii="Times New Roman" w:hAnsi="Times New Roman" w:cs="Times New Roman"/>
          <w:b/>
          <w:sz w:val="24"/>
          <w:szCs w:val="24"/>
        </w:rPr>
        <w:tab/>
        <w:t>«</w:t>
      </w:r>
      <w:proofErr w:type="spellStart"/>
      <w:r w:rsidR="00D43F1C">
        <w:rPr>
          <w:rFonts w:ascii="Times New Roman" w:hAnsi="Times New Roman" w:cs="Times New Roman"/>
          <w:b/>
          <w:sz w:val="24"/>
          <w:szCs w:val="24"/>
          <w:lang w:val="en-US"/>
        </w:rPr>
        <w:t>Bilgen</w:t>
      </w:r>
      <w:proofErr w:type="spellEnd"/>
      <w:r w:rsidR="00D43F1C">
        <w:rPr>
          <w:rFonts w:ascii="Times New Roman" w:hAnsi="Times New Roman" w:cs="Times New Roman"/>
          <w:b/>
          <w:sz w:val="24"/>
          <w:szCs w:val="24"/>
        </w:rPr>
        <w:t>»</w:t>
      </w:r>
    </w:p>
    <w:p w:rsidR="00D43F1C" w:rsidRPr="003539C2" w:rsidRDefault="00D43F1C" w:rsidP="00D43F1C">
      <w:pPr>
        <w:pStyle w:val="a3"/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</w:pPr>
      <w:r w:rsidRPr="003539C2"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  <w:t>_____________</w:t>
      </w:r>
      <w:r w:rsidRPr="003539C2">
        <w:rPr>
          <w:rFonts w:ascii="Times New Roman" w:eastAsia="Andale Sans UI" w:hAnsi="Times New Roman"/>
          <w:b/>
          <w:kern w:val="2"/>
          <w:sz w:val="24"/>
          <w:szCs w:val="24"/>
          <w:lang w:val="kk-KZ"/>
        </w:rPr>
        <w:t xml:space="preserve"> </w:t>
      </w:r>
      <w:r>
        <w:rPr>
          <w:rFonts w:ascii="Times New Roman" w:eastAsia="Andale Sans UI" w:hAnsi="Times New Roman"/>
          <w:b/>
          <w:kern w:val="2"/>
          <w:sz w:val="24"/>
          <w:szCs w:val="24"/>
          <w:lang w:val="kk-KZ"/>
        </w:rPr>
        <w:t>Қыдырбаев А</w:t>
      </w:r>
      <w:r w:rsidRPr="00D97B6A">
        <w:rPr>
          <w:rFonts w:ascii="Times New Roman" w:eastAsia="Andale Sans UI" w:hAnsi="Times New Roman"/>
          <w:b/>
          <w:kern w:val="2"/>
          <w:sz w:val="24"/>
          <w:szCs w:val="24"/>
          <w:lang w:val="kk-KZ"/>
        </w:rPr>
        <w:t>.Б</w:t>
      </w:r>
      <w:r w:rsidRPr="00D43F1C">
        <w:rPr>
          <w:rFonts w:ascii="Times New Roman" w:eastAsia="Andale Sans UI" w:hAnsi="Times New Roman"/>
          <w:b/>
          <w:kern w:val="2"/>
          <w:sz w:val="24"/>
          <w:szCs w:val="24"/>
        </w:rPr>
        <w:t xml:space="preserve">                       </w:t>
      </w:r>
      <w:r>
        <w:rPr>
          <w:rFonts w:ascii="Times New Roman" w:eastAsia="Andale Sans UI" w:hAnsi="Times New Roman"/>
          <w:b/>
          <w:kern w:val="2"/>
          <w:sz w:val="24"/>
          <w:szCs w:val="24"/>
          <w:lang w:val="kk-KZ"/>
        </w:rPr>
        <w:tab/>
      </w:r>
      <w:r w:rsidRPr="00D43F1C">
        <w:rPr>
          <w:rFonts w:ascii="Times New Roman" w:eastAsia="Andale Sans UI" w:hAnsi="Times New Roman"/>
          <w:b/>
          <w:kern w:val="2"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  <w:t>_______________Тұрсын</w:t>
      </w:r>
      <w:bookmarkStart w:id="0" w:name="_GoBack"/>
      <w:bookmarkEnd w:id="0"/>
      <w:r w:rsidRPr="003539C2"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  <w:t xml:space="preserve"> А.Х</w:t>
      </w:r>
      <w:r>
        <w:rPr>
          <w:rFonts w:ascii="Times New Roman" w:eastAsia="Andale Sans UI" w:hAnsi="Times New Roman"/>
          <w:b/>
          <w:kern w:val="2"/>
          <w:sz w:val="24"/>
          <w:szCs w:val="24"/>
          <w:lang w:val="kk-KZ"/>
        </w:rPr>
        <w:t xml:space="preserve">       </w:t>
      </w:r>
      <w:r w:rsidRPr="003539C2">
        <w:rPr>
          <w:rFonts w:ascii="Times New Roman" w:eastAsia="Andale Sans UI" w:hAnsi="Times New Roman"/>
          <w:b/>
          <w:kern w:val="2"/>
          <w:sz w:val="24"/>
          <w:szCs w:val="24"/>
          <w:lang w:val="kk-KZ"/>
        </w:rPr>
        <w:t xml:space="preserve">                                                    </w:t>
      </w:r>
      <w:r w:rsidRPr="003539C2"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  <w:t xml:space="preserve">                                                                      </w:t>
      </w:r>
    </w:p>
    <w:p w:rsidR="00D43F1C" w:rsidRDefault="00D43F1C" w:rsidP="00D43F1C">
      <w:pPr>
        <w:tabs>
          <w:tab w:val="left" w:pos="5289"/>
        </w:tabs>
        <w:spacing w:after="0"/>
        <w:rPr>
          <w:rFonts w:ascii="Times New Roman" w:eastAsia="Andale Sans UI" w:hAnsi="Times New Roman"/>
          <w:b/>
          <w:kern w:val="2"/>
          <w:sz w:val="24"/>
          <w:szCs w:val="24"/>
          <w:lang w:val="kk-KZ"/>
        </w:rPr>
      </w:pPr>
    </w:p>
    <w:p w:rsidR="00BE6DD1" w:rsidRDefault="00BE6DD1" w:rsidP="00D43F1C">
      <w:pPr>
        <w:tabs>
          <w:tab w:val="left" w:pos="5289"/>
        </w:tabs>
        <w:spacing w:after="0"/>
        <w:rPr>
          <w:rFonts w:ascii="Times New Roman" w:eastAsia="Andale Sans UI" w:hAnsi="Times New Roman"/>
          <w:b/>
          <w:kern w:val="2"/>
          <w:sz w:val="24"/>
          <w:szCs w:val="24"/>
          <w:lang w:val="kk-KZ"/>
        </w:rPr>
      </w:pPr>
    </w:p>
    <w:p w:rsidR="0049037E" w:rsidRDefault="00BE6DD1" w:rsidP="00D43F1C">
      <w:pPr>
        <w:tabs>
          <w:tab w:val="left" w:pos="5289"/>
        </w:tabs>
        <w:spacing w:after="0"/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</w:pPr>
      <w:r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  <w:t xml:space="preserve">                                        </w:t>
      </w:r>
    </w:p>
    <w:p w:rsidR="00BE6DD1" w:rsidRDefault="0049037E" w:rsidP="00D43F1C">
      <w:pPr>
        <w:tabs>
          <w:tab w:val="left" w:pos="5289"/>
        </w:tabs>
        <w:spacing w:after="0"/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</w:pPr>
      <w:r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  <w:t xml:space="preserve">                                       </w:t>
      </w:r>
      <w:r w:rsidR="00BE6DD1" w:rsidRPr="00BE6DD1"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  <w:t>Курс по Тогызкумалаку</w:t>
      </w:r>
    </w:p>
    <w:p w:rsidR="00BE6DD1" w:rsidRDefault="00BE6DD1" w:rsidP="00D43F1C">
      <w:pPr>
        <w:tabs>
          <w:tab w:val="left" w:pos="5289"/>
        </w:tabs>
        <w:spacing w:after="0"/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</w:pPr>
      <w:r w:rsidRPr="00BE6DD1"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  <w:t xml:space="preserve"> </w:t>
      </w:r>
      <w:r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  <w:t xml:space="preserve">        </w:t>
      </w:r>
      <w:r w:rsidRPr="00BE6DD1"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  <w:t>«Повышение квалификации учителей физической культуры»</w:t>
      </w:r>
    </w:p>
    <w:tbl>
      <w:tblPr>
        <w:tblStyle w:val="a4"/>
        <w:tblW w:w="0" w:type="auto"/>
        <w:tblLook w:val="04A0"/>
      </w:tblPr>
      <w:tblGrid>
        <w:gridCol w:w="3652"/>
        <w:gridCol w:w="5919"/>
      </w:tblGrid>
      <w:tr w:rsidR="00BE6DD1" w:rsidTr="008320E0">
        <w:tc>
          <w:tcPr>
            <w:tcW w:w="3652" w:type="dxa"/>
          </w:tcPr>
          <w:p w:rsidR="00BE6DD1" w:rsidRPr="00BE6DD1" w:rsidRDefault="00BE6DD1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b/>
                <w:kern w:val="2"/>
                <w:sz w:val="28"/>
                <w:szCs w:val="28"/>
                <w:lang w:val="kk-KZ"/>
              </w:rPr>
            </w:pPr>
            <w:r w:rsidRPr="00BE6DD1">
              <w:rPr>
                <w:rFonts w:ascii="Times New Roman" w:eastAsia="Andale Sans UI" w:hAnsi="Times New Roman"/>
                <w:b/>
                <w:kern w:val="2"/>
                <w:sz w:val="28"/>
                <w:szCs w:val="28"/>
                <w:lang w:val="kk-KZ"/>
              </w:rPr>
              <w:t>Цель программы:</w:t>
            </w:r>
          </w:p>
        </w:tc>
        <w:tc>
          <w:tcPr>
            <w:tcW w:w="5919" w:type="dxa"/>
          </w:tcPr>
          <w:p w:rsidR="00BE6DD1" w:rsidRPr="00BE6DD1" w:rsidRDefault="00BE6DD1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</w:pPr>
            <w:r w:rsidRPr="00BE6DD1"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  <w:t>Подготовка и повышение квалификации специалистов по физической культуре в школах республики. Повышение до категории онлайн-обучения.</w:t>
            </w:r>
          </w:p>
        </w:tc>
      </w:tr>
      <w:tr w:rsidR="00BE6DD1" w:rsidTr="008320E0">
        <w:tc>
          <w:tcPr>
            <w:tcW w:w="3652" w:type="dxa"/>
          </w:tcPr>
          <w:p w:rsidR="00BE6DD1" w:rsidRDefault="00BE6DD1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b/>
                <w:kern w:val="2"/>
                <w:sz w:val="28"/>
                <w:szCs w:val="28"/>
                <w:lang w:val="kk-KZ"/>
              </w:rPr>
            </w:pPr>
            <w:r>
              <w:rPr>
                <w:rFonts w:ascii="Times New Roman" w:eastAsia="Andale Sans UI" w:hAnsi="Times New Roman"/>
                <w:b/>
                <w:kern w:val="2"/>
                <w:sz w:val="28"/>
                <w:szCs w:val="28"/>
                <w:lang w:val="kk-KZ"/>
              </w:rPr>
              <w:t>Задача программы:</w:t>
            </w:r>
          </w:p>
        </w:tc>
        <w:tc>
          <w:tcPr>
            <w:tcW w:w="5919" w:type="dxa"/>
          </w:tcPr>
          <w:p w:rsidR="0049037E" w:rsidRDefault="00BE6DD1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</w:pPr>
            <w:r w:rsidRPr="00BE6DD1"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  <w:t>Увеличение количества качественных уроков; Обеспечение совершенствования онлайн-обучения специалистов по физическому воспитанию уча</w:t>
            </w:r>
            <w:r w:rsidR="008320E0"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  <w:t>щихся нашей национальной игрой</w:t>
            </w:r>
            <w:r w:rsidRPr="00BE6DD1"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  <w:t xml:space="preserve"> тогызкумалак; </w:t>
            </w:r>
          </w:p>
          <w:p w:rsidR="008320E0" w:rsidRDefault="00BE6DD1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</w:pPr>
            <w:r w:rsidRPr="00BE6DD1"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  <w:t>Ознакомление со всеми общими правилами тогызкумалака;</w:t>
            </w:r>
          </w:p>
          <w:p w:rsidR="00BE6DD1" w:rsidRPr="00BE6DD1" w:rsidRDefault="00BE6DD1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</w:pPr>
            <w:r w:rsidRPr="00BE6DD1"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  <w:t xml:space="preserve"> Уметь применять полученные знания в теории и на практике, улучшать игровые навыки;</w:t>
            </w:r>
          </w:p>
        </w:tc>
      </w:tr>
      <w:tr w:rsidR="00BE6DD1" w:rsidTr="008320E0">
        <w:tc>
          <w:tcPr>
            <w:tcW w:w="3652" w:type="dxa"/>
          </w:tcPr>
          <w:p w:rsidR="00BE6DD1" w:rsidRDefault="00BE6DD1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b/>
                <w:kern w:val="2"/>
                <w:sz w:val="28"/>
                <w:szCs w:val="28"/>
                <w:lang w:val="kk-KZ"/>
              </w:rPr>
            </w:pPr>
            <w:r>
              <w:rPr>
                <w:rFonts w:ascii="Times New Roman" w:eastAsia="Andale Sans UI" w:hAnsi="Times New Roman"/>
                <w:b/>
                <w:kern w:val="2"/>
                <w:sz w:val="28"/>
                <w:szCs w:val="28"/>
                <w:lang w:val="kk-KZ"/>
              </w:rPr>
              <w:t>Цена:</w:t>
            </w:r>
          </w:p>
        </w:tc>
        <w:tc>
          <w:tcPr>
            <w:tcW w:w="5919" w:type="dxa"/>
          </w:tcPr>
          <w:p w:rsidR="00BE6DD1" w:rsidRPr="008320E0" w:rsidRDefault="008320E0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kern w:val="2"/>
                <w:sz w:val="28"/>
                <w:szCs w:val="28"/>
              </w:rPr>
            </w:pPr>
            <w:r w:rsidRPr="008320E0"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  <w:t>Для индвидуального учпстника-</w:t>
            </w:r>
            <w:r w:rsidRPr="008320E0">
              <w:rPr>
                <w:rFonts w:ascii="Times New Roman" w:eastAsia="Andale Sans UI" w:hAnsi="Times New Roman"/>
                <w:kern w:val="2"/>
                <w:sz w:val="28"/>
                <w:szCs w:val="28"/>
                <w:lang w:val="en-US"/>
              </w:rPr>
              <w:t xml:space="preserve">10000 </w:t>
            </w:r>
            <w:proofErr w:type="spellStart"/>
            <w:r w:rsidRPr="008320E0">
              <w:rPr>
                <w:rFonts w:ascii="Times New Roman" w:eastAsia="Andale Sans UI" w:hAnsi="Times New Roman"/>
                <w:kern w:val="2"/>
                <w:sz w:val="28"/>
                <w:szCs w:val="28"/>
              </w:rPr>
              <w:t>тг</w:t>
            </w:r>
            <w:proofErr w:type="spellEnd"/>
          </w:p>
        </w:tc>
      </w:tr>
      <w:tr w:rsidR="00BE6DD1" w:rsidTr="008320E0">
        <w:tc>
          <w:tcPr>
            <w:tcW w:w="3652" w:type="dxa"/>
          </w:tcPr>
          <w:p w:rsidR="00BE6DD1" w:rsidRDefault="00BE6DD1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b/>
                <w:kern w:val="2"/>
                <w:sz w:val="28"/>
                <w:szCs w:val="28"/>
                <w:lang w:val="kk-KZ"/>
              </w:rPr>
            </w:pPr>
            <w:r>
              <w:rPr>
                <w:rFonts w:ascii="Times New Roman" w:eastAsia="Andale Sans UI" w:hAnsi="Times New Roman"/>
                <w:b/>
                <w:kern w:val="2"/>
                <w:sz w:val="28"/>
                <w:szCs w:val="28"/>
                <w:lang w:val="kk-KZ"/>
              </w:rPr>
              <w:t>Длительность программы:</w:t>
            </w:r>
          </w:p>
        </w:tc>
        <w:tc>
          <w:tcPr>
            <w:tcW w:w="5919" w:type="dxa"/>
          </w:tcPr>
          <w:p w:rsidR="00BE6DD1" w:rsidRPr="008320E0" w:rsidRDefault="008320E0" w:rsidP="00D43F1C">
            <w:pPr>
              <w:tabs>
                <w:tab w:val="left" w:pos="5289"/>
              </w:tabs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</w:pPr>
            <w:r w:rsidRPr="008320E0">
              <w:rPr>
                <w:rFonts w:ascii="Times New Roman" w:eastAsia="Andale Sans UI" w:hAnsi="Times New Roman"/>
                <w:kern w:val="2"/>
                <w:sz w:val="28"/>
                <w:szCs w:val="28"/>
                <w:lang w:val="kk-KZ"/>
              </w:rPr>
              <w:t>7 дней (теория,практика)</w:t>
            </w:r>
          </w:p>
        </w:tc>
      </w:tr>
    </w:tbl>
    <w:p w:rsidR="00BE6DD1" w:rsidRPr="00BE6DD1" w:rsidRDefault="00BE6DD1" w:rsidP="00D43F1C">
      <w:pPr>
        <w:tabs>
          <w:tab w:val="left" w:pos="5289"/>
        </w:tabs>
        <w:spacing w:after="0"/>
        <w:rPr>
          <w:rFonts w:ascii="Times New Roman" w:eastAsia="Andale Sans UI" w:hAnsi="Times New Roman"/>
          <w:b/>
          <w:kern w:val="2"/>
          <w:sz w:val="28"/>
          <w:szCs w:val="28"/>
          <w:lang w:val="kk-KZ"/>
        </w:rPr>
      </w:pPr>
    </w:p>
    <w:p w:rsidR="00D43F1C" w:rsidRPr="0049037E" w:rsidRDefault="008320E0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</w:rPr>
        <w:t xml:space="preserve">Интеллектуальная игра с историей 4 тысячи лет, ведущее духовное наследие нашего народа, от истоков казахского народа, саков, гуннов,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коктурков</w:t>
      </w:r>
      <w:proofErr w:type="spellEnd"/>
      <w:r w:rsidRPr="0049037E">
        <w:rPr>
          <w:rFonts w:ascii="Times New Roman" w:hAnsi="Times New Roman" w:cs="Times New Roman"/>
          <w:sz w:val="28"/>
          <w:szCs w:val="28"/>
        </w:rPr>
        <w:t xml:space="preserve"> до наших дней. Игра </w:t>
      </w:r>
      <w:proofErr w:type="spellStart"/>
      <w:r w:rsidRPr="0049037E">
        <w:rPr>
          <w:rFonts w:ascii="Times New Roman" w:hAnsi="Times New Roman" w:cs="Times New Roman"/>
          <w:sz w:val="28"/>
          <w:szCs w:val="28"/>
        </w:rPr>
        <w:t>тогызкумалак</w:t>
      </w:r>
      <w:proofErr w:type="spellEnd"/>
      <w:r w:rsidRPr="0049037E">
        <w:rPr>
          <w:rFonts w:ascii="Times New Roman" w:hAnsi="Times New Roman" w:cs="Times New Roman"/>
          <w:sz w:val="28"/>
          <w:szCs w:val="28"/>
        </w:rPr>
        <w:t>, являющаяся духовным проявлением гармонии поколений, является главным интеллектуальным достоянием страны. Очевидно, что интерес народов мира к этой игре, называемой кочевой алгеброй, растет день ото дня. Тот факт, что на сегодняшний день проведены два чемпионата мира и три чемпионата Азии, наглядное тому подтверждение.</w:t>
      </w:r>
    </w:p>
    <w:p w:rsidR="002F550D" w:rsidRPr="0049037E" w:rsidRDefault="002F550D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Значение игры: эта игра, называемая кочевой алгеброй, расширяет поле мысли учащегося. Повышает глубину логического мышления. Быстро учится принимать стратегические решения в соответствии с игровой комбинацией. Глубоко владеет математическими операциями. В настоящее время большим спросом пользуется клуб тогызкумалак. Эта игра очень быстро развивается во всех частях страны. Также есть много возможностей для дистанционного обучения этой игре. Для этого созданы специальные сайты и платформы. 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lastRenderedPageBreak/>
        <w:t>Поэтому сегодня у учителей физкультуры есть прекрасная возможность освоить эту интеллектуальную игру.</w:t>
      </w:r>
    </w:p>
    <w:p w:rsidR="002F550D" w:rsidRDefault="002F550D" w:rsidP="00E035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2F550D" w:rsidRDefault="002F550D" w:rsidP="00E035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Программа курса:</w:t>
      </w:r>
    </w:p>
    <w:tbl>
      <w:tblPr>
        <w:tblStyle w:val="a4"/>
        <w:tblW w:w="0" w:type="auto"/>
        <w:tblLook w:val="04A0"/>
      </w:tblPr>
      <w:tblGrid>
        <w:gridCol w:w="959"/>
        <w:gridCol w:w="5421"/>
        <w:gridCol w:w="3191"/>
      </w:tblGrid>
      <w:tr w:rsidR="00276FC5" w:rsidTr="00276FC5">
        <w:tc>
          <w:tcPr>
            <w:tcW w:w="959" w:type="dxa"/>
          </w:tcPr>
          <w:p w:rsidR="00276FC5" w:rsidRP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421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Темы</w:t>
            </w:r>
          </w:p>
        </w:tc>
        <w:tc>
          <w:tcPr>
            <w:tcW w:w="3191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Оглавление</w:t>
            </w:r>
          </w:p>
        </w:tc>
      </w:tr>
      <w:tr w:rsidR="00276FC5" w:rsidTr="00276FC5">
        <w:tc>
          <w:tcPr>
            <w:tcW w:w="959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день</w:t>
            </w:r>
          </w:p>
        </w:tc>
        <w:tc>
          <w:tcPr>
            <w:tcW w:w="5421" w:type="dxa"/>
          </w:tcPr>
          <w:p w:rsidR="00276FC5" w:rsidRP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C5">
              <w:rPr>
                <w:rFonts w:ascii="Times New Roman" w:hAnsi="Times New Roman" w:cs="Times New Roman"/>
                <w:sz w:val="24"/>
                <w:szCs w:val="24"/>
              </w:rPr>
              <w:t xml:space="preserve">История и общие правила игры </w:t>
            </w:r>
            <w:proofErr w:type="spellStart"/>
            <w:r w:rsidRPr="00276FC5">
              <w:rPr>
                <w:rFonts w:ascii="Times New Roman" w:hAnsi="Times New Roman" w:cs="Times New Roman"/>
                <w:sz w:val="24"/>
                <w:szCs w:val="24"/>
              </w:rPr>
              <w:t>Тогызкумалак</w:t>
            </w:r>
            <w:proofErr w:type="spellEnd"/>
          </w:p>
        </w:tc>
        <w:tc>
          <w:tcPr>
            <w:tcW w:w="3191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76F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История и правила игры Тогызкумалак. Научите игрока играть</w:t>
            </w:r>
          </w:p>
        </w:tc>
      </w:tr>
      <w:tr w:rsidR="00276FC5" w:rsidTr="00276FC5">
        <w:tc>
          <w:tcPr>
            <w:tcW w:w="959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 день</w:t>
            </w:r>
          </w:p>
        </w:tc>
        <w:tc>
          <w:tcPr>
            <w:tcW w:w="5421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76F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Основные принципы игры тогызкумалак.</w:t>
            </w:r>
          </w:p>
        </w:tc>
        <w:tc>
          <w:tcPr>
            <w:tcW w:w="3191" w:type="dxa"/>
          </w:tcPr>
          <w:p w:rsidR="00276FC5" w:rsidRPr="00276FC5" w:rsidRDefault="004D36C0" w:rsidP="00E03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C0">
              <w:rPr>
                <w:rFonts w:ascii="Times New Roman" w:hAnsi="Times New Roman" w:cs="Times New Roman"/>
                <w:sz w:val="24"/>
                <w:szCs w:val="24"/>
              </w:rPr>
              <w:t xml:space="preserve">Улучшение глубокого мышления путем обучения основным принципам </w:t>
            </w:r>
            <w:proofErr w:type="spellStart"/>
            <w:r w:rsidRPr="004D36C0">
              <w:rPr>
                <w:rFonts w:ascii="Times New Roman" w:hAnsi="Times New Roman" w:cs="Times New Roman"/>
                <w:sz w:val="24"/>
                <w:szCs w:val="24"/>
              </w:rPr>
              <w:t>тогызкумалак</w:t>
            </w:r>
            <w:proofErr w:type="spellEnd"/>
            <w:r w:rsidRPr="004D36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6FC5" w:rsidTr="00276FC5">
        <w:tc>
          <w:tcPr>
            <w:tcW w:w="959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 день</w:t>
            </w:r>
          </w:p>
        </w:tc>
        <w:tc>
          <w:tcPr>
            <w:tcW w:w="5421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Понятие о туздыке.</w:t>
            </w:r>
          </w:p>
        </w:tc>
        <w:tc>
          <w:tcPr>
            <w:tcW w:w="3191" w:type="dxa"/>
          </w:tcPr>
          <w:p w:rsidR="00276FC5" w:rsidRDefault="004D36C0" w:rsidP="004D36C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Познакомьтесь с правилами туздык в</w:t>
            </w:r>
            <w:r w:rsidRPr="004D36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тогызкумалак и улучшите глубокое мышление.</w:t>
            </w:r>
          </w:p>
        </w:tc>
      </w:tr>
      <w:tr w:rsidR="00276FC5" w:rsidTr="00276FC5">
        <w:tc>
          <w:tcPr>
            <w:tcW w:w="959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 день</w:t>
            </w:r>
          </w:p>
        </w:tc>
        <w:tc>
          <w:tcPr>
            <w:tcW w:w="5421" w:type="dxa"/>
          </w:tcPr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909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Правило Атсырау. Роспись ходов.        </w:t>
            </w:r>
          </w:p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76FC5" w:rsidRDefault="00276FC5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1" w:type="dxa"/>
          </w:tcPr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909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Ознакомление с правилов Атсырау. Обучить примеру росписи игры, объяснить важность.</w:t>
            </w:r>
          </w:p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76FC5" w:rsidTr="00276FC5">
        <w:tc>
          <w:tcPr>
            <w:tcW w:w="959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день</w:t>
            </w:r>
          </w:p>
        </w:tc>
        <w:tc>
          <w:tcPr>
            <w:tcW w:w="5421" w:type="dxa"/>
          </w:tcPr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909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Точность хода.</w:t>
            </w:r>
          </w:p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1" w:type="dxa"/>
          </w:tcPr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909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Обучить быстрому и точному расчету точности хода и расчета количества ходов.</w:t>
            </w:r>
          </w:p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76FC5" w:rsidTr="00276FC5">
        <w:tc>
          <w:tcPr>
            <w:tcW w:w="959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 день</w:t>
            </w:r>
          </w:p>
        </w:tc>
        <w:tc>
          <w:tcPr>
            <w:tcW w:w="5421" w:type="dxa"/>
          </w:tcPr>
          <w:p w:rsidR="00F909FF" w:rsidRPr="00F909FF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Понятие Байлык</w:t>
            </w:r>
          </w:p>
          <w:p w:rsidR="00276FC5" w:rsidRDefault="00276FC5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91" w:type="dxa"/>
          </w:tcPr>
          <w:p w:rsidR="00276FC5" w:rsidRDefault="00F909FF" w:rsidP="00F909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909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Ознакомление с Понятием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Байлык</w:t>
            </w:r>
            <w:r w:rsidRPr="00F909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 Тактический метод - обучение способам ходов и игры.</w:t>
            </w:r>
          </w:p>
        </w:tc>
      </w:tr>
      <w:tr w:rsidR="00276FC5" w:rsidTr="00276FC5">
        <w:tc>
          <w:tcPr>
            <w:tcW w:w="959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 день</w:t>
            </w:r>
          </w:p>
        </w:tc>
        <w:tc>
          <w:tcPr>
            <w:tcW w:w="5421" w:type="dxa"/>
          </w:tcPr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76F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Понятие тактики и стратегии.Определение победителей. </w:t>
            </w:r>
          </w:p>
          <w:p w:rsidR="00276FC5" w:rsidRDefault="00276FC5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76F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Правила атаки. Блиц и рапид</w:t>
            </w:r>
          </w:p>
        </w:tc>
        <w:tc>
          <w:tcPr>
            <w:tcW w:w="3191" w:type="dxa"/>
          </w:tcPr>
          <w:p w:rsidR="004D36C0" w:rsidRDefault="004D36C0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6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Разберитесь в тактике и научитесь составлять комбинации. </w:t>
            </w:r>
          </w:p>
          <w:p w:rsidR="00276FC5" w:rsidRDefault="004D36C0" w:rsidP="00E0356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6C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Выявите множество типов атак.</w:t>
            </w:r>
          </w:p>
        </w:tc>
      </w:tr>
    </w:tbl>
    <w:p w:rsidR="00276FC5" w:rsidRDefault="00276FC5" w:rsidP="00E035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4D36C0" w:rsidRPr="0049037E" w:rsidRDefault="004D36C0" w:rsidP="00E03561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О платежной системе:</w:t>
      </w:r>
    </w:p>
    <w:p w:rsidR="004D36C0" w:rsidRDefault="004D36C0" w:rsidP="00E035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>Каждый участник должен зарегистрироваться на портале Bilgen Academy. Оплатить участники могут только зарегистрировавшись на этом портале. Участник приобретает право только после оплаты взноса</w:t>
      </w:r>
      <w:r w:rsidRPr="004D36C0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49037E" w:rsidRDefault="0049037E" w:rsidP="00E035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4D36C0" w:rsidRPr="0049037E" w:rsidRDefault="004D36C0" w:rsidP="00E03561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Порядок регистрации:</w:t>
      </w:r>
    </w:p>
    <w:p w:rsidR="00F102F5" w:rsidRPr="0049037E" w:rsidRDefault="004D36C0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1.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 Посетите веб-сайт Bilgen Academy; </w:t>
      </w:r>
    </w:p>
    <w:p w:rsidR="00F102F5" w:rsidRPr="0049037E" w:rsidRDefault="004D36C0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2.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 В правом углу страницы «</w:t>
      </w:r>
      <w:proofErr w:type="spellStart"/>
      <w:r w:rsidR="0049037E">
        <w:rPr>
          <w:rFonts w:ascii="Times New Roman" w:hAnsi="Times New Roman" w:cs="Times New Roman"/>
          <w:sz w:val="28"/>
          <w:szCs w:val="28"/>
          <w:lang w:val="en-US"/>
        </w:rPr>
        <w:t>Bilgen</w:t>
      </w:r>
      <w:proofErr w:type="spellEnd"/>
      <w:r w:rsidR="0049037E">
        <w:rPr>
          <w:rFonts w:ascii="Times New Roman" w:hAnsi="Times New Roman" w:cs="Times New Roman"/>
          <w:sz w:val="28"/>
          <w:szCs w:val="28"/>
        </w:rPr>
        <w:t xml:space="preserve">» 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нажмите кнопку «Войти»; </w:t>
      </w:r>
    </w:p>
    <w:p w:rsidR="004D36C0" w:rsidRPr="0049037E" w:rsidRDefault="004D36C0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3.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 Введите свой логин или адрес электронной почты и пароль;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4.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 «Вы впервые посещаете наш сайт?» вы входите в офис, нажав на слово создать учетную запись внизу вопроса;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5.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 Заполните информацию об участнике на последней странице, открытой после этого шага;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• ИИН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• Эл. адрес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• Пароль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• Имя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• Фамилия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• Дата рождения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>• Пол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 • Страна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>• Площадь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 • Локализация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• Контактный телефон 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6.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 Щелкните кнопку Сохранить.</w:t>
      </w:r>
    </w:p>
    <w:p w:rsidR="0049037E" w:rsidRPr="0049037E" w:rsidRDefault="0049037E" w:rsidP="00E035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Участие в курсе</w:t>
      </w:r>
    </w:p>
    <w:p w:rsidR="00F102F5" w:rsidRP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Вы входите на портал </w:t>
      </w: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Bilgen.academy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 под своим зарегистрированным логином и паролем. Для участия в курсе</w:t>
      </w:r>
      <w:r w:rsidR="0049037E">
        <w:rPr>
          <w:rFonts w:ascii="Times New Roman" w:hAnsi="Times New Roman" w:cs="Times New Roman"/>
          <w:sz w:val="28"/>
          <w:szCs w:val="28"/>
          <w:lang w:val="kk-KZ"/>
        </w:rPr>
        <w:t xml:space="preserve"> вы платите, выбрав курс «</w:t>
      </w:r>
      <w:proofErr w:type="spellStart"/>
      <w:r w:rsidR="0049037E" w:rsidRPr="0049037E">
        <w:rPr>
          <w:rFonts w:ascii="Times New Roman" w:hAnsi="Times New Roman" w:cs="Times New Roman"/>
          <w:b/>
          <w:sz w:val="28"/>
          <w:szCs w:val="28"/>
          <w:lang w:val="en-US"/>
        </w:rPr>
        <w:t>TogyzQumalaq</w:t>
      </w:r>
      <w:proofErr w:type="spellEnd"/>
      <w:r w:rsidRPr="0049037E">
        <w:rPr>
          <w:rFonts w:ascii="Times New Roman" w:hAnsi="Times New Roman" w:cs="Times New Roman"/>
          <w:sz w:val="28"/>
          <w:szCs w:val="28"/>
          <w:lang w:val="kk-KZ"/>
        </w:rPr>
        <w:t xml:space="preserve">» в </w:t>
      </w: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«Списке курсов»</w:t>
      </w:r>
      <w:r w:rsidR="0049037E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Pr="0049037E">
        <w:rPr>
          <w:rFonts w:ascii="Times New Roman" w:hAnsi="Times New Roman" w:cs="Times New Roman"/>
          <w:sz w:val="28"/>
          <w:szCs w:val="28"/>
          <w:lang w:val="kk-KZ"/>
        </w:rPr>
        <w:t>Взнос за участие принимается через специальные региональные платежные системы Казпочта, KaspiBank, kaspi.kz, терминал Qiwi, терминал kassa24, mastercard, visa card.</w:t>
      </w:r>
    </w:p>
    <w:p w:rsidR="00F102F5" w:rsidRPr="00F102F5" w:rsidRDefault="00F102F5" w:rsidP="00E03561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F102F5">
        <w:rPr>
          <w:rFonts w:ascii="Times New Roman" w:hAnsi="Times New Roman" w:cs="Times New Roman"/>
          <w:b/>
          <w:sz w:val="28"/>
          <w:szCs w:val="28"/>
          <w:lang w:val="kk-KZ"/>
        </w:rPr>
        <w:t>Для оплаты Казпочтой:</w:t>
      </w:r>
      <w:r w:rsidRPr="00F102F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102F5" w:rsidRPr="00F102F5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F102F5">
        <w:rPr>
          <w:rFonts w:ascii="Times New Roman" w:hAnsi="Times New Roman" w:cs="Times New Roman"/>
          <w:sz w:val="28"/>
          <w:szCs w:val="28"/>
          <w:lang w:val="kk-KZ"/>
        </w:rPr>
        <w:t xml:space="preserve">* Bilgen Academy * код платежа: 10230 </w:t>
      </w:r>
    </w:p>
    <w:p w:rsid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49037E">
        <w:rPr>
          <w:rFonts w:ascii="Times New Roman" w:hAnsi="Times New Roman" w:cs="Times New Roman"/>
          <w:b/>
          <w:sz w:val="28"/>
          <w:szCs w:val="28"/>
          <w:lang w:val="kk-KZ"/>
        </w:rPr>
        <w:t>Для оплаты через Kaspi Bank:</w:t>
      </w:r>
      <w:r w:rsidRPr="00F102F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102F5" w:rsidRPr="00F102F5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F102F5">
        <w:rPr>
          <w:rFonts w:ascii="Times New Roman" w:hAnsi="Times New Roman" w:cs="Times New Roman"/>
          <w:sz w:val="28"/>
          <w:szCs w:val="28"/>
          <w:lang w:val="kk-KZ"/>
        </w:rPr>
        <w:t>* Bilgen Academy или Bilgen Group * код платежа: 170840024376</w:t>
      </w:r>
    </w:p>
    <w:p w:rsidR="0049037E" w:rsidRDefault="00F102F5" w:rsidP="00E03561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102F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102F5">
        <w:rPr>
          <w:rFonts w:ascii="Times New Roman" w:hAnsi="Times New Roman" w:cs="Times New Roman"/>
          <w:b/>
          <w:sz w:val="28"/>
          <w:szCs w:val="28"/>
          <w:lang w:val="kk-KZ"/>
        </w:rPr>
        <w:t>Для оплаты через kaspi.kz:</w:t>
      </w:r>
    </w:p>
    <w:p w:rsidR="0049037E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F102F5">
        <w:rPr>
          <w:rFonts w:ascii="Times New Roman" w:hAnsi="Times New Roman" w:cs="Times New Roman"/>
          <w:sz w:val="28"/>
          <w:szCs w:val="28"/>
          <w:lang w:val="kk-KZ"/>
        </w:rPr>
        <w:t xml:space="preserve"> * Сборы * Образование * Школа * Введите Bilgen Academy в названии школы и нажмите «Продолжить».</w:t>
      </w:r>
    </w:p>
    <w:p w:rsidR="00F102F5" w:rsidRPr="00F102F5" w:rsidRDefault="00F102F5" w:rsidP="00E0356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F102F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102F5">
        <w:rPr>
          <w:rFonts w:ascii="Times New Roman" w:hAnsi="Times New Roman" w:cs="Times New Roman"/>
          <w:sz w:val="28"/>
          <w:szCs w:val="28"/>
        </w:rPr>
        <w:t>Заполните информацию на открывшейся странице и внесите деньги в личный кошелек, используя свой IIN-номер.</w:t>
      </w:r>
    </w:p>
    <w:p w:rsidR="00F102F5" w:rsidRPr="00F102F5" w:rsidRDefault="00F102F5" w:rsidP="00E03561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102F5" w:rsidRPr="00F102F5" w:rsidRDefault="00F102F5" w:rsidP="00E03561">
      <w:pPr>
        <w:spacing w:after="0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F102F5">
        <w:rPr>
          <w:rFonts w:ascii="Times New Roman" w:hAnsi="Times New Roman" w:cs="Times New Roman"/>
          <w:b/>
          <w:sz w:val="32"/>
          <w:szCs w:val="32"/>
          <w:lang w:val="kk-KZ"/>
        </w:rPr>
        <w:t xml:space="preserve">Вывод: </w:t>
      </w:r>
    </w:p>
    <w:p w:rsidR="00F102F5" w:rsidRPr="00F102F5" w:rsidRDefault="00F102F5" w:rsidP="00E0356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102F5">
        <w:rPr>
          <w:rFonts w:ascii="Times New Roman" w:hAnsi="Times New Roman" w:cs="Times New Roman"/>
          <w:sz w:val="28"/>
          <w:szCs w:val="28"/>
          <w:lang w:val="kk-KZ"/>
        </w:rPr>
        <w:t>После о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платы уроки курса </w:t>
      </w:r>
      <w:r w:rsidRPr="00F102F5">
        <w:rPr>
          <w:rFonts w:ascii="Times New Roman" w:hAnsi="Times New Roman" w:cs="Times New Roman"/>
          <w:b/>
          <w:sz w:val="28"/>
          <w:szCs w:val="28"/>
          <w:lang w:val="kk-KZ"/>
        </w:rPr>
        <w:t>«Togyz Qumalaq</w:t>
      </w:r>
      <w:r w:rsidRPr="00F102F5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2F5">
        <w:rPr>
          <w:rFonts w:ascii="Times New Roman" w:hAnsi="Times New Roman" w:cs="Times New Roman"/>
          <w:sz w:val="28"/>
          <w:szCs w:val="28"/>
          <w:lang w:val="kk-KZ"/>
        </w:rPr>
        <w:t xml:space="preserve">будут открыты в вашем личном кабинете. После каждого урока будут проводиться тесты для подтверждения предыдущего урока. Также к каждому уроку будет своеобразная творческая работа. То есть участники должны опубликовать свои мысли после урока в </w:t>
      </w:r>
      <w:r w:rsidRPr="00F102F5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виде эссе на странице социальной сети Facebook </w:t>
      </w:r>
      <w:r w:rsidRPr="00F102F5">
        <w:rPr>
          <w:rFonts w:ascii="Times New Roman" w:hAnsi="Times New Roman" w:cs="Times New Roman"/>
          <w:b/>
          <w:sz w:val="28"/>
          <w:szCs w:val="28"/>
          <w:lang w:val="kk-KZ"/>
        </w:rPr>
        <w:t>@ 9QUMALAQalmaty.</w:t>
      </w:r>
      <w:r w:rsidRPr="00F102F5">
        <w:rPr>
          <w:rFonts w:ascii="Times New Roman" w:hAnsi="Times New Roman" w:cs="Times New Roman"/>
          <w:sz w:val="28"/>
          <w:szCs w:val="28"/>
          <w:lang w:val="kk-KZ"/>
        </w:rPr>
        <w:t xml:space="preserve"> Только участник, успешно выполнивший эти задания, может перейти к следующему уроку. Участники, успешно завершившие все 7 дней обучения, получат сертификат о повышении квалификации специалистов по физическому воспитанию от тогызкумалак</w:t>
      </w:r>
      <w:r w:rsidRPr="00F102F5">
        <w:rPr>
          <w:rFonts w:ascii="Times New Roman" w:hAnsi="Times New Roman" w:cs="Times New Roman"/>
          <w:sz w:val="24"/>
          <w:szCs w:val="24"/>
          <w:lang w:val="kk-KZ"/>
        </w:rPr>
        <w:t>.</w:t>
      </w:r>
    </w:p>
    <w:sectPr w:rsidR="00F102F5" w:rsidRPr="00F102F5" w:rsidSect="00C33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E03561"/>
    <w:rsid w:val="00276FC5"/>
    <w:rsid w:val="002F550D"/>
    <w:rsid w:val="0049037E"/>
    <w:rsid w:val="004D36C0"/>
    <w:rsid w:val="006673A6"/>
    <w:rsid w:val="008320E0"/>
    <w:rsid w:val="00BE6DD1"/>
    <w:rsid w:val="00C332E1"/>
    <w:rsid w:val="00D43F1C"/>
    <w:rsid w:val="00E03561"/>
    <w:rsid w:val="00F102F5"/>
    <w:rsid w:val="00F9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2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36"/>
    <w:qFormat/>
    <w:rsid w:val="00D43F1C"/>
    <w:pPr>
      <w:spacing w:after="0" w:line="240" w:lineRule="auto"/>
    </w:pPr>
  </w:style>
  <w:style w:type="table" w:styleId="a4">
    <w:name w:val="Table Grid"/>
    <w:basedOn w:val="a1"/>
    <w:uiPriority w:val="59"/>
    <w:rsid w:val="00BE6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01</dc:creator>
  <cp:keywords/>
  <dc:description/>
  <cp:lastModifiedBy>Notebook 01</cp:lastModifiedBy>
  <cp:revision>3</cp:revision>
  <dcterms:created xsi:type="dcterms:W3CDTF">2020-10-22T10:14:00Z</dcterms:created>
  <dcterms:modified xsi:type="dcterms:W3CDTF">2020-10-22T12:28:00Z</dcterms:modified>
</cp:coreProperties>
</file>