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xercice-équations-du-second-degré"/>
    <w:p>
      <w:pPr>
        <w:pStyle w:val="Heading1"/>
      </w:pPr>
      <w:r>
        <w:t xml:space="preserve">Exercice : Équations du second degré</w:t>
      </w:r>
    </w:p>
    <w:bookmarkStart w:id="11" w:name="X0c8dd0b9cf3e78615c598220aea7f0930c2e1f4"/>
    <w:p>
      <w:pPr>
        <w:pStyle w:val="Heading2"/>
      </w:pPr>
      <w:r>
        <w:t xml:space="preserve">Exercice 1. – Résolution d’équations et forme canonique</w:t>
      </w:r>
    </w:p>
    <w:bookmarkStart w:id="9" w:name="partie-a-forme-canonique"/>
    <w:p>
      <w:pPr>
        <w:pStyle w:val="Heading3"/>
      </w:pPr>
      <w:r>
        <w:t xml:space="preserve">Partie A – Forme canonique</w:t>
      </w:r>
    </w:p>
    <w:p>
      <w:pPr>
        <w:pStyle w:val="FirstParagraph"/>
      </w:pPr>
      <w:r>
        <w:t xml:space="preserve">Soit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la fonction définie sur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par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6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Démontrer que pour tout réel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 déduire les coordonnées du sommet de la parabole représentant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ainsi que son extremum.</w:t>
      </w:r>
    </w:p>
    <w:bookmarkEnd w:id="9"/>
    <w:bookmarkStart w:id="10" w:name="X95da5be18816dae4333c80573c8f3ff9934414a"/>
    <w:p>
      <w:pPr>
        <w:pStyle w:val="Heading3"/>
      </w:pPr>
      <w:r>
        <w:t xml:space="preserve">Partie B – Résolution d’équations avec paramètre</w:t>
      </w:r>
    </w:p>
    <w:p>
      <w:pPr>
        <w:pStyle w:val="FirstParagraph"/>
      </w:pPr>
      <w:r>
        <w:t xml:space="preserve">Résoudre dans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les équations suivantes en détaillant le calcul du discriminant :</w:t>
      </w:r>
    </w:p>
    <w:p>
      <w:pPr>
        <w:pStyle w:val="Compact"/>
        <w:numPr>
          <w:ilvl w:val="0"/>
          <w:numId w:val="1002"/>
        </w:numPr>
      </w:pP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0"/>
          <w:numId w:val="1002"/>
        </w:numPr>
      </w:pP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puis résoudre l’équation en fonction de ce paramètre.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96d3347cf8c05527245b5cc22239bea015643f6"/>
    <w:p>
      <w:pPr>
        <w:pStyle w:val="Heading2"/>
      </w:pPr>
      <w:r>
        <w:t xml:space="preserve">Exercice 2. – Problème d’optimisation géométrique</w:t>
      </w:r>
    </w:p>
    <w:p>
      <w:pPr>
        <w:pStyle w:val="FirstParagraph"/>
      </w:pPr>
      <w:r>
        <w:t xml:space="preserve">Un propriétaire souhaite entourer un enclos rectangulaire d’une aire de</w:t>
      </w:r>
      <w:r>
        <w:t xml:space="preserve"> </w:t>
      </w:r>
      <m:oMath>
        <m:r>
          <m:t>300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 utilisant un mur existant sur l’un des côtés (qui ne nécessite donc pas de clôture). On note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la largeur de l’enclos (en mètres) perpendiculaire au mur, 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 longueur parallèle au mur.</w:t>
      </w:r>
    </w:p>
    <w:p>
      <w:pPr>
        <w:pStyle w:val="Compact"/>
        <w:numPr>
          <w:ilvl w:val="0"/>
          <w:numId w:val="1003"/>
        </w:numPr>
      </w:pPr>
      <w:r>
        <w:t xml:space="preserve">Exprimer la longueur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en fonction de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Démontrer que la longueur totale de clôture nécessaire, notée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est donnée par :</w:t>
      </w:r>
    </w:p>
    <w:p>
      <w:pPr>
        <w:pStyle w:val="Compac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x</m:t>
              </m:r>
            </m:den>
          </m:f>
        </m:oMath>
      </m:oMathPara>
    </w:p>
    <w:p>
      <w:pPr>
        <w:pStyle w:val="Compact"/>
        <w:numPr>
          <w:ilvl w:val="0"/>
          <w:numId w:val="1000"/>
        </w:numPr>
      </w:pPr>
      <w:r>
        <w:t xml:space="preserve">sur l’intervalle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Étudier les variations de 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En déduire les dimensions de l’enclos permettant de minimiser la quantité de clôture à acheter. Quelle est alors cette longueur minimale ?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corrigé-détaillé"/>
    <w:p>
      <w:pPr>
        <w:pStyle w:val="Heading1"/>
      </w:pPr>
      <w:r>
        <w:t xml:space="preserve">Corrigé détaillé</w:t>
      </w:r>
    </w:p>
    <w:bookmarkStart w:id="16" w:name="corrigé-de-lexercice-1"/>
    <w:p>
      <w:pPr>
        <w:pStyle w:val="Heading2"/>
      </w:pPr>
      <w:r>
        <w:t xml:space="preserve">Corrigé de l’exercice 1</w:t>
      </w:r>
    </w:p>
    <w:bookmarkStart w:id="14" w:name="partie-a"/>
    <w:p>
      <w:pPr>
        <w:pStyle w:val="Heading3"/>
      </w:pPr>
      <w:r>
        <w:t xml:space="preserve">Partie A</w:t>
      </w:r>
    </w:p>
    <w:p>
      <w:pPr>
        <w:numPr>
          <w:ilvl w:val="0"/>
          <w:numId w:val="1004"/>
        </w:numPr>
      </w:pPr>
      <w:r>
        <w:t xml:space="preserve">Développons l’expression proposée 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8</m:t>
          </m:r>
          <m:r>
            <m:t>x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L’égalité est ainsi démontrée pour tout réel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La forme canonique est de la forme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α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β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Le sommet de la parabole a pour coordonnées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Comme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la parabole est tournée vers le haut et la fonction admet un minimum égal à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atteint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partie-b"/>
    <w:p>
      <w:pPr>
        <w:pStyle w:val="Heading3"/>
      </w:pPr>
      <w:r>
        <w:t xml:space="preserve">Partie B</w:t>
      </w:r>
    </w:p>
    <w:p>
      <w:pPr>
        <w:numPr>
          <w:ilvl w:val="0"/>
          <w:numId w:val="1005"/>
        </w:numPr>
      </w:pPr>
      <w:r>
        <w:t xml:space="preserve">Pour</w:t>
      </w:r>
      <w: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on 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a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+</m:t>
          </m:r>
          <m:r>
            <m:t>24</m:t>
          </m:r>
          <m:r>
            <m:rPr>
              <m:sty m:val="p"/>
            </m:rPr>
            <m:t>=</m:t>
          </m:r>
          <m:r>
            <m:t>49</m:t>
          </m:r>
        </m:oMath>
      </m:oMathPara>
    </w:p>
    <w:p>
      <w:pPr>
        <w:numPr>
          <w:ilvl w:val="0"/>
          <w:numId w:val="1000"/>
        </w:numPr>
      </w:pPr>
      <w:r>
        <w:t xml:space="preserve">Puisque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l’équation admet deux solutions distinctes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49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−</m:t>
              </m:r>
              <m:r>
                <m:t>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49</m:t>
                  </m:r>
                </m:e>
              </m:rad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+</m:t>
              </m:r>
              <m:r>
                <m:t>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L’ensemble des solutions est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Pour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, on a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numPr>
          <w:ilvl w:val="0"/>
          <w:numId w:val="1000"/>
        </w:numPr>
      </w:pPr>
      <w:r>
        <w:t xml:space="preserve">Puisque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, l’équation admet une unique solution double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4</m:t>
              </m:r>
            </m:num>
            <m:den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L’ensemble des solutions est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Pour l’équation paramétrique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 les coefficients sont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Le discriminant vaut 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−</m:t>
          </m:r>
          <m:r>
            <m:t>16</m:t>
          </m:r>
          <m:r>
            <m:rPr>
              <m:sty m:val="p"/>
            </m:rPr>
            <m:t>=</m:t>
          </m:r>
          <m:r>
            <m:t>9</m:t>
          </m:r>
        </m:oMath>
      </m:oMathPara>
    </w:p>
    <w:p>
      <w:pPr>
        <w:numPr>
          <w:ilvl w:val="0"/>
          <w:numId w:val="1000"/>
        </w:numPr>
      </w:pPr>
      <w:r>
        <w:t xml:space="preserve">Puisque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Δ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), l’équation admet deux solutions distinctes 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0"/>
        </w:numPr>
      </w:pPr>
      <w:r>
        <w:t xml:space="preserve">L’ensemble des solutions pour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est</w:t>
      </w:r>
      <w:r>
        <w:t xml:space="preserve"> </w:t>
      </w:r>
      <m:oMath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;</m:t>
            </m:r>
            <m:r>
              <m:t>2</m:t>
            </m:r>
          </m:e>
        </m:d>
      </m:oMath>
      <w:r>
        <w:t xml:space="preserve">.</w:t>
      </w:r>
      <w:r>
        <w:t xml:space="preserve"> </w:t>
      </w:r>
      <w:r>
        <w:t xml:space="preserve">Plus généralement, pour une valeur quelconque de</w:t>
      </w:r>
      <w:r>
        <w:t xml:space="preserve"> </w:t>
      </w:r>
      <m:oMath>
        <m:r>
          <m:t>m</m:t>
        </m:r>
      </m:oMath>
      <w:r>
        <w:t xml:space="preserve">, le discriminant est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8</m:t>
        </m:r>
        <m:r>
          <m:t>m</m:t>
        </m:r>
      </m:oMath>
      <w:r>
        <w:t xml:space="preserve">. L’équation admet deux solutions si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25</m:t>
            </m:r>
          </m:num>
          <m:den>
            <m:r>
              <m:t>8</m:t>
            </m:r>
          </m:den>
        </m:f>
      </m:oMath>
      <w:r>
        <w:t xml:space="preserve">, une solution double si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8</m:t>
            </m:r>
          </m:den>
        </m:f>
      </m:oMath>
      <w:r>
        <w:t xml:space="preserve">, et aucune solution réelle si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25</m:t>
            </m:r>
          </m:num>
          <m:den>
            <m:r>
              <m:t>8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corrigé-de-lexercice-2"/>
    <w:p>
      <w:pPr>
        <w:pStyle w:val="Heading2"/>
      </w:pPr>
      <w:r>
        <w:t xml:space="preserve">Corrigé de l’exercice 2</w:t>
      </w:r>
    </w:p>
    <w:p>
      <w:pPr>
        <w:numPr>
          <w:ilvl w:val="0"/>
          <w:numId w:val="1006"/>
        </w:numPr>
      </w:pPr>
      <w:r>
        <w:t xml:space="preserve">L’aire de l’enclos est donnée par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=</m:t>
        </m:r>
        <m:r>
          <m:t>300</m:t>
        </m:r>
      </m:oMath>
      <w:r>
        <w:t xml:space="preserve">. On en déduit immédiatement 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x</m:t>
              </m:r>
            </m:den>
          </m:f>
        </m:oMath>
      </m:oMathPara>
    </w:p>
    <w:p>
      <w:pPr>
        <w:numPr>
          <w:ilvl w:val="0"/>
          <w:numId w:val="1006"/>
        </w:numPr>
      </w:pPr>
      <w:r>
        <w:t xml:space="preserve">La clôture est nécessaire pour les deux largeurs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et la longueur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(le mur faisant office de quatrième côté). La longueur totale de clôture est donc 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L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300</m:t>
              </m:r>
            </m:num>
            <m:den>
              <m:r>
                <m:t>x</m:t>
              </m:r>
            </m:den>
          </m:f>
        </m:oMath>
      </m:oMathPara>
    </w:p>
    <w:p>
      <w:pPr>
        <w:numPr>
          <w:ilvl w:val="0"/>
          <w:numId w:val="1006"/>
        </w:numPr>
      </w:pPr>
      <w:r>
        <w:t xml:space="preserve">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est dérivable 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 </w:t>
      </w:r>
      <w:r>
        <w:t xml:space="preserve">et sa dérivée est 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300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300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150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150</m:t>
                  </m:r>
                </m:e>
              </m:ra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150</m:t>
                  </m:r>
                </m:e>
              </m:rad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, le dénominateur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 strictement positif, de même que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150</m:t>
            </m:r>
          </m:e>
        </m:rad>
        <m:r>
          <m:rPr>
            <m:sty m:val="p"/>
          </m:rPr>
          <m:t>)</m:t>
        </m:r>
      </m:oMath>
      <w:r>
        <w:t xml:space="preserve">. Le signe de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dépend donc uniquement de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150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Ainsi,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]</m:t>
        </m:r>
        <m:r>
          <m:t>0</m:t>
        </m:r>
        <m:r>
          <m:rPr>
            <m:sty m:val="p"/>
          </m:rPr>
          <m:t>;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]</m:t>
        </m:r>
      </m:oMath>
      <w:r>
        <w:t xml:space="preserve"> </w:t>
      </w:r>
      <w:r>
        <w:t xml:space="preserve">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sur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;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[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La fonction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décroît puis croît, admettant un minimum global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≈</m:t>
        </m:r>
        <m:r>
          <m:t>12</m:t>
        </m:r>
        <m:r>
          <m:rPr>
            <m:sty m:val="p"/>
          </m:rPr>
          <m:t>,</m:t>
        </m:r>
        <m:r>
          <m:t>25</m:t>
        </m:r>
        <m:r>
          <m:rPr>
            <m:nor/>
            <m:sty m:val="p"/>
          </m:rPr>
          <m:t> m</m:t>
        </m:r>
      </m:oMath>
      <w:r>
        <w:t xml:space="preserve">.</w:t>
      </w:r>
      <w:r>
        <w:t xml:space="preserve"> </w:t>
      </w:r>
      <w:r>
        <w:t xml:space="preserve">Les dimensions optimales de l’enclos sont donc :</w:t>
      </w:r>
    </w:p>
    <w:p>
      <w:pPr>
        <w:pStyle w:val="Compact"/>
        <w:numPr>
          <w:ilvl w:val="0"/>
          <w:numId w:val="1007"/>
        </w:numPr>
      </w:pPr>
      <w:r>
        <w:t xml:space="preserve">Une largeur de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nor/>
            <m:sty m:val="p"/>
          </m:rPr>
          <m:t> m</m:t>
        </m:r>
        <m:r>
          <m:rPr>
            <m:sty m:val="p"/>
          </m:rPr>
          <m:t>≈</m:t>
        </m:r>
        <m:r>
          <m:t>12</m:t>
        </m:r>
        <m:r>
          <m:rPr>
            <m:sty m:val="p"/>
          </m:rPr>
          <m:t>,</m:t>
        </m:r>
        <m:r>
          <m:t>25</m:t>
        </m:r>
        <m:r>
          <m:rPr>
            <m:nor/>
            <m:sty m:val="p"/>
          </m:rPr>
          <m:t> m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Une longueur de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300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60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nor/>
            <m:sty m:val="p"/>
          </m:rPr>
          <m:t> m</m:t>
        </m:r>
        <m:r>
          <m:rPr>
            <m:sty m:val="p"/>
          </m:rPr>
          <m:t>≈</m:t>
        </m:r>
        <m:r>
          <m:t>24</m:t>
        </m:r>
        <m:r>
          <m:rPr>
            <m:sty m:val="p"/>
          </m:rPr>
          <m:t>,</m:t>
        </m:r>
        <m:r>
          <m:t>50</m:t>
        </m:r>
        <m:r>
          <m:rPr>
            <m:nor/>
            <m:sty m:val="p"/>
          </m:rPr>
          <m:t> m</m:t>
        </m:r>
      </m:oMath>
      <w:r>
        <w:t xml:space="preserve">.</w:t>
      </w:r>
      <w:r>
        <w:t xml:space="preserve"> </w:t>
      </w:r>
      <w:r>
        <w:t xml:space="preserve">La longueur minimale de clôture est alors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5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300</m:t>
            </m:r>
          </m:num>
          <m:den>
            <m:r>
              <m:t>5</m:t>
            </m:r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rPr>
            <m:sty m:val="p"/>
          </m:rPr>
          <m:t>=</m:t>
        </m:r>
        <m:r>
          <m:t>10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+</m:t>
        </m:r>
        <m:r>
          <m:t>10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=</m:t>
        </m:r>
        <m:r>
          <m:t>20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≈</m:t>
        </m:r>
        <m:r>
          <m:t>48</m:t>
        </m:r>
        <m:r>
          <m:rPr>
            <m:sty m:val="p"/>
          </m:rPr>
          <m:t>,</m:t>
        </m:r>
        <m:r>
          <m:t>99</m:t>
        </m:r>
        <m:r>
          <m:rPr>
            <m:nor/>
            <m:sty m:val="p"/>
          </m:rPr>
          <m:t> m</m:t>
        </m:r>
      </m:oMath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2026-10-27T17:33:31Z</dcterms:created>
  <dcterms:modified xsi:type="dcterms:W3CDTF">2026-10-27T17:33:31Z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