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ac4fbd53311dc1483228568c67a6392c7d98bc"/>
    <w:p>
      <w:pPr>
        <w:pStyle w:val="Heading1"/>
      </w:pPr>
      <w:r>
        <w:t xml:space="preserve">Exercice de Physique-Chimie : Cinétique Chimique (Terminale)</w:t>
      </w:r>
    </w:p>
    <w:bookmarkStart w:id="9" w:name="énoncé"/>
    <w:p>
      <w:pPr>
        <w:pStyle w:val="Heading2"/>
      </w:pPr>
      <w:r>
        <w:t xml:space="preserve">Énoncé</w:t>
      </w:r>
    </w:p>
    <w:p>
      <w:pPr>
        <w:pStyle w:val="FirstParagraph"/>
      </w:pPr>
      <w:r>
        <w:t xml:space="preserve">On étudie la décomposition thermique du pentaoxyde de diazote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en phase gazeuse selon l’équation 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t>N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À une température constante, on mesure la concentration de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au cours du temps. Les résultats sont les suivants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Temps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(min)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(mol/L)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0,042</w:t>
            </w:r>
          </w:p>
        </w:tc>
      </w:tr>
    </w:tbl>
    <w:bookmarkEnd w:id="9"/>
    <w:bookmarkStart w:id="10" w:name="questions"/>
    <w:p>
      <w:pPr>
        <w:pStyle w:val="Heading2"/>
      </w:pPr>
      <w:r>
        <w:t xml:space="preserve">Questions</w:t>
      </w:r>
    </w:p>
    <w:p>
      <w:pPr>
        <w:pStyle w:val="Compact"/>
        <w:numPr>
          <w:ilvl w:val="0"/>
          <w:numId w:val="1001"/>
        </w:numPr>
      </w:pPr>
      <w:r>
        <w:t xml:space="preserve">Définir la vitesse de disparition de l’espèce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Calculer la vitesse moyenne de disparition entre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min.</w:t>
      </w:r>
    </w:p>
    <w:p>
      <w:pPr>
        <w:pStyle w:val="Compact"/>
        <w:numPr>
          <w:ilvl w:val="0"/>
          <w:numId w:val="1001"/>
        </w:numPr>
      </w:pPr>
      <w:r>
        <w:t xml:space="preserve">On admet que la réaction suit une loi de vitesse d’ordre 1 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]</m:t>
        </m:r>
      </m:oMath>
      <w:r>
        <w:t xml:space="preserve">. En utilisant les données, vérifier si l’évolution semble cohérente avec un ordre 1 (astuce : calculer le rapport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pour chaque intervalle).</w:t>
      </w:r>
    </w:p>
    <w:bookmarkEnd w:id="10"/>
    <w:bookmarkStart w:id="14" w:name="éléments-de-correction"/>
    <w:p>
      <w:pPr>
        <w:pStyle w:val="Heading2"/>
      </w:pPr>
      <w:r>
        <w:t xml:space="preserve">Éléments de Correction</w:t>
      </w:r>
    </w:p>
    <w:bookmarkStart w:id="11" w:name="définition"/>
    <w:p>
      <w:pPr>
        <w:pStyle w:val="Heading3"/>
      </w:pPr>
      <w:r>
        <w:t xml:space="preserve">1. Définition</w:t>
      </w:r>
    </w:p>
    <w:p>
      <w:pPr>
        <w:pStyle w:val="FirstParagraph"/>
      </w:pPr>
      <w:r>
        <w:t xml:space="preserve">La vitesse de disparition de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est donnée par la dérivée négative de sa concentration par rapport au temps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bookmarkEnd w:id="11"/>
    <w:bookmarkStart w:id="12" w:name="calcul-de-la-vitesse-moyenne"/>
    <w:p>
      <w:pPr>
        <w:pStyle w:val="Heading3"/>
      </w:pPr>
      <w:r>
        <w:t xml:space="preserve">2. Calcul de la vitesse moyenne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  <m:r>
                <m:t>o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30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30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042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100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058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12"/>
    <w:bookmarkStart w:id="13" w:name="vérification-de-lordre-1"/>
    <w:p>
      <w:pPr>
        <w:pStyle w:val="Heading3"/>
      </w:pPr>
      <w:r>
        <w:t xml:space="preserve">3. Vérification de l’ordre 1</w:t>
      </w:r>
    </w:p>
    <w:p>
      <w:pPr>
        <w:pStyle w:val="FirstParagraph"/>
      </w:pPr>
      <w:r>
        <w:t xml:space="preserve">Pour une réaction d’ordre 1, la concentration suit une loi exponentielle :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t xml:space="preserve">.</w:t>
      </w:r>
      <w:r>
        <w:t xml:space="preserve"> </w:t>
      </w:r>
      <w:r>
        <w:t xml:space="preserve">Le rapport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doit être constant pour des intervalles de temps égaux.</w:t>
      </w:r>
      <w:r>
        <w:t xml:space="preserve"> </w:t>
      </w:r>
      <w:r>
        <w:t xml:space="preserve">* À 10 min 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075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 </w:t>
      </w:r>
      <w:r>
        <w:t xml:space="preserve">* À 20 min 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056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075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747</m:t>
        </m:r>
      </m:oMath>
      <w:r>
        <w:t xml:space="preserve"> </w:t>
      </w:r>
      <w:r>
        <w:t xml:space="preserve">* À 30 min 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042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056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 </w:t>
      </w:r>
      <w:r>
        <w:t xml:space="preserve">Les rapports étant quasi identiques, l’hypothèse d’une cinétique d’ordre 1 est validée.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2026-10-25T22:28:08Z</dcterms:created>
  <dcterms:modified xsi:type="dcterms:W3CDTF">2026-10-25T22:28:08Z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