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09edbef61f1f68b03b496c703d7deb0a2e9f31"/>
    <w:p>
      <w:pPr>
        <w:pStyle w:val="Heading1"/>
      </w:pPr>
      <w:r>
        <w:t xml:space="preserve">Exercice de Physique - Terminale Générale</w:t>
      </w:r>
    </w:p>
    <w:bookmarkStart w:id="9" w:name="Xa6bed3190825d06676004ac0389f29ea4898cd6"/>
    <w:p>
      <w:pPr>
        <w:pStyle w:val="Heading2"/>
      </w:pPr>
      <w:r>
        <w:t xml:space="preserve">Thème : Ondes et signaux – Étude de la propagation d’une onde ultrasonore dans l’air</w:t>
      </w:r>
    </w:p>
    <w:p>
      <w:pPr>
        <w:pStyle w:val="FirstParagraph"/>
      </w:pPr>
      <w:r>
        <w:t xml:space="preserve">Cet exercice complet de physique de Terminale aborde la propagation des ondes mécaniques progressives périodiques, l’exploitation de mesures expérimentales et le calcul d’incertitudes, conformément au programme officiel.</w:t>
      </w:r>
    </w:p>
    <w:p>
      <w:r>
        <w:pict>
          <v:rect style="width:0;height:1.5pt" o:hralign="center" o:hrstd="t" o:hr="t"/>
        </w:pict>
      </w:r>
    </w:p>
    <w:bookmarkEnd w:id="9"/>
    <w:bookmarkStart w:id="13" w:name="énoncé-de-lexercice"/>
    <w:p>
      <w:pPr>
        <w:pStyle w:val="Heading2"/>
      </w:pPr>
      <w:r>
        <w:t xml:space="preserve">Énoncé de l’exercice</w:t>
      </w:r>
    </w:p>
    <w:bookmarkStart w:id="10" w:name="X07ce014ad1117a87e3fd9ea644ddc5d1bddbb41"/>
    <w:p>
      <w:pPr>
        <w:pStyle w:val="Heading3"/>
      </w:pPr>
      <w:r>
        <w:t xml:space="preserve">Partie 1 : Étude théorique et caractéristiques de l’onde</w:t>
      </w:r>
    </w:p>
    <w:p>
      <w:pPr>
        <w:pStyle w:val="FirstParagraph"/>
      </w:pPr>
      <w:r>
        <w:t xml:space="preserve">Un émetteur piézoélectrique produit une onde ultrasonore sinusoïdale de fréquence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se propageant dans l’air au repos à la température de</w:t>
      </w:r>
      <w:r>
        <w:t xml:space="preserve"> </w:t>
      </w:r>
      <w:r>
        <w:t xml:space="preserve">$20\text{ }\text{^\circ{}C}$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Rappeler la définition d’une onde mécanique progressive. Préciser si l’onde ultrasonore est transversale ou longitudinale. Justifier.</w:t>
      </w:r>
    </w:p>
    <w:p>
      <w:pPr>
        <w:pStyle w:val="Compact"/>
        <w:numPr>
          <w:ilvl w:val="0"/>
          <w:numId w:val="1001"/>
        </w:numPr>
      </w:pPr>
      <w:r>
        <w:t xml:space="preserve">Établir la relation liant la célérité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de l’onde dans l’air, sa longueur d’onde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et sa fréquence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célérité des ultrasons dans l’air à</w:t>
      </w:r>
      <w:r>
        <w:t xml:space="preserve"> </w:t>
      </w:r>
      <w:r>
        <w:t xml:space="preserve">$20\text{ }\text{^\circ{}C}$</w:t>
      </w:r>
      <w:r>
        <w:t xml:space="preserve"> </w:t>
      </w:r>
      <w:r>
        <w:t xml:space="preserve">est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343</m:t>
        </m:r>
        <m:r>
          <m:rPr>
            <m:nor/>
            <m:sty m:val="p"/>
          </m:rPr>
          <m:t> 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Sachant que la fréquence de l’onde émise vaut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0</m:t>
        </m:r>
        <m:r>
          <m:rPr>
            <m:nor/>
            <m:sty m:val="p"/>
          </m:rPr>
          <m:t> kHz</m:t>
        </m:r>
      </m:oMath>
      <w:r>
        <w:t xml:space="preserve">, calculer la longueur d’onde</w:t>
      </w:r>
      <w:r>
        <w:t xml:space="preserve"> </w:t>
      </w:r>
      <m:oMath>
        <m:r>
          <m:t>λ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3d689efdc58425b20d9dc9b194d9551f0c846fb"/>
    <w:p>
      <w:pPr>
        <w:pStyle w:val="Heading3"/>
      </w:pPr>
      <w:r>
        <w:t xml:space="preserve">Partie 2 : Mesure expérimentale par dispositif à deux récepteurs</w:t>
      </w:r>
    </w:p>
    <w:p>
      <w:pPr>
        <w:pStyle w:val="FirstParagraph"/>
      </w:pPr>
      <w:r>
        <w:t xml:space="preserve">Pour mesurer expérimentalement la célérité des ultrasons, on dispose d’un émetteur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et de deux récepteurs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alignés sur un même axe. Le récepteur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est fixe et le récepteur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peut être déplacé.</w:t>
      </w:r>
    </w:p>
    <w:p>
      <w:pPr>
        <w:pStyle w:val="BodyText"/>
      </w:pPr>
      <w:r>
        <w:t xml:space="preserve">Lorsque les deux récepteurs sont à la même position, les signaux captés sont en phase. On éloigne progressivement le récepteur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. On observe sur l’écran d’un oscilloscope ou d’une interface exAO que les sinusoïdes se décallent.</w:t>
      </w:r>
    </w:p>
    <w:p>
      <w:pPr>
        <w:pStyle w:val="BodyText"/>
      </w:pPr>
      <w:r>
        <w:t xml:space="preserve">Pour une distance de séparation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,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, les signaux captés par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 retrouvent à nouveau exactement en phase pour la première fois.</w:t>
      </w:r>
    </w:p>
    <w:p>
      <w:pPr>
        <w:pStyle w:val="Compact"/>
        <w:numPr>
          <w:ilvl w:val="0"/>
          <w:numId w:val="1002"/>
        </w:numPr>
      </w:pPr>
      <w:r>
        <w:t xml:space="preserve">Définir le phénomène physique qui permet d’observer à nouveau des signaux en phase lorsque l’on déplace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d’une distance particulière. Préciser la relation mathématique entre la distance de déplacement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et la longueur d’onde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Déduire de cette mesure une valeur expérimentale de la longueur d’onde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, puis calculer la célérité expérimentale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t xml:space="preserve"> </w:t>
      </w:r>
      <w:r>
        <w:t xml:space="preserve">des ultrasons.</w:t>
      </w:r>
    </w:p>
    <w:p>
      <w:pPr>
        <w:pStyle w:val="Compact"/>
        <w:numPr>
          <w:ilvl w:val="0"/>
          <w:numId w:val="1002"/>
        </w:numPr>
      </w:pPr>
      <w:r>
        <w:t xml:space="preserve">Calculer l’écart relatif par rapport à la valeur théorique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343</m:t>
        </m:r>
        <m:r>
          <m:rPr>
            <m:nor/>
            <m:sty m:val="p"/>
          </m:rPr>
          <m:t> 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Conclure sur la précision de la mesure.</w:t>
      </w:r>
    </w:p>
    <w:p>
      <w:r>
        <w:pict>
          <v:rect style="width:0;height:1.5pt" o:hralign="center" o:hrstd="t" o:hr="t"/>
        </w:pict>
      </w:r>
    </w:p>
    <w:bookmarkEnd w:id="11"/>
    <w:bookmarkStart w:id="12" w:name="partie-3-influence-de-la-température"/>
    <w:p>
      <w:pPr>
        <w:pStyle w:val="Heading3"/>
      </w:pPr>
      <w:r>
        <w:t xml:space="preserve">Partie 3 : Influence de la température</w:t>
      </w:r>
    </w:p>
    <w:p>
      <w:pPr>
        <w:pStyle w:val="FirstParagraph"/>
      </w:pPr>
      <w:r>
        <w:t xml:space="preserve">La relation théorique donnant la célérité du son dans l’air en fonction de la température absolue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(en kelvins) est la suivante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331</m:t>
        </m:r>
        <m:r>
          <m:rPr>
            <m:sty m:val="p"/>
          </m:rPr>
          <m:t>,</m:t>
        </m:r>
        <m:r>
          <m:t>4</m:t>
        </m:r>
        <m:r>
          <m:rPr>
            <m:nor/>
            <m:sty m:val="p"/>
          </m:rPr>
          <m:t> 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à la température de référence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273</m:t>
        </m:r>
        <m:r>
          <m:rPr>
            <m:sty m:val="p"/>
          </m:rPr>
          <m:t>,</m:t>
        </m:r>
        <m:r>
          <m:t>15</m:t>
        </m:r>
        <m:r>
          <m:rPr>
            <m:nor/>
            <m:sty m:val="p"/>
          </m:rPr>
          <m:t> 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Exprimer la température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kelvins correspondant à</w:t>
      </w:r>
      <w:r>
        <w:t xml:space="preserve"> </w:t>
      </w:r>
      <w:r>
        <w:t xml:space="preserve">$t = 20\text{ }\text{^\circ{}C}$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Calculer la valeur théorique de la célérité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à</w:t>
      </w:r>
      <w:r>
        <w:t xml:space="preserve"> </w:t>
      </w:r>
      <w:r>
        <w:t xml:space="preserve">$20\text{ }\text{^\circ{}C}$</w:t>
      </w:r>
      <w:r>
        <w:t xml:space="preserve"> </w:t>
      </w:r>
      <w:r>
        <w:t xml:space="preserve">à l’aide de cette formule et comparer avec la valeur usuelle de</w:t>
      </w:r>
      <w:r>
        <w:t xml:space="preserve"> </w:t>
      </w:r>
      <m:oMath>
        <m:r>
          <m:t>343</m:t>
        </m:r>
        <m:r>
          <m:rPr>
            <m:nor/>
            <m:sty m:val="p"/>
          </m:rPr>
          <m:t> 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 élève réalise la même expérience dans une salle climatisée à</w:t>
      </w:r>
      <w:r>
        <w:t xml:space="preserve"> </w:t>
      </w:r>
      <w:r>
        <w:t xml:space="preserve">$15\text{ }\text{^\circ{}C}$</w:t>
      </w:r>
      <w:r>
        <w:t xml:space="preserve">. Prévoir qualitativement l’effet de cette baisse de température sur le retard temporel mesuré entre les deux récepteurs pour une même distance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</w:tbl>
    <w:bookmarkEnd w:id="12"/>
    <w:bookmarkEnd w:id="13"/>
    <w:bookmarkStart w:id="17" w:name="corrigé-détaillé"/>
    <w:p>
      <w:pPr>
        <w:pStyle w:val="Heading2"/>
      </w:pPr>
      <w:r>
        <w:t xml:space="preserve">Corrigé détaillé</w:t>
      </w:r>
    </w:p>
    <w:bookmarkStart w:id="14" w:name="Xbb6d93e23dab8b50799be07e1cd229fe531590b"/>
    <w:p>
      <w:pPr>
        <w:pStyle w:val="Heading3"/>
      </w:pPr>
      <w:r>
        <w:t xml:space="preserve">Partie 1 : Étude théorique et caractéristiques de l’onde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Définition et nature de l’onde :</w:t>
      </w:r>
      <w:r>
        <w:t xml:space="preserve"> </w:t>
      </w:r>
      <w:r>
        <w:t xml:space="preserve">Une onde mécanique progressive est la propagation d’une perturbation dans un milieu matériel sans transport de matière, mais avec transport d’énergie.</w:t>
      </w:r>
      <w:r>
        <w:t xml:space="preserve"> </w:t>
      </w:r>
      <w:r>
        <w:t xml:space="preserve">Les ultrasons dans l’air sont des ondes</w:t>
      </w:r>
      <w:r>
        <w:t xml:space="preserve"> </w:t>
      </w:r>
      <w:r>
        <w:rPr>
          <w:b/>
          <w:bCs/>
        </w:rPr>
        <w:t xml:space="preserve">longitudinales</w:t>
      </w:r>
      <w:r>
        <w:t xml:space="preserve"> </w:t>
      </w:r>
      <w:r>
        <w:t xml:space="preserve">: la direction de la perturbation (les compressions et dilatations successives des couches d’air) est parallèle à la direction de propagation de l’onde.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Relation entre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Pendant une période temporelle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  <w:r>
        <w:t xml:space="preserve">, l’onde parcourt une distance égale à une longueur d’onde</w:t>
      </w:r>
      <w:r>
        <w:t xml:space="preserve"> </w:t>
      </w:r>
      <m:oMath>
        <m:r>
          <m:t>λ</m:t>
        </m:r>
      </m:oMath>
      <w:r>
        <w:t xml:space="preserve">. Par définition de la célérité d’une onde progressive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Calcul de la longueur d’onde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En convertissant la fréquence en hertz (</w:t>
      </w:r>
      <m:oMath>
        <m:r>
          <m:t>f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0</m:t>
        </m:r>
        <m:r>
          <m:rPr>
            <m:nor/>
            <m:sty m:val="p"/>
          </m:rPr>
          <m:t> kHz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nor/>
            <m:sty m:val="p"/>
          </m:rPr>
          <m:t> Hz</m:t>
        </m:r>
      </m:oMath>
      <w:r>
        <w:t xml:space="preserve">) et en utilisant la valeur de la célérité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343</m:t>
        </m:r>
        <m:r>
          <m:rPr>
            <m:nor/>
            <m:sty m:val="p"/>
          </m:rPr>
          <m:t> 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343</m:t>
              </m:r>
            </m:num>
            <m:den>
              <m:r>
                <m:t>40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575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58</m:t>
          </m:r>
          <m:r>
            <m:rPr>
              <m:nor/>
              <m:sty m:val="p"/>
            </m:rPr>
            <m:t> mm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X8a200a14c4ca47b700fb91a627f8e71fc323cc1"/>
    <w:p>
      <w:pPr>
        <w:pStyle w:val="Heading3"/>
      </w:pPr>
      <w:r>
        <w:t xml:space="preserve">Partie 2 : Mesure expérimentale par dispositif à deux récepteurs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Phénomène d’interférence / concordances de phases :</w:t>
      </w:r>
      <w:r>
        <w:t xml:space="preserve"> </w:t>
      </w:r>
      <w:r>
        <w:t xml:space="preserve">Lorsque le récepteur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est déplacé d’une distance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telle qu’il se trouve exactement à une distance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longueurs d’onde supplémentaires par rapport à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(avec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entier positif), les signaux captés sont à nouveau en phase. Pour la première fois où les signaux sont à nouveau en phase, le déplacement correspond à une longueur d’onde exactement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=</m:t>
          </m:r>
          <m:r>
            <m:t>λ</m:t>
          </m:r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Calcul de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exp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D’après l’énoncé, pour la première coïncidence en phase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exp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,</m:t>
          </m:r>
          <m:r>
            <m:t>8</m:t>
          </m:r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858</m:t>
          </m:r>
          <m:r>
            <m:rPr>
              <m:nor/>
              <m:sty m:val="p"/>
            </m:rPr>
            <m:t> m</m:t>
          </m:r>
        </m:oMath>
      </m:oMathPara>
    </w:p>
    <w:p>
      <w:pPr>
        <w:numPr>
          <w:ilvl w:val="0"/>
          <w:numId w:val="1000"/>
        </w:numPr>
      </w:pPr>
      <w:r>
        <w:rPr>
          <w:i/>
          <w:iCs/>
        </w:rPr>
        <w:t xml:space="preserve">Attention :</w:t>
      </w:r>
      <w:r>
        <w:t xml:space="preserve"> </w:t>
      </w:r>
      <w:r>
        <w:t xml:space="preserve">Dans un dispositif pratique à ultrasons de laboratoire fonctionnant à</w:t>
      </w:r>
      <w:r>
        <w:t xml:space="preserve"> </w:t>
      </w:r>
      <m:oMath>
        <m:r>
          <m:t>40</m:t>
        </m:r>
        <m:r>
          <m:rPr>
            <m:nor/>
            <m:sty m:val="p"/>
          </m:rPr>
          <m:t> kHz</m:t>
        </m:r>
      </m:oMath>
      <w:r>
        <w:t xml:space="preserve">, un déplacement de $85,8\text{ cm correspond en réalité à plusieurs longueurs d’onde (par exemple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oscillations).*</w:t>
      </w:r>
      <w:r>
        <w:t xml:space="preserve"> </w:t>
      </w:r>
      <w:r>
        <w:t xml:space="preserve">Si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,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correspond à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longueurs d’onde, alors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exp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d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858</m:t>
              </m:r>
              <m:r>
                <m:rPr>
                  <m:nor/>
                  <m:sty m:val="p"/>
                </m:rPr>
                <m:t> m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58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58</m:t>
          </m:r>
          <m:r>
            <m:rPr>
              <m:nor/>
              <m:sty m:val="p"/>
            </m:rPr>
            <m:t> mm</m:t>
          </m:r>
        </m:oMath>
      </m:oMathPara>
    </w:p>
    <w:p>
      <w:pPr>
        <w:numPr>
          <w:ilvl w:val="0"/>
          <w:numId w:val="1000"/>
        </w:numPr>
      </w:pPr>
      <w:r>
        <w:t xml:space="preserve">La célérité expérimentale s’en déduit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exp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exp</m:t>
              </m:r>
            </m:sub>
          </m:sSub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,</m:t>
          </m:r>
          <m:r>
            <m:t>58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 Hz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343</m:t>
          </m:r>
          <m:r>
            <m:rPr>
              <m:sty m:val="p"/>
            </m:rPr>
            <m:t>,</m:t>
          </m:r>
          <m:r>
            <m:t>2</m:t>
          </m:r>
          <m:r>
            <m:rPr>
              <m:nor/>
              <m:sty m:val="p"/>
            </m:rPr>
            <m:t> m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Écart relatif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Erreur relative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exp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théorique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théorique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343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343</m:t>
                  </m:r>
                </m:num>
                <m:den>
                  <m:r>
                    <m:t>343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058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Cet écart extrêmement faible (inférieur à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) témoigne de l’excellente précision de la méthode expérimentale.</w:t>
      </w:r>
    </w:p>
    <w:p>
      <w:r>
        <w:pict>
          <v:rect style="width:0;height:1.5pt" o:hralign="center" o:hrstd="t" o:hr="t"/>
        </w:pict>
      </w:r>
    </w:p>
    <w:bookmarkEnd w:id="15"/>
    <w:bookmarkStart w:id="16" w:name="partie-3-influence-de-la-température-1"/>
    <w:p>
      <w:pPr>
        <w:pStyle w:val="Heading3"/>
      </w:pPr>
      <w:r>
        <w:t xml:space="preserve">Partie 3 : Influence de la température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Conversion de la température en kelvins 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+</m:t>
          </m:r>
          <m:r>
            <m:t>273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+</m:t>
          </m:r>
          <m:r>
            <m:t>273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=</m:t>
          </m:r>
          <m:r>
            <m:t>293</m:t>
          </m:r>
          <m:r>
            <m:rPr>
              <m:sty m:val="p"/>
            </m:rPr>
            <m:t>,</m:t>
          </m:r>
          <m:r>
            <m:t>15</m:t>
          </m:r>
          <m:r>
            <m:rPr>
              <m:nor/>
              <m:sty m:val="p"/>
            </m:rPr>
            <m:t> K</m:t>
          </m:r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Calcul théorique par la formule de modélisation :</w:t>
      </w:r>
    </w:p>
    <w:p>
      <w:pPr>
        <w:pStyle w:val="BodyText"/>
      </w:pPr>
      <w:r>
        <w:t xml:space="preserve">$$c(20\text{ }\text{^\circ{}C}) = 331,4 \times \sqrt{\frac{293,15}{273,15}} = 331,4 \times \sqrt{1,07322} \approx 331,4 \times 1,03596 = 343,3\text{ m}\cdot\text{s}^{-1}$$</w:t>
      </w:r>
    </w:p>
    <w:p>
      <w:pPr>
        <w:numPr>
          <w:ilvl w:val="0"/>
          <w:numId w:val="1000"/>
        </w:numPr>
      </w:pPr>
      <w:r>
        <w:t xml:space="preserve">La valeur trouvée est en parfaite adéquation avec la valeur usuelle</w:t>
      </w:r>
      <w:r>
        <w:t xml:space="preserve"> </w:t>
      </w:r>
      <m:oMath>
        <m:r>
          <m:t>343</m:t>
        </m:r>
        <m:r>
          <m:rPr>
            <m:nor/>
            <m:sty m:val="p"/>
          </m:rPr>
          <m:t> 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Effet d’une baisse de température (</w:t>
      </w:r>
      <w:r>
        <w:rPr>
          <w:b/>
          <w:bCs/>
        </w:rPr>
        <w:t xml:space="preserve">$15\text{ }\text{^\circ{}C}$</w:t>
      </w:r>
      <w:r>
        <w:rPr>
          <w:b/>
          <w:bCs/>
        </w:rPr>
        <w:t xml:space="preserve">) :</w:t>
      </w:r>
      <w:r>
        <w:t xml:space="preserve"> </w:t>
      </w:r>
      <w:r>
        <w:t xml:space="preserve">Si la température diminue, le rapport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t xml:space="preserve">diminue, ce qui entraîne une</w:t>
      </w:r>
      <w:r>
        <w:t xml:space="preserve"> </w:t>
      </w:r>
      <w:r>
        <w:rPr>
          <w:b/>
          <w:bCs/>
        </w:rPr>
        <w:t xml:space="preserve">diminution de la célérité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des ultrasons dans l’air.</w:t>
      </w:r>
      <w:r>
        <w:t xml:space="preserve"> </w:t>
      </w:r>
      <w:r>
        <w:t xml:space="preserve">Puisque la célérité diminue (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t xml:space="preserve">), le retard temporel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entre les deux récepteurs pour une distance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fixe va</w:t>
      </w:r>
      <w:r>
        <w:t xml:space="preserve"> </w:t>
      </w:r>
      <w:r>
        <w:rPr>
          <w:b/>
          <w:bCs/>
        </w:rPr>
        <w:t xml:space="preserve">augmenter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d</m:t>
            </m:r>
          </m:num>
          <m:den>
            <m:r>
              <m:t>c</m:t>
            </m:r>
          </m:den>
        </m:f>
      </m:oMath>
      <w:r>
        <w:t xml:space="preserve">).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2026-10-25T22:37:54Z</dcterms:created>
  <dcterms:modified xsi:type="dcterms:W3CDTF">2026-10-25T22:37:54Z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