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5c0c71c4d9bf5d6e3c3003e49c734d917f766d"/>
    <w:p>
      <w:pPr>
        <w:pStyle w:val="Heading1"/>
      </w:pPr>
      <w:r>
        <w:t xml:space="preserve">Exercice d’application : Étude d’une suite géométrique et modélisation financière</w:t>
      </w:r>
    </w:p>
    <w:p>
      <w:pPr>
        <w:pStyle w:val="FirstParagraph"/>
      </w:pPr>
      <w:r>
        <w:t xml:space="preserve">Cet exercice propose d’étudier une suite géométrique à travers un cas concret de placement financier et d’évolution de capital, permettant de manipuler les notions de raison, de terme général et de somme de termes consécutifs.</w:t>
      </w:r>
    </w:p>
    <w:bookmarkStart w:id="9" w:name="énoncé-de-lexercice"/>
    <w:p>
      <w:pPr>
        <w:pStyle w:val="Heading2"/>
      </w:pPr>
      <w:r>
        <w:t xml:space="preserve">Énoncé de l’exercice</w:t>
      </w:r>
    </w:p>
    <w:p>
      <w:pPr>
        <w:pStyle w:val="FirstParagraph"/>
      </w:pPr>
      <w:r>
        <w:t xml:space="preserve">Un épargnant place la somme de</w:t>
      </w:r>
      <w:r>
        <w:t xml:space="preserve"> </w:t>
      </w:r>
      <w:r>
        <w:t xml:space="preserve">$1\,000\text{ \euro}$</w:t>
      </w:r>
      <w:r>
        <w:t xml:space="preserve"> </w:t>
      </w:r>
      <w:r>
        <w:t xml:space="preserve">sur un compte rémunéré au taux annuel composé de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%</m:t>
        </m:r>
      </m:oMath>
      <w:r>
        <w:t xml:space="preserve">. Les intérêts sont capitalisés chaque année, ce qui signifie qu’à la fin de chaque année, les intérêts s’ajoutent au capital existant pour produire eux aussi des intérêts l’année suivante.</w:t>
      </w:r>
    </w:p>
    <w:p>
      <w:pPr>
        <w:pStyle w:val="BodyText"/>
      </w:pPr>
      <w:r>
        <w:t xml:space="preserve">On note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 montant du capital (en euros) disponible sur le compte à la fin de l’année</w:t>
      </w:r>
      <w:r>
        <w:t xml:space="preserve"> </w:t>
      </w:r>
      <m:oMath>
        <m:r>
          <m:t>n</m:t>
        </m:r>
      </m:oMath>
      <w:r>
        <w:t xml:space="preserve">, où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est un entier naturel représentant le nombre d’années écoulées depuis l’ouverture du compte. Ainsi, le capital initial est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Calculer le capital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disponible à la fin de la première année, puis le capital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à la fin de la deuxième année.</w:t>
      </w:r>
    </w:p>
    <w:p>
      <w:pPr>
        <w:pStyle w:val="Compact"/>
        <w:numPr>
          <w:ilvl w:val="0"/>
          <w:numId w:val="1001"/>
        </w:numPr>
      </w:pPr>
      <w:r>
        <w:t xml:space="preserve">Exprimer le capital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en fonction du capital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pour tout entier naturel</w:t>
      </w:r>
      <w:r>
        <w:t xml:space="preserve"> </w:t>
      </w:r>
      <m:oMath>
        <m:r>
          <m:t>n</m:t>
        </m:r>
      </m:oMath>
      <w:r>
        <w:t xml:space="preserve">. En déduire la nature de la suite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ainsi que sa raison et son premier terme.</w:t>
      </w:r>
    </w:p>
    <w:p>
      <w:pPr>
        <w:pStyle w:val="Compact"/>
        <w:numPr>
          <w:ilvl w:val="0"/>
          <w:numId w:val="1001"/>
        </w:numPr>
      </w:pPr>
      <w:r>
        <w:t xml:space="preserve">Exprimer le terme général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en fonction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pour tout entier naturel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Calculer le capital disponible au bout de 10 ans, arrondi au centime près.</w:t>
      </w:r>
    </w:p>
    <w:p>
      <w:pPr>
        <w:pStyle w:val="Compact"/>
        <w:numPr>
          <w:ilvl w:val="0"/>
          <w:numId w:val="1001"/>
        </w:numPr>
      </w:pPr>
      <w:r>
        <w:t xml:space="preserve">Déterminer, à l’aide d’une inéquation, au bout de combien d’années complètes le capital initial aura doublé.</w:t>
      </w:r>
    </w:p>
    <w:p>
      <w:r>
        <w:pict>
          <v:rect style="width:0;height:1.5pt" o:hralign="center" o:hrstd="t" o:hr="t"/>
        </w:pict>
      </w:r>
    </w:p>
    <w:bookmarkEnd w:id="9"/>
    <w:bookmarkStart w:id="15" w:name="corrigé-détaillé"/>
    <w:p>
      <w:pPr>
        <w:pStyle w:val="Heading2"/>
      </w:pPr>
      <w:r>
        <w:t xml:space="preserve">Corrigé détaillé</w:t>
      </w:r>
    </w:p>
    <w:bookmarkStart w:id="10" w:name="calcul-des-premiers-termes"/>
    <w:p>
      <w:pPr>
        <w:pStyle w:val="Heading3"/>
      </w:pPr>
      <w:r>
        <w:t xml:space="preserve">1. Calcul des premiers termes</w:t>
      </w:r>
    </w:p>
    <w:p>
      <w:pPr>
        <w:pStyle w:val="FirstParagraph"/>
      </w:pPr>
      <w:r>
        <w:t xml:space="preserve">À la fin de la première année, le capital augmente de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%</m:t>
        </m:r>
      </m:oMath>
      <w:r>
        <w:t xml:space="preserve">. On a donc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100</m:t>
              </m:r>
            </m:den>
          </m:f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030</m:t>
          </m:r>
        </m:oMath>
      </m:oMathPara>
    </w:p>
    <w:p>
      <w:pPr>
        <w:pStyle w:val="FirstParagraph"/>
      </w:pPr>
      <w:r>
        <w:t xml:space="preserve">Le capital disponible à la fin de la première année est de</w:t>
      </w:r>
      <w:r>
        <w:t xml:space="preserve"> </w:t>
      </w:r>
      <w:r>
        <w:t xml:space="preserve">$1\,030\text{ \euro}$</w:t>
      </w:r>
      <w:r>
        <w:t xml:space="preserve">.</w:t>
      </w:r>
    </w:p>
    <w:p>
      <w:pPr>
        <w:pStyle w:val="BodyText"/>
      </w:pPr>
      <w:r>
        <w:t xml:space="preserve">De même, à la fin de la deuxième année, le capital est égal à</w:t>
      </w:r>
      <w:r>
        <w:t xml:space="preserve"> </w:t>
      </w:r>
      <m:oMath>
        <m:r>
          <m:t>1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ou plutôt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fois le capital de l’année précédente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030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060</m:t>
          </m:r>
          <m:r>
            <m:rPr>
              <m:sty m:val="p"/>
            </m:rPr>
            <m:t>,</m:t>
          </m:r>
          <m:r>
            <m:t>90</m:t>
          </m:r>
        </m:oMath>
      </m:oMathPara>
    </w:p>
    <w:p>
      <w:pPr>
        <w:pStyle w:val="FirstParagraph"/>
      </w:pPr>
      <w:r>
        <w:t xml:space="preserve">Le capital disponible à la fin de la deuxième année est de</w:t>
      </w:r>
      <w:r>
        <w:t xml:space="preserve"> </w:t>
      </w:r>
      <w:r>
        <w:t xml:space="preserve">$1\,060{,}90\text{ \euro}$</w:t>
      </w:r>
      <w:r>
        <w:t xml:space="preserve">.</w:t>
      </w:r>
    </w:p>
    <w:bookmarkEnd w:id="10"/>
    <w:bookmarkStart w:id="11" w:name="Xa2634365cbaa49fab2076928f874725025413c1"/>
    <w:p>
      <w:pPr>
        <w:pStyle w:val="Heading3"/>
      </w:pPr>
      <w:r>
        <w:t xml:space="preserve">2. Relation de récurrence et nature de la suite</w:t>
      </w:r>
    </w:p>
    <w:p>
      <w:pPr>
        <w:pStyle w:val="FirstParagraph"/>
      </w:pPr>
      <w:r>
        <w:t xml:space="preserve">Chaque année, le capital est multiplié par le coefficient multiplicateur associé à une hausse de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%</m:t>
        </m:r>
      </m:oMath>
      <w:r>
        <w:t xml:space="preserve">, c’est-à-dire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03</m:t>
        </m:r>
      </m:oMath>
      <w:r>
        <w:t xml:space="preserve">.</w:t>
      </w:r>
      <w:r>
        <w:t xml:space="preserve"> </w:t>
      </w:r>
      <w:r>
        <w:t xml:space="preserve">Pour tout entier naturel</w:t>
      </w:r>
      <w:r>
        <w:t xml:space="preserve"> </w:t>
      </w:r>
      <m:oMath>
        <m:r>
          <m:t>n</m:t>
        </m:r>
      </m:oMath>
      <w:r>
        <w:t xml:space="preserve">, on a la relation de récurrence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r>
            <m:rPr>
              <m:sty m:val="p"/>
            </m:rPr>
            <m:t>×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Cette relation montre que chaque terme s’obtient en multipliant le terme précédent par une constante non nulle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03</m:t>
        </m:r>
      </m:oMath>
      <w:r>
        <w:t xml:space="preserve">. Par conséquent, la suite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est une</w:t>
      </w:r>
      <w:r>
        <w:t xml:space="preserve"> </w:t>
      </w:r>
      <w:r>
        <w:rPr>
          <w:b/>
          <w:bCs/>
        </w:rPr>
        <w:t xml:space="preserve">suite géométrique</w:t>
      </w:r>
      <w:r>
        <w:t xml:space="preserve"> </w:t>
      </w:r>
      <w:r>
        <w:t xml:space="preserve">de raison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et de premier terme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</m:oMath>
      <w:r>
        <w:t xml:space="preserve">.</w:t>
      </w:r>
    </w:p>
    <w:bookmarkEnd w:id="11"/>
    <w:bookmarkStart w:id="12" w:name="expression-du-terme-général"/>
    <w:p>
      <w:pPr>
        <w:pStyle w:val="Heading3"/>
      </w:pPr>
      <w:r>
        <w:t xml:space="preserve">3. Expression du terme général</w:t>
      </w:r>
    </w:p>
    <w:p>
      <w:pPr>
        <w:pStyle w:val="FirstParagraph"/>
      </w:pPr>
      <w:r>
        <w:t xml:space="preserve">Le terme général d’une suite géométrique de premier terme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et de raison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est donné par la formule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En remplaçant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par leurs valeurs respectives, on obtient pour tout entier naturel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bookmarkEnd w:id="12"/>
    <w:bookmarkStart w:id="13" w:name="calcul-du-capital-au-bout-de-10-ans"/>
    <w:p>
      <w:pPr>
        <w:pStyle w:val="Heading3"/>
      </w:pPr>
      <w:r>
        <w:t xml:space="preserve">4. Calcul du capital au bout de 10 ans</w:t>
      </w:r>
    </w:p>
    <w:p>
      <w:pPr>
        <w:pStyle w:val="FirstParagraph"/>
      </w:pPr>
      <w:r>
        <w:t xml:space="preserve">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on calcule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</m:sup>
          </m:sSup>
        </m:oMath>
      </m:oMathPara>
    </w:p>
    <w:p>
      <w:pPr>
        <w:pStyle w:val="FirstParagraph"/>
      </w:pPr>
      <w:r>
        <w:t xml:space="preserve">À l’aide d’une calculatrice, on trouve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343916</m:t>
          </m:r>
        </m:oMath>
      </m:oMathPara>
    </w:p>
    <w:p>
      <w:pPr>
        <w:pStyle w:val="FirstParagraph"/>
      </w:pPr>
      <w:r>
        <w:t xml:space="preserve">D’où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343916</m:t>
          </m:r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343</m:t>
          </m:r>
          <m:r>
            <m:rPr>
              <m:sty m:val="p"/>
            </m:rPr>
            <m:t>,</m:t>
          </m:r>
          <m:r>
            <m:t>916</m:t>
          </m:r>
        </m:oMath>
      </m:oMathPara>
    </w:p>
    <w:p>
      <w:pPr>
        <w:pStyle w:val="FirstParagraph"/>
      </w:pPr>
      <w:r>
        <w:t xml:space="preserve">Arrondi au centime près, le capital disponible au bout de 10 ans est de</w:t>
      </w:r>
      <w:r>
        <w:t xml:space="preserve"> </w:t>
      </w:r>
      <w:r>
        <w:rPr>
          <w:b/>
          <w:bCs/>
        </w:rPr>
        <w:t xml:space="preserve">$1\,343{,}92\text{ \euro}$</w:t>
      </w:r>
      <w:r>
        <w:t xml:space="preserve">.</w:t>
      </w:r>
    </w:p>
    <w:bookmarkEnd w:id="13"/>
    <w:bookmarkStart w:id="14" w:name="recherche-du-doublement-du-capital"/>
    <w:p>
      <w:pPr>
        <w:pStyle w:val="Heading3"/>
      </w:pPr>
      <w:r>
        <w:t xml:space="preserve">5. Recherche du doublement du capital</w:t>
      </w:r>
    </w:p>
    <w:p>
      <w:pPr>
        <w:pStyle w:val="FirstParagraph"/>
      </w:pPr>
      <w:r>
        <w:t xml:space="preserve">Le capital initial est de</w:t>
      </w:r>
      <w:r>
        <w:t xml:space="preserve"> </w:t>
      </w:r>
      <w:r>
        <w:t xml:space="preserve">$1\,000\text{ \euro}$</w:t>
      </w:r>
      <w:r>
        <w:t xml:space="preserve">. Doubler le capital signifie atteindre ou dépasser la somme de</w:t>
      </w:r>
      <w:r>
        <w:t xml:space="preserve"> </w:t>
      </w:r>
      <w:r>
        <w:t xml:space="preserve">$2\,000\text{ \euro}$</w:t>
      </w:r>
      <w:r>
        <w:t xml:space="preserve">. On cherche donc le plus petit entier naturel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tel que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≥</m:t>
          </m:r>
          <m:r>
            <m:t>2</m:t>
          </m:r>
          <m:r>
            <m:t> </m:t>
          </m:r>
          <m:r>
            <m:t>000</m:t>
          </m:r>
        </m:oMath>
      </m:oMathPara>
    </w:p>
    <w:p>
      <w:pPr>
        <w:pStyle w:val="FirstParagraph"/>
      </w:pPr>
      <w:r>
        <w:t xml:space="preserve">Soit 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 </m:t>
          </m:r>
          <m:r>
            <m:t>000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≥</m:t>
          </m:r>
          <m:r>
            <m:t>2</m:t>
          </m:r>
          <m:r>
            <m:t> </m:t>
          </m:r>
          <m:r>
            <m:t>000</m:t>
          </m:r>
        </m:oMath>
      </m:oMathPara>
    </w:p>
    <w:p>
      <w:pPr>
        <w:pStyle w:val="FirstParagraph"/>
      </w:pPr>
      <w:r>
        <w:t xml:space="preserve">En simplifiant par</w:t>
      </w:r>
      <w:r>
        <w:t xml:space="preserve"> </w:t>
      </w:r>
      <m:oMath>
        <m:r>
          <m:t>1</m:t>
        </m:r>
        <m:r>
          <m:t> </m:t>
        </m:r>
        <m:r>
          <m:t>000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≥</m:t>
          </m:r>
          <m:r>
            <m:t>2</m:t>
          </m:r>
        </m:oMath>
      </m:oMathPara>
    </w:p>
    <w:p>
      <w:pPr>
        <w:pStyle w:val="FirstParagraph"/>
      </w:pPr>
      <w:r>
        <w:t xml:space="preserve">Pour résoudre cette inéquation, on peut appliquer la fonction logarithme népérien (ou tester les valeurs successives de</w:t>
      </w:r>
      <w:r>
        <w:t xml:space="preserve"> </w:t>
      </w:r>
      <m:oMath>
        <m:r>
          <m:t>n</m:t>
        </m:r>
      </m:oMath>
      <w:r>
        <w:t xml:space="preserve">) 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En effectuant le calcul numérique 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693147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029558</m:t>
              </m:r>
            </m:den>
          </m:f>
          <m:r>
            <m:rPr>
              <m:sty m:val="p"/>
            </m:rPr>
            <m:t>≈</m:t>
          </m:r>
          <m:r>
            <m:t>23</m:t>
          </m:r>
          <m:r>
            <m:rPr>
              <m:sty m:val="p"/>
            </m:rPr>
            <m:t>,</m:t>
          </m:r>
          <m:r>
            <m:t>45</m:t>
          </m:r>
        </m:oMath>
      </m:oMathPara>
    </w:p>
    <w:p>
      <w:pPr>
        <w:pStyle w:val="FirstParagraph"/>
      </w:pPr>
      <w:r>
        <w:t xml:space="preserve">Puisque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représente un nombre d’années entières, il faut arrondir à l’entier supérieur. Au bout de</w:t>
      </w:r>
      <w:r>
        <w:t xml:space="preserve"> </w:t>
      </w:r>
      <w:r>
        <w:rPr>
          <w:b/>
          <w:bCs/>
        </w:rPr>
        <w:t xml:space="preserve">24 ans</w:t>
      </w:r>
      <w:r>
        <w:t xml:space="preserve">, le capital aura dépassé</w:t>
      </w:r>
      <w:r>
        <w:t xml:space="preserve"> </w:t>
      </w:r>
      <w:r>
        <w:t xml:space="preserve">$2\,000\text{ \euro}$</w:t>
      </w:r>
      <w:r>
        <w:t xml:space="preserve"> </w:t>
      </w:r>
      <w:r>
        <w:t xml:space="preserve">(en effet,</w:t>
      </w:r>
      <w:r>
        <w:t xml:space="preserve"> </w:t>
      </w:r>
      <w:r>
        <w:t xml:space="preserve">$u_{23} \approx 1\,980\text{ \euro}$</w:t>
      </w:r>
      <w:r>
        <w:t xml:space="preserve"> </w:t>
      </w:r>
      <w:r>
        <w:t xml:space="preserve">et</w:t>
      </w:r>
      <w:r>
        <w:t xml:space="preserve"> </w:t>
      </w:r>
      <w:r>
        <w:t xml:space="preserve">$u_{24} \approx 2\,039\text{ \euro}$</w:t>
      </w:r>
      <w:r>
        <w:t xml:space="preserve">).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2026-10-25T19:06:43Z</dcterms:created>
  <dcterms:modified xsi:type="dcterms:W3CDTF">2026-10-25T19:06:43Z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