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4F1C" w14:textId="77777777" w:rsidR="00E10C7B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中国平安龙虾盒子定制方案沟通会</w:t>
      </w:r>
    </w:p>
    <w:p w14:paraId="3DE8BD83" w14:textId="77777777" w:rsidR="00E10C7B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一、会议基本信息</w:t>
      </w:r>
      <w:bookmarkEnd w:id="0"/>
    </w:p>
    <w:p w14:paraId="24BB2A5A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会议主题</w:t>
      </w:r>
      <w:r>
        <w:rPr>
          <w:rFonts w:ascii="Arial" w:eastAsia="等线" w:hAnsi="Arial" w:cs="Arial"/>
        </w:rPr>
        <w:t>：中国平安龙虾盒子定制方案沟通会</w:t>
      </w:r>
    </w:p>
    <w:p w14:paraId="3B54776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开始时间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2026-05-24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3:00</w:t>
      </w:r>
    </w:p>
    <w:p w14:paraId="32760A9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结束时间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2026-05-24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4:30</w:t>
      </w:r>
    </w:p>
    <w:p w14:paraId="7581A1C4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下一次会议时间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2026-05-28 </w:t>
      </w:r>
      <w:r>
        <w:rPr>
          <w:rFonts w:ascii="Arial" w:eastAsia="等线" w:hAnsi="Arial" w:cs="Arial"/>
        </w:rPr>
        <w:t>下午</w:t>
      </w:r>
      <w:r>
        <w:rPr>
          <w:rFonts w:ascii="Arial" w:eastAsia="等线" w:hAnsi="Arial" w:cs="Arial"/>
        </w:rPr>
        <w:t xml:space="preserve"> 2:30</w:t>
      </w:r>
    </w:p>
    <w:p w14:paraId="0927C4A8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会议链接</w:t>
      </w:r>
      <w:r>
        <w:rPr>
          <w:rFonts w:ascii="Arial" w:eastAsia="等线" w:hAnsi="Arial" w:cs="Arial"/>
          <w:color w:val="3370FF"/>
        </w:rPr>
        <w:t>：</w:t>
      </w:r>
      <w:r>
        <w:rPr>
          <w:rFonts w:ascii="Arial" w:eastAsia="等线" w:hAnsi="Arial" w:cs="Arial"/>
          <w:color w:val="3370FF"/>
        </w:rPr>
        <w:t>https://example.feishu.cn/meeting/pingan-longxiahezi-002</w:t>
      </w:r>
    </w:p>
    <w:p w14:paraId="75FB0809" w14:textId="70108E4B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公司名称</w:t>
      </w:r>
      <w:r>
        <w:rPr>
          <w:rFonts w:ascii="Arial" w:eastAsia="等线" w:hAnsi="Arial" w:cs="Arial"/>
        </w:rPr>
        <w:t>：中国平安</w:t>
      </w:r>
    </w:p>
    <w:p w14:paraId="3A7036AF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负责人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Iris</w:t>
      </w:r>
    </w:p>
    <w:p w14:paraId="7DEEA353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行业</w:t>
      </w:r>
      <w:r>
        <w:rPr>
          <w:rFonts w:ascii="Arial" w:eastAsia="等线" w:hAnsi="Arial" w:cs="Arial"/>
        </w:rPr>
        <w:t>：金融保险</w:t>
      </w:r>
    </w:p>
    <w:p w14:paraId="46FC997E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销售区域</w:t>
      </w:r>
      <w:r>
        <w:rPr>
          <w:rFonts w:ascii="Arial" w:eastAsia="等线" w:hAnsi="Arial" w:cs="Arial"/>
        </w:rPr>
        <w:t>：华南地区</w:t>
      </w:r>
    </w:p>
    <w:p w14:paraId="639957CE" w14:textId="77777777" w:rsidR="00E10C7B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二、参会人员</w:t>
      </w:r>
      <w:bookmarkEnd w:id="1"/>
    </w:p>
    <w:p w14:paraId="0CCA5C4C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Iris</w:t>
      </w:r>
      <w:r>
        <w:rPr>
          <w:rFonts w:ascii="Arial" w:eastAsia="等线" w:hAnsi="Arial" w:cs="Arial"/>
        </w:rPr>
        <w:t>｜销售经理｜载极数据｜企业服务</w:t>
      </w:r>
    </w:p>
    <w:p w14:paraId="4A4376A6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Mark</w:t>
      </w:r>
      <w:r>
        <w:rPr>
          <w:rFonts w:ascii="Arial" w:eastAsia="等线" w:hAnsi="Arial" w:cs="Arial"/>
        </w:rPr>
        <w:t>｜解决方案顾问｜载极数据｜企业服务</w:t>
      </w:r>
    </w:p>
    <w:p w14:paraId="192B8A23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</w:rPr>
        <w:t>｜运营管理部总监｜中国平安｜金融保险</w:t>
      </w:r>
    </w:p>
    <w:p w14:paraId="365F0D4C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</w:rPr>
        <w:t>｜运营管理部项目经理｜中国平安｜金融保险</w:t>
      </w:r>
    </w:p>
    <w:p w14:paraId="778DF95E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</w:rPr>
        <w:t>｜信息科技部经理｜中国平安｜金融保险</w:t>
      </w:r>
    </w:p>
    <w:p w14:paraId="1CA48668" w14:textId="77777777" w:rsidR="00E10C7B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三、文字记录</w:t>
      </w:r>
      <w:bookmarkEnd w:id="2"/>
    </w:p>
    <w:p w14:paraId="6EC515FA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3:00</w:t>
      </w:r>
    </w:p>
    <w:p w14:paraId="19E8FBA1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张总，李经理，王经理，上次我们先把定制需求和边界梳理了一轮，这次就按中国平安定制龙虾盒子的方向，只讲一期方案范围、角色权限、核心流程和报价结构。</w:t>
      </w:r>
    </w:p>
    <w:p w14:paraId="1A0A00DE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3:04</w:t>
      </w:r>
    </w:p>
    <w:p w14:paraId="0CD01307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可以。今天主要看方案是不是收得住，预算和后续资源我来把关，具体流程和接口细节让李昊、王拓跟你们对。</w:t>
      </w:r>
    </w:p>
    <w:p w14:paraId="2576A6DF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3:07</w:t>
      </w:r>
    </w:p>
    <w:p w14:paraId="53EC7CBF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我们今天就看方案，不用再回到需求背景了。你们先直接讲一期必须做的四个流程，还有哪些建议先不做。</w:t>
      </w:r>
    </w:p>
    <w:p w14:paraId="327A8D05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3:12</w:t>
      </w:r>
    </w:p>
    <w:p w14:paraId="2280C64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一期建议先落问题单流转、升级处理、服务站回访和总部周报汇总，移动端录入、照片回传、区域权限隔离和总部视图一起做；知识库和更复杂的自动预警可以放到二期。</w:t>
      </w:r>
    </w:p>
    <w:p w14:paraId="4143FE0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3:18</w:t>
      </w:r>
    </w:p>
    <w:p w14:paraId="6875BAD2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这个拆法我能接受。关键是服务站、区域经理、总部运营、质控这几类角色，谁能看、谁能改、谁能导出，要一眼看清楚。</w:t>
      </w:r>
    </w:p>
    <w:p w14:paraId="078CE76E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3:23</w:t>
      </w:r>
    </w:p>
    <w:p w14:paraId="439711F8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这次我专门带了角色权限表。服务站只能看本区域问题单和回访任务，区域经理看本区域汇总，总部运营看全国周报，客户保单信息和照片附件会做字段级控制。</w:t>
      </w:r>
    </w:p>
    <w:p w14:paraId="15993AFA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3:30</w:t>
      </w:r>
    </w:p>
    <w:p w14:paraId="3278412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权限方向可以，但接口方式要轻。一期如果要动核心保单系统，信息科技这边就会卡；最好先只接客户主数据、服务单号和回访结果。</w:t>
      </w:r>
    </w:p>
    <w:p w14:paraId="4A68D8E0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3:36</w:t>
      </w:r>
    </w:p>
    <w:p w14:paraId="3354E371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这次方案里接口就是按轻量方式收的，一期只对接现有客户主数据和服务单号，不碰核心保单系统。演示我今天也准备了，重点看问题单从服务站发起到总部汇总怎么跑。</w:t>
      </w:r>
    </w:p>
    <w:p w14:paraId="5AA62643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3:42</w:t>
      </w:r>
    </w:p>
    <w:p w14:paraId="3316CBB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好，那你直接演示，不要讲太多概念页。我们只看真实表单、权限切换和周报汇总是不是顺。</w:t>
      </w:r>
    </w:p>
    <w:p w14:paraId="0C929449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3:50</w:t>
      </w:r>
    </w:p>
    <w:p w14:paraId="6E4F75B4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没问题。演示之后我再讲报价结构。一期如果按当前四个流程、移动端录入、照片回传和总部周报来做，预算大概在</w:t>
      </w:r>
      <w:r>
        <w:rPr>
          <w:rFonts w:ascii="Arial" w:eastAsia="等线" w:hAnsi="Arial" w:cs="Arial"/>
        </w:rPr>
        <w:t>65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78</w:t>
      </w:r>
      <w:r>
        <w:rPr>
          <w:rFonts w:ascii="Arial" w:eastAsia="等线" w:hAnsi="Arial" w:cs="Arial"/>
        </w:rPr>
        <w:t>万之间；如果先不做照片回传和总部看板，可以压到</w:t>
      </w:r>
      <w:r>
        <w:rPr>
          <w:rFonts w:ascii="Arial" w:eastAsia="等线" w:hAnsi="Arial" w:cs="Arial"/>
        </w:rPr>
        <w:t>60</w:t>
      </w:r>
      <w:r>
        <w:rPr>
          <w:rFonts w:ascii="Arial" w:eastAsia="等线" w:hAnsi="Arial" w:cs="Arial"/>
        </w:rPr>
        <w:t>万出头。</w:t>
      </w:r>
    </w:p>
    <w:p w14:paraId="79637BA4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3:58</w:t>
      </w:r>
    </w:p>
    <w:p w14:paraId="788B2927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65</w:t>
      </w:r>
      <w:r>
        <w:rPr>
          <w:rFonts w:ascii="Arial" w:eastAsia="等线" w:hAnsi="Arial" w:cs="Arial"/>
        </w:rPr>
        <w:t>到</w:t>
      </w:r>
      <w:r>
        <w:rPr>
          <w:rFonts w:ascii="Arial" w:eastAsia="等线" w:hAnsi="Arial" w:cs="Arial"/>
        </w:rPr>
        <w:t>78</w:t>
      </w:r>
      <w:r>
        <w:rPr>
          <w:rFonts w:ascii="Arial" w:eastAsia="等线" w:hAnsi="Arial" w:cs="Arial"/>
        </w:rPr>
        <w:t>万这个区间还能谈，但如果往</w:t>
      </w:r>
      <w:r>
        <w:rPr>
          <w:rFonts w:ascii="Arial" w:eastAsia="等线" w:hAnsi="Arial" w:cs="Arial"/>
        </w:rPr>
        <w:t>80</w:t>
      </w:r>
      <w:r>
        <w:rPr>
          <w:rFonts w:ascii="Arial" w:eastAsia="等线" w:hAnsi="Arial" w:cs="Arial"/>
        </w:rPr>
        <w:t>万上走，我这边就得再做投入产出解释。所以正式报价最好给一个保守版和一个标准版。</w:t>
      </w:r>
    </w:p>
    <w:p w14:paraId="0DB6B0A3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4:04</w:t>
      </w:r>
    </w:p>
    <w:p w14:paraId="34A30D3F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可以，我理解你们更想先推进一个稳一点、边界清楚的一期。我们会把保守版和标准版都写清楚，每个版本对应哪些流程、角色和交付内容。</w:t>
      </w:r>
    </w:p>
    <w:p w14:paraId="6E3FEDEB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4:10</w:t>
      </w:r>
    </w:p>
    <w:p w14:paraId="25974DE1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还有一点，培训还是别做太重。我们宁可第一期功能少一点，也不要上线之后一线根本不愿填。</w:t>
      </w:r>
    </w:p>
    <w:p w14:paraId="38936DCE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Mark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4:15</w:t>
      </w:r>
    </w:p>
    <w:p w14:paraId="0AE8531A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收到，所以这次我把一期方案里默认录入字段压缩了，也把现场操作控制在三步以内。王经理这边看，字段和接口范围如果按这个版本收，内部评审会不会太重？</w:t>
      </w:r>
    </w:p>
    <w:p w14:paraId="0DC8C911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王拓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4:19</w:t>
      </w:r>
    </w:p>
    <w:p w14:paraId="6AD642A0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如果只到客户主数据、服务单号、回访结果和附件权限，不碰核心保单系统，我这边可以配合评审。权限矩阵要提前给我，字段清单也要明确。</w:t>
      </w:r>
    </w:p>
    <w:p w14:paraId="38C6EFD5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4:23</w:t>
      </w:r>
    </w:p>
    <w:p w14:paraId="42EB9406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好的，那今天会后我们把正式方案、角色权限表、字段清单、报价双版本和演示录像一起发出。下周是不是可以进到内部评审和正式报价确认？</w:t>
      </w:r>
    </w:p>
    <w:p w14:paraId="629A7542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4:26</w:t>
      </w:r>
    </w:p>
    <w:p w14:paraId="5A913EF7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可以。今天如果演示和角色权限没问题，我下周会拉运营管理、质控、信息科技一起做内部评审。评审完没有大问题，我们就按保守版和标准版选一个往下推。</w:t>
      </w:r>
    </w:p>
    <w:p w14:paraId="11296958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张琪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4:28</w:t>
      </w:r>
    </w:p>
    <w:p w14:paraId="7CBAFFC0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方向上我认可。只要权限边界、接口范围和报价结构别再发散，这个定制项目就可以继续推进。</w:t>
      </w:r>
    </w:p>
    <w:p w14:paraId="2CF25E17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 xml:space="preserve">Iris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4:29</w:t>
      </w:r>
    </w:p>
    <w:p w14:paraId="69105D36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好的，那我今天会后先发微信简版结论，晚上把正式材料发给李经理，同时抄送张总和王经理。</w:t>
      </w:r>
    </w:p>
    <w:p w14:paraId="33D4DE0C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  <w:b/>
        </w:rPr>
        <w:t>李昊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下午</w:t>
      </w:r>
      <w:r>
        <w:rPr>
          <w:rFonts w:ascii="Arial" w:eastAsia="等线" w:hAnsi="Arial" w:cs="Arial"/>
          <w:b/>
        </w:rPr>
        <w:t xml:space="preserve"> 4:30</w:t>
      </w:r>
    </w:p>
    <w:p w14:paraId="08574EC0" w14:textId="77777777" w:rsidR="00E10C7B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行，这轮就按定制方案沟通来推进吧。材料发出来后我先汇总内部意见，再约下周评审。</w:t>
      </w:r>
    </w:p>
    <w:sectPr w:rsidR="00E10C7B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45FB"/>
    <w:multiLevelType w:val="multilevel"/>
    <w:tmpl w:val="CCB834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A21BF1"/>
    <w:multiLevelType w:val="multilevel"/>
    <w:tmpl w:val="4F7A76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E876B8"/>
    <w:multiLevelType w:val="multilevel"/>
    <w:tmpl w:val="A09E53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7946C4"/>
    <w:multiLevelType w:val="multilevel"/>
    <w:tmpl w:val="2DB83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8B0F00"/>
    <w:multiLevelType w:val="multilevel"/>
    <w:tmpl w:val="6E7E3A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452217B"/>
    <w:multiLevelType w:val="multilevel"/>
    <w:tmpl w:val="0BB2FB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6DD3155"/>
    <w:multiLevelType w:val="multilevel"/>
    <w:tmpl w:val="7A7451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E71591"/>
    <w:multiLevelType w:val="multilevel"/>
    <w:tmpl w:val="12F491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667F0A"/>
    <w:multiLevelType w:val="multilevel"/>
    <w:tmpl w:val="119860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C816814"/>
    <w:multiLevelType w:val="multilevel"/>
    <w:tmpl w:val="1C763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A55687"/>
    <w:multiLevelType w:val="multilevel"/>
    <w:tmpl w:val="A5448A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B5B2C46"/>
    <w:multiLevelType w:val="multilevel"/>
    <w:tmpl w:val="467C91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5D33C64"/>
    <w:multiLevelType w:val="multilevel"/>
    <w:tmpl w:val="13F85B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451733"/>
    <w:multiLevelType w:val="multilevel"/>
    <w:tmpl w:val="541E8B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D874E76"/>
    <w:multiLevelType w:val="multilevel"/>
    <w:tmpl w:val="761A5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1827F2D"/>
    <w:multiLevelType w:val="multilevel"/>
    <w:tmpl w:val="8EAAA6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36C4BF3"/>
    <w:multiLevelType w:val="multilevel"/>
    <w:tmpl w:val="E2DE18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02886932">
    <w:abstractNumId w:val="5"/>
  </w:num>
  <w:num w:numId="2" w16cid:durableId="1609045507">
    <w:abstractNumId w:val="9"/>
  </w:num>
  <w:num w:numId="3" w16cid:durableId="881751544">
    <w:abstractNumId w:val="1"/>
  </w:num>
  <w:num w:numId="4" w16cid:durableId="1386682507">
    <w:abstractNumId w:val="0"/>
  </w:num>
  <w:num w:numId="5" w16cid:durableId="872154806">
    <w:abstractNumId w:val="8"/>
  </w:num>
  <w:num w:numId="6" w16cid:durableId="873151958">
    <w:abstractNumId w:val="13"/>
  </w:num>
  <w:num w:numId="7" w16cid:durableId="278683697">
    <w:abstractNumId w:val="7"/>
  </w:num>
  <w:num w:numId="8" w16cid:durableId="1777796066">
    <w:abstractNumId w:val="12"/>
  </w:num>
  <w:num w:numId="9" w16cid:durableId="52197003">
    <w:abstractNumId w:val="10"/>
  </w:num>
  <w:num w:numId="10" w16cid:durableId="1951427404">
    <w:abstractNumId w:val="11"/>
  </w:num>
  <w:num w:numId="11" w16cid:durableId="1136946238">
    <w:abstractNumId w:val="16"/>
  </w:num>
  <w:num w:numId="12" w16cid:durableId="1535921296">
    <w:abstractNumId w:val="3"/>
  </w:num>
  <w:num w:numId="13" w16cid:durableId="1639720794">
    <w:abstractNumId w:val="6"/>
  </w:num>
  <w:num w:numId="14" w16cid:durableId="882912435">
    <w:abstractNumId w:val="14"/>
  </w:num>
  <w:num w:numId="15" w16cid:durableId="185170929">
    <w:abstractNumId w:val="2"/>
  </w:num>
  <w:num w:numId="16" w16cid:durableId="1068460970">
    <w:abstractNumId w:val="4"/>
  </w:num>
  <w:num w:numId="17" w16cid:durableId="6941151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C7B"/>
    <w:rsid w:val="001A3FC4"/>
    <w:rsid w:val="008B0CE0"/>
    <w:rsid w:val="00CF1E6E"/>
    <w:rsid w:val="00D77BD1"/>
    <w:rsid w:val="00E1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3221FA"/>
  <w15:docId w15:val="{12208090-0410-45AF-8965-8A9652BB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941</Characters>
  <Application>Microsoft Office Word</Application>
  <DocSecurity>0</DocSecurity>
  <Lines>42</Lines>
  <Paragraphs>61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泓 林</cp:lastModifiedBy>
  <cp:revision>3</cp:revision>
  <dcterms:created xsi:type="dcterms:W3CDTF">2026-06-13T09:22:00Z</dcterms:created>
  <dcterms:modified xsi:type="dcterms:W3CDTF">2026-06-13T13:17:00Z</dcterms:modified>
</cp:coreProperties>
</file>