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CRIME ANALYSIS/INTELLIGENCE OFFICE/ FOCAL POINT</w:t>
      </w:r>
    </w:p>
    <w:p>
      <w:pPr>
        <w:spacing w:after="120"/>
        <w:jc w:val="center"/>
      </w:pPr>
      <w:r>
        <w:rPr>
          <w:b/>
          <w:bCs/>
          <w:sz w:val="24"/>
          <w:szCs w:val="24"/>
        </w:rPr>
        <w:t xml:space="preserve">WEEKLY CRIME ANALYSIS REPORT</w:t>
      </w:r>
    </w:p>
    <w:p>
      <w:pPr>
        <w:spacing w:after="120"/>
        <w:jc w:val="center"/>
      </w:pPr>
      <w:r>
        <w:rPr>
          <w:b/>
          <w:bCs/>
          <w:sz w:val="24"/>
          <w:szCs w:val="24"/>
        </w:rPr>
        <w:t xml:space="preserve">10th October - 16th October 2025</w:t>
      </w:r>
    </w:p>
    <w:p>
      <w:pPr>
        <w:spacing w:after="120"/>
        <w:jc w:val="center"/>
      </w:pPr>
      <w:r>
        <w:rPr>
          <w:b/>
          <w:bCs/>
          <w:sz w:val="22"/>
          <w:szCs w:val="22"/>
        </w:rPr>
        <w:t xml:space="preserve">KUAJOK FIELD OFFICE:</w:t>
      </w:r>
    </w:p>
    <w:p>
      <w:pPr>
        <w:spacing w:after="240"/>
        <w:jc w:val="center"/>
      </w:pPr>
      <w:r>
        <w:rPr>
          <w:b/>
          <w:bCs/>
          <w:sz w:val="22"/>
          <w:szCs w:val="22"/>
        </w:rPr>
        <w:t xml:space="preserve">SUMMARY OF REPORT: WEEKLY</w:t>
      </w:r>
    </w:p>
    <w:p>
      <w:pPr>
        <w:spacing w:after="120"/>
      </w:pPr>
      <w:r>
        <w:rPr>
          <w:b/>
          <w:bCs/>
          <w:sz w:val="22"/>
          <w:szCs w:val="22"/>
        </w:rPr>
        <w:t xml:space="preserve">Abstract:</w:t>
      </w:r>
    </w:p>
    <w:p>
      <w:pPr>
        <w:spacing w:after="240"/>
      </w:pPr>
      <w:r>
        <w:rPr>
          <w:sz w:val="22"/>
          <w:szCs w:val="22"/>
        </w:rPr>
        <w:t xml:space="preserve">During the week under review </w:t>
      </w:r>
      <w:r>
        <w:rPr>
          <w:b/>
          <w:bCs/>
          <w:sz w:val="22"/>
          <w:szCs w:val="22"/>
        </w:rPr>
        <w:t xml:space="preserve">10 Oct - 16 Oct 2025</w:t>
      </w:r>
      <w:r>
        <w:rPr>
          <w:sz w:val="22"/>
          <w:szCs w:val="22"/>
        </w:rPr>
        <w:t xml:space="preserve"> total of </w:t>
      </w:r>
      <w:r>
        <w:rPr>
          <w:b/>
          <w:bCs/>
          <w:sz w:val="22"/>
          <w:szCs w:val="22"/>
        </w:rPr>
        <w:t xml:space="preserve">(09)</w:t>
      </w:r>
      <w:r>
        <w:rPr>
          <w:sz w:val="22"/>
          <w:szCs w:val="22"/>
        </w:rPr>
        <w:t xml:space="preserve"> cases were reported as compared to </w:t>
      </w:r>
      <w:r>
        <w:rPr>
          <w:b/>
          <w:bCs/>
          <w:sz w:val="22"/>
          <w:szCs w:val="22"/>
        </w:rPr>
        <w:t xml:space="preserve">(02)</w:t>
      </w:r>
      <w:r>
        <w:rPr>
          <w:sz w:val="22"/>
          <w:szCs w:val="22"/>
        </w:rPr>
        <w:t xml:space="preserve"> cases which were reported in the previous week. Sources (NPS, FIOC and UNDSS) in Field Office KUAJOK.</w:t>
      </w:r>
    </w:p>
    <w:p>
      <w:pPr>
        <w:spacing w:after="60"/>
      </w:pPr>
      <w:r>
        <w:rPr>
          <w:b/>
          <w:bCs/>
          <w:i/>
          <w:iCs/>
          <w:sz w:val="22"/>
          <w:szCs w:val="22"/>
        </w:rPr>
        <w:t xml:space="preserve">Reason for change in statistics as compared to previous period:</w:t>
      </w:r>
    </w:p>
    <w:p>
      <w:pPr>
        <w:spacing w:after="240"/>
      </w:pPr>
      <w:r>
        <w:rPr>
          <w:sz w:val="22"/>
          <w:szCs w:val="22"/>
        </w:rPr>
        <w:t xml:space="preserve">During the week under review, it was observed that crime statistics have an </w:t>
      </w:r>
      <w:r>
        <w:rPr>
          <w:b/>
          <w:bCs/>
          <w:sz w:val="22"/>
          <w:szCs w:val="22"/>
        </w:rPr>
        <w:t xml:space="preserve">increase of 350%</w:t>
      </w:r>
      <w:r>
        <w:rPr>
          <w:sz w:val="22"/>
          <w:szCs w:val="22"/>
        </w:rPr>
        <w:t xml:space="preserve"> in total incidents as compared to the previous week. The fatality rate has increased by </w:t>
      </w:r>
      <w:r>
        <w:rPr>
          <w:b/>
          <w:bCs/>
          <w:sz w:val="22"/>
          <w:szCs w:val="22"/>
        </w:rPr>
        <w:t xml:space="preserve">100%</w:t>
      </w:r>
      <w:r>
        <w:rPr>
          <w:sz w:val="22"/>
          <w:szCs w:val="22"/>
        </w:rPr>
        <w:t xml:space="preserve"> with </w:t>
      </w:r>
      <w:r>
        <w:rPr>
          <w:b/>
          <w:bCs/>
          <w:sz w:val="22"/>
          <w:szCs w:val="22"/>
        </w:rPr>
        <w:t xml:space="preserve">2 deaths</w:t>
      </w:r>
      <w:r>
        <w:rPr>
          <w:sz w:val="22"/>
          <w:szCs w:val="22"/>
        </w:rPr>
        <w:t xml:space="preserve"> recorded compared to 0 in the previous week. The security situation in Kuajok, including the whole of Warrap State, remains relatively calm but unpredictable due to ongoing revenge killings and inter-communal cattle raids. Cattle raiding continues to be the primary driver of violence, accounting for approximately 44% of all reported crimes. Cross-border incursions from Lakes State and Unity State, combined with intra-communal revenge attacks, remain the main reasons for most crime incidents in the state.</w:t>
      </w:r>
    </w:p>
    <w:p>
      <w:pPr>
        <w:spacing w:after="60"/>
      </w:pPr>
      <w:r>
        <w:rPr>
          <w:b/>
          <w:bCs/>
          <w:i/>
          <w:iCs/>
          <w:sz w:val="22"/>
          <w:szCs w:val="22"/>
        </w:rPr>
        <w:t xml:space="preserve">Recommendation</w:t>
      </w:r>
    </w:p>
    <w:p>
      <w:pPr>
        <w:spacing w:after="240"/>
      </w:pPr>
      <w:r>
        <w:rPr>
          <w:sz w:val="22"/>
          <w:szCs w:val="22"/>
        </w:rPr>
        <w:t xml:space="preserve">The Field Office is recommending continued engagement with the NPS as well as the community. Regular confidence and trust-building patrols as well as assessing and monitoring human rights violations in line with the mission mandate are also being done. UNMISS priorities are to focus on engaging in activities to deter violence and protect civilians in their communities by projecting an outward presence in Warrap State; monitor, investigate, and report on human rights violations; encourage free movement of the civilian population; support dialogue and consultations between communities in conflict to reduce tensions; and promote intra- and inter-communal reconciliation. Engagements, visitations, workshops, and meetings with county commissioners, chiefs, women groups, youths, and Senior Police Officers are still going on. The FO had 00 - SDP/ISDP, 01- LDP/ILDP, 00- IDAP/DAP conducted this week.</w:t>
      </w:r>
    </w:p>
    <w:p>
      <w:pPr>
        <w:spacing w:after="60"/>
      </w:pPr>
      <w:r>
        <w:rPr>
          <w:b/>
          <w:bCs/>
          <w:i/>
          <w:iCs/>
          <w:sz w:val="22"/>
          <w:szCs w:val="22"/>
        </w:rPr>
        <w:t xml:space="preserve">Feedback</w:t>
      </w:r>
    </w:p>
    <w:p>
      <w:pPr>
        <w:spacing w:after="240"/>
      </w:pPr>
      <w:r>
        <w:rPr>
          <w:sz w:val="22"/>
          <w:szCs w:val="22"/>
        </w:rPr>
        <w:t xml:space="preserve">The working relationship between UNPOL and NPS officers in Warrap State is going on very well. Together, efforts are being made to make sure that the citizens of South Sudan are living in a peaceful environment. The community is also in support of the activities being done by UNMISS in terms of bringing peace back to the community. Several PCRCs have been formed in different Payam's, headed by community members, in corroboration with the police. UNPOL and NPS officers are now conducting workshops together as facilitators in different counties, and this has made the two work even closer to each other. All these activities are meant to try and come up with a lasting solution to the challenges affecting the citizens. It is unfortunate that all these efforts being made are not producing much-needed positive results because people have continued killings and attacks then raiding cattle.</w:t>
      </w:r>
    </w:p>
    <w:p>
      <w:pPr>
        <w:spacing w:after="60"/>
      </w:pPr>
      <w:r>
        <w:rPr>
          <w:b/>
          <w:bCs/>
          <w:sz w:val="22"/>
          <w:szCs w:val="22"/>
          <w:u w:val="single"/>
        </w:rPr>
        <w:t xml:space="preserve">Details of Crime Statistics:</w:t>
      </w:r>
    </w:p>
    <w:p>
      <w:pPr>
        <w:spacing w:after="120"/>
      </w:pPr>
      <w:r>
        <w:rPr>
          <w:b/>
          <w:bCs/>
          <w:sz w:val="22"/>
          <w:szCs w:val="22"/>
        </w:rPr>
        <w:t xml:space="preserve">Murder-02, Rape-02, Cattle Raid-04, Assault-01, Suicide-01</w:t>
      </w:r>
    </w:p>
    <w:p>
      <w:pPr>
        <w:spacing w:after="120"/>
      </w:pPr>
      <w:r>
        <w:rPr>
          <w:sz w:val="22"/>
          <w:szCs w:val="22"/>
        </w:rPr>
        <w:t xml:space="preserve">Regarding GBV/SGBV cases this week the FO has recorded </w:t>
      </w:r>
      <w:r>
        <w:rPr>
          <w:b/>
          <w:bCs/>
          <w:sz w:val="22"/>
          <w:szCs w:val="22"/>
        </w:rPr>
        <w:t xml:space="preserve">(02)</w:t>
      </w:r>
      <w:r>
        <w:rPr>
          <w:sz w:val="22"/>
          <w:szCs w:val="22"/>
        </w:rPr>
        <w:t xml:space="preserve"> cases.</w:t>
      </w:r>
    </w:p>
    <w:p>
      <w:pPr>
        <w:spacing w:after="240"/>
      </w:pPr>
      <w:r>
        <w:rPr>
          <w:sz w:val="22"/>
          <w:szCs w:val="22"/>
        </w:rPr>
        <w:t xml:space="preserve">This week the FO has recorded a total number of cattle raided: </w:t>
      </w:r>
      <w:r>
        <w:rPr>
          <w:b/>
          <w:bCs/>
          <w:sz w:val="22"/>
          <w:szCs w:val="22"/>
        </w:rPr>
        <w:t xml:space="preserve">(625) cattle raided/theft, and (0) cattle were recovered.</w:t>
      </w:r>
    </w:p>
    <w:p>
      <w:pPr>
        <w:pageBreakBefore/>
      </w:pPr>
      <w:r>
        <w:t xml:space="preserve"/>
      </w:r>
    </w:p>
    <w:p>
      <w:pPr>
        <w:spacing w:after="120"/>
      </w:pPr>
      <w:r>
        <w:rPr>
          <w:b/>
          <w:bCs/>
          <w:sz w:val="22"/>
          <w:szCs w:val="22"/>
          <w:u w:val="single"/>
        </w:rPr>
        <w:t xml:space="preserve">PERPETRATOR AND VICTIM ANALYSIS</w:t>
      </w:r>
    </w:p>
    <w:p>
      <w:pPr>
        <w:spacing w:after="120"/>
      </w:pPr>
      <w:r>
        <w:rPr>
          <w:sz w:val="22"/>
          <w:szCs w:val="22"/>
        </w:rPr>
        <w:t xml:space="preserve">Between </w:t>
      </w:r>
      <w:r>
        <w:rPr>
          <w:b/>
          <w:bCs/>
          <w:sz w:val="22"/>
          <w:szCs w:val="22"/>
        </w:rPr>
        <w:t xml:space="preserve">10th October - 16th October 2025</w:t>
      </w:r>
      <w:r>
        <w:rPr>
          <w:sz w:val="22"/>
          <w:szCs w:val="22"/>
        </w:rPr>
        <w:t xml:space="preserve"> (08) victims in Warrap State, out of which (07) were male representing (88%), and (01) was female representing (12%).</w:t>
      </w:r>
    </w:p>
    <w:p>
      <w:pPr>
        <w:spacing w:after="120"/>
      </w:pPr>
      <w:r>
        <w:rPr>
          <w:sz w:val="22"/>
          <w:szCs w:val="22"/>
        </w:rPr>
        <w:t xml:space="preserve">During the week under review </w:t>
      </w:r>
      <w:r>
        <w:rPr>
          <w:b/>
          <w:bCs/>
          <w:sz w:val="22"/>
          <w:szCs w:val="22"/>
        </w:rPr>
        <w:t xml:space="preserve">10th October - 16th October 2025</w:t>
      </w:r>
      <w:r>
        <w:rPr>
          <w:sz w:val="22"/>
          <w:szCs w:val="22"/>
        </w:rPr>
        <w:t xml:space="preserve"> a total of (estimated 30-40) perpetrators which were predominantly male representing (98%) and (02) were females representing (2%).</w:t>
      </w:r>
    </w:p>
    <w:p>
      <w:pPr>
        <w:spacing w:after="240"/>
      </w:pPr>
      <w:r>
        <w:rPr>
          <w:sz w:val="22"/>
          <w:szCs w:val="22"/>
        </w:rPr>
        <w:t xml:space="preserve">This Week from </w:t>
      </w:r>
      <w:r>
        <w:rPr>
          <w:b/>
          <w:bCs/>
          <w:sz w:val="22"/>
          <w:szCs w:val="22"/>
        </w:rPr>
        <w:t xml:space="preserve">10th October - 16th October 2025</w:t>
      </w:r>
      <w:r>
        <w:rPr>
          <w:sz w:val="22"/>
          <w:szCs w:val="22"/>
        </w:rPr>
        <w:t xml:space="preserve">, prolonged detention cases were monitored across various police stations during MMA activities.</w:t>
      </w:r>
    </w:p>
    <w:p>
      <w:pPr>
        <w:spacing w:after="120"/>
      </w:pPr>
      <w:r>
        <w:rPr>
          <w:b/>
          <w:bCs/>
          <w:sz w:val="24"/>
          <w:szCs w:val="24"/>
          <w:u w:val="single"/>
        </w:rPr>
        <w:t xml:space="preserve">KUAJOK: Crimes with Full Narratives</w:t>
      </w:r>
    </w:p>
    <w:p>
      <w:pPr>
        <w:spacing w:before="120" w:after="60"/>
      </w:pPr>
      <w:r>
        <w:rPr>
          <w:b/>
          <w:bCs/>
          <w:sz w:val="22"/>
          <w:szCs w:val="22"/>
        </w:rPr>
        <w:t xml:space="preserve">1. CATTLE RAID IN TONJ EAST (RETALIATORY)</w:t>
      </w:r>
    </w:p>
    <w:p>
      <w:pPr>
        <w:spacing w:after="120"/>
      </w:pPr>
      <w:r>
        <w:rPr>
          <w:sz w:val="22"/>
          <w:szCs w:val="22"/>
        </w:rPr>
        <w:t xml:space="preserve">On 9–10 October 2025, armed youths from the Jalwau community in Wunlit Payam carried out retaliatory raids against the Luanyjang and Thiik communities in Rum-Athian village, Palieng Payam. The raids were reported as revenge attacks following earlier cattle thefts by Luanyjang youths, who reportedly raided Jalwau livestock twice prior, causing the loss of 75 cows. During the attacks, the Jalwau youths targeted multiple cattle camps, seizing approximately 500 cattle from Thiik and other Luanyjang camps. In addition, a juvenile boy from the Luanyjang community, who was attending to cattle during the attack, was abducted but later released unharmed. The raiders tied down boys in some kraals to prevent interference during the raids. Despite repeated interventions by county authorities, security advisors, and traditional leaders, the stolen livestock have not yet been recovered, and the raiding youths remain mobile and armed. No casualties were reported during these incidents; however, the security situation is highly tense, with fears of escalating retaliatory attacks between the Jalwau, Luanyjang, and Thiik communities.</w:t>
      </w:r>
    </w:p>
    <w:p>
      <w:pPr>
        <w:spacing w:after="120"/>
      </w:pPr>
      <w:r>
        <w:rPr>
          <w:b/>
          <w:bCs/>
          <w:sz w:val="20"/>
          <w:szCs w:val="20"/>
        </w:rPr>
        <w:t xml:space="preserve">SOURCE FIOC DSR (SAGE No: 326315)</w:t>
      </w:r>
    </w:p>
    <w:p>
      <w:pPr>
        <w:spacing w:before="120" w:after="60"/>
      </w:pPr>
      <w:r>
        <w:rPr>
          <w:b/>
          <w:bCs/>
          <w:sz w:val="22"/>
          <w:szCs w:val="22"/>
        </w:rPr>
        <w:t xml:space="preserve">2. RAPE CASE IN GOGRIAL WEST (FACEBOOK ENCOUNTER)</w:t>
      </w:r>
    </w:p>
    <w:p>
      <w:pPr>
        <w:spacing w:after="120"/>
      </w:pPr>
      <w:r>
        <w:rPr>
          <w:sz w:val="22"/>
          <w:szCs w:val="22"/>
        </w:rPr>
        <w:t xml:space="preserve">On 13th October 2025 at around 08:30HRS, UNPOL team consisting of 02M officers conducted collocation at Kuajok Police Station (SPU). The team engaged with Sergent Major Longar YUOT #0914410991, who informed us that, on 10/10/2025 Athuei Wol Ariech (M) the father of the victim reported a rape case, where a victim aged 19 years was raped by Ayok Manyang Riak aged 17 years old. It happened that on 3/10/2025 both the suspect and the victim had earlier met on Facebook and agreed to meet, when they met, the suspect is alleged to have forced the victim into committing the sexual act. Afterwards the father learnt about it then came to make the formal report.</w:t>
      </w:r>
    </w:p>
    <w:p>
      <w:pPr>
        <w:spacing w:after="120"/>
      </w:pPr>
      <w:r>
        <w:rPr>
          <w:b/>
          <w:bCs/>
          <w:sz w:val="20"/>
          <w:szCs w:val="20"/>
        </w:rPr>
        <w:t xml:space="preserve">SOURCE UNPOL DSR (SAGE No: 326630)</w:t>
      </w:r>
    </w:p>
    <w:p>
      <w:pPr>
        <w:spacing w:before="120" w:after="60"/>
      </w:pPr>
      <w:r>
        <w:rPr>
          <w:b/>
          <w:bCs/>
          <w:sz w:val="22"/>
          <w:szCs w:val="22"/>
        </w:rPr>
        <w:t xml:space="preserve">3. RAPE CASE IN GOGRIAL WEST (ROADSIDE ASSAULT)</w:t>
      </w:r>
    </w:p>
    <w:p>
      <w:pPr>
        <w:spacing w:after="120"/>
      </w:pPr>
      <w:r>
        <w:rPr>
          <w:sz w:val="22"/>
          <w:szCs w:val="22"/>
        </w:rPr>
        <w:t xml:space="preserve">On 13th October 2025 at around 08:30HRS, UNPOL team consisting of 02M officers conducted collocation at Kuajok Police Station (SPU). The team engaged with Sergent Major Longar YUOT #0914410991, who informed us that, on 10/10/2025 Akon Madol Chol (M) aged 40 years the husband of the victim reported a rape case. It happened that on 09/10/2025 when the victim 25 years old was returning home from visiting the hospital on the way she met the suspect Wol Ayiil Madut aged 19 years old where the suspect forcefully forced the victim into the sexual act, the neighbors heard the scream and rushed to help the lady. The suspect ran away but was later arrested after yet committing another offence of causing grievous harm to another male victim.</w:t>
      </w:r>
    </w:p>
    <w:p>
      <w:pPr>
        <w:spacing w:after="120"/>
      </w:pPr>
      <w:r>
        <w:rPr>
          <w:b/>
          <w:bCs/>
          <w:sz w:val="20"/>
          <w:szCs w:val="20"/>
        </w:rPr>
        <w:t xml:space="preserve">SOURCE UNPOL DSR (SAGE No: 326633)</w:t>
      </w:r>
    </w:p>
    <w:p>
      <w:pPr>
        <w:spacing w:before="120" w:after="60"/>
      </w:pPr>
      <w:r>
        <w:rPr>
          <w:b/>
          <w:bCs/>
          <w:sz w:val="22"/>
          <w:szCs w:val="22"/>
        </w:rPr>
        <w:t xml:space="preserve">4. CATTLE RAID IN TONJ EAST (TRADER ASSAULTS)</w:t>
      </w:r>
    </w:p>
    <w:p>
      <w:pPr>
        <w:spacing w:after="120"/>
      </w:pPr>
      <w:r>
        <w:rPr>
          <w:sz w:val="22"/>
          <w:szCs w:val="22"/>
        </w:rPr>
        <w:t xml:space="preserve">On the night of 12–13 October, traders transporting cattle in Tonj East County, between Malual-Cuum, Ngap-agok, Danga, Romic, Adanga, and Ramathieng areas, were attacked in two related incidents. In the first incident, around 2:00 AM, two traders were seriously beaten while transporting over 50 herds of cattle and fled for safety; the unknown raiders were suspected to be from the Thiik and Jalwau communities. Twenty to twenty-six cattle were stolen, and the incident was reported to local authorities, including the County Commissioner. Traders threatened to establish checkpoints near Thiet if the stolen cattle are not returned. In the second related incident, 84 cattle stolen from Ramathieng cattle camp (mostly Luanyjang-owned) were mistakenly taken by youth from the Jalwau community of Wunlit Payam. Wunlit Payam authorities invited Malual Chum PA, chiefs, and cattle owners to identify the recovered cattle, but resistance was noted from those who stole them, and the status of restitution remains uncertain.</w:t>
      </w:r>
    </w:p>
    <w:p>
      <w:pPr>
        <w:spacing w:after="120"/>
      </w:pPr>
      <w:r>
        <w:rPr>
          <w:b/>
          <w:bCs/>
          <w:sz w:val="20"/>
          <w:szCs w:val="20"/>
        </w:rPr>
        <w:t xml:space="preserve">SOURCE FIOC DSR (SAGE No: 326551/326554)</w:t>
      </w:r>
    </w:p>
    <w:p>
      <w:pPr>
        <w:spacing w:before="120" w:after="60"/>
      </w:pPr>
      <w:r>
        <w:rPr>
          <w:b/>
          <w:bCs/>
          <w:sz w:val="22"/>
          <w:szCs w:val="22"/>
        </w:rPr>
        <w:t xml:space="preserve">5. CROSS-BORDER CATTLE RAID IN TONJ SOUTH</w:t>
      </w:r>
    </w:p>
    <w:p>
      <w:pPr>
        <w:spacing w:after="120"/>
      </w:pPr>
      <w:r>
        <w:rPr>
          <w:sz w:val="22"/>
          <w:szCs w:val="22"/>
        </w:rPr>
        <w:t xml:space="preserve">On 13 October 2025, armed Dinka Gok youths from Lakes State attacked the Dinka Thony community in Ameth-Chok village, Manyangok Payam, Tonj South County, targeting herders grazing and watering livestock in shared swampy land. The attackers opened gunfire, injuring two adult male Dinka Thony civilians and stealing 25 cows from the herd. The perpetrators fled across the border into Lakes State before any local Thony youths could intervene, and no stolen cattle were recovered. The injured civilians were evacuated to Tonj Civil Hospital in Tonj Town and are receiving treatment.</w:t>
      </w:r>
    </w:p>
    <w:p>
      <w:pPr>
        <w:spacing w:after="120"/>
      </w:pPr>
      <w:r>
        <w:rPr>
          <w:b/>
          <w:bCs/>
          <w:sz w:val="20"/>
          <w:szCs w:val="20"/>
        </w:rPr>
        <w:t xml:space="preserve">SOURCE FIOC DSR (SAGE No: 326567)</w:t>
      </w:r>
    </w:p>
    <w:p>
      <w:pPr>
        <w:spacing w:before="120" w:after="60"/>
      </w:pPr>
      <w:r>
        <w:rPr>
          <w:b/>
          <w:bCs/>
          <w:sz w:val="22"/>
          <w:szCs w:val="22"/>
        </w:rPr>
        <w:t xml:space="preserve">6. CATTLE RAID IN TONJ SOUTH (WAHNALEL PAYAM)</w:t>
      </w:r>
    </w:p>
    <w:p>
      <w:pPr>
        <w:spacing w:after="120"/>
      </w:pPr>
      <w:r>
        <w:rPr>
          <w:sz w:val="22"/>
          <w:szCs w:val="22"/>
        </w:rPr>
        <w:t xml:space="preserve">On 15 Oct, UNMISS received information from interlocutors in Tonj South County that on the same date (15 Oct) at about 1400hrs, suspected armed youths from the Thorny community, Manyangok Payam, raided 02 Kraals of cattle from the Apuk Jurwiir community, Wahnalel Payam, Tonj South County. The Thorny armed youths tied the 02 boys herding the cattle and made away with the herds. Apuk Jurwiir youths pursued the Thorny armed youths but were unable to recover the cattle. The sources furthered that the Apuk Jurwiir community have reported the matter to the local authorities for further action.</w:t>
      </w:r>
    </w:p>
    <w:p>
      <w:pPr>
        <w:spacing w:after="120"/>
      </w:pPr>
      <w:r>
        <w:rPr>
          <w:b/>
          <w:bCs/>
          <w:sz w:val="20"/>
          <w:szCs w:val="20"/>
        </w:rPr>
        <w:t xml:space="preserve">SOURCE FIOC DSR (SAGE No: 326999)</w:t>
      </w:r>
    </w:p>
    <w:p>
      <w:pPr>
        <w:spacing w:before="120" w:after="60"/>
      </w:pPr>
      <w:r>
        <w:rPr>
          <w:b/>
          <w:bCs/>
          <w:sz w:val="22"/>
          <w:szCs w:val="22"/>
        </w:rPr>
        <w:t xml:space="preserve">7. SUICIDE IN TONJ NORTH</w:t>
      </w:r>
    </w:p>
    <w:p>
      <w:pPr>
        <w:spacing w:after="120"/>
      </w:pPr>
      <w:r>
        <w:rPr>
          <w:sz w:val="22"/>
          <w:szCs w:val="22"/>
        </w:rPr>
        <w:t xml:space="preserve">On 14 October 2025, at 09:00 hours, an UNPOL team comprising of two (1M/1F) visited CID Section, Kuajok police station on colocation mission. The team interacted with W/O Simon Kuec with contact #929600356, who notified the team that on October 13, 2025, at around 1200 PM hours, Ayom Aroou, 15-year-old resident of Rormoc village committed suicide using a rope at a tree near his home and the reason was unknown by the time of visit.</w:t>
      </w:r>
    </w:p>
    <w:p>
      <w:pPr>
        <w:spacing w:after="120"/>
      </w:pPr>
      <w:r>
        <w:rPr>
          <w:b/>
          <w:bCs/>
          <w:sz w:val="20"/>
          <w:szCs w:val="20"/>
        </w:rPr>
        <w:t xml:space="preserve">SOURCE UNPOL DSR (SAGE No: 326627)</w:t>
      </w:r>
    </w:p>
    <w:p>
      <w:pPr>
        <w:spacing w:before="120" w:after="60"/>
      </w:pPr>
      <w:r>
        <w:rPr>
          <w:b/>
          <w:bCs/>
          <w:sz w:val="22"/>
          <w:szCs w:val="22"/>
        </w:rPr>
        <w:t xml:space="preserve">8. REVENGE KILLING IN TONJ NORTH (KIRIK PAYAM)</w:t>
      </w:r>
    </w:p>
    <w:p>
      <w:pPr>
        <w:spacing w:after="120"/>
      </w:pPr>
      <w:r>
        <w:rPr>
          <w:sz w:val="22"/>
          <w:szCs w:val="22"/>
        </w:rPr>
        <w:t xml:space="preserve">On 14 Oct, UNMISS received information from sources in Kirik Payam, Tonj North County, that on the same date (14 Oct 2025), at about 1500hrs, suspected armed Dinka Leer youths (from Kirik Payam), attacked and killed 01 Dinka Lou-Paher civilian cyclist (from Marial Lou Payam, Tonj North) in Kirik Payam, Tonj North County. The attack is being viewed as a combined robbery and revenge action. The victim was transporting a female passenger from Rualbet Payam to Awul Payam via Kirik Payam, Tonj North County. The attackers ambushed the victim in Manyiel village in Kirik Payam, shot and instantly killed the victim, also stole his motorcycle and fled away in the nearby bush. The female passenger was unharmed. The female passenger has reportedly been rescued and assisted to reach Warrap Town in Awul Payam. No suspects have been arrested yet.</w:t>
      </w:r>
    </w:p>
    <w:p>
      <w:pPr>
        <w:spacing w:after="120"/>
      </w:pPr>
      <w:r>
        <w:rPr>
          <w:b/>
          <w:bCs/>
          <w:sz w:val="20"/>
          <w:szCs w:val="20"/>
        </w:rPr>
        <w:t xml:space="preserve">SOURCE FIOC DSR (SAGE No: 326782)</w:t>
      </w:r>
    </w:p>
    <w:p>
      <w:pPr>
        <w:spacing w:before="120" w:after="60"/>
      </w:pPr>
      <w:r>
        <w:rPr>
          <w:b/>
          <w:bCs/>
          <w:sz w:val="22"/>
          <w:szCs w:val="22"/>
        </w:rPr>
        <w:t xml:space="preserve">9. REVENGE KILLING IN TONJ NORTH (MARIAL-LOU PAYAM)</w:t>
      </w:r>
    </w:p>
    <w:p>
      <w:pPr>
        <w:spacing w:after="120"/>
      </w:pPr>
      <w:r>
        <w:rPr>
          <w:sz w:val="22"/>
          <w:szCs w:val="22"/>
        </w:rPr>
        <w:t xml:space="preserve">On 16 Oct, UNMISS received information from sources in Marial-Lou Payam, Tonj North County, that on the same date (16 Oct) at about 1000hrs, suspected armed Dinka Apuk-Patoc youths from Akop Payam, Tonj North County, attacked the Dinka Lou-Paher community in Pul-Bar village, Marial-Lou Payam, Tonj North County. The attack is viewed as a revenge within the context of the recent reported communal violence between the two communities. The attackers shot and killed 01 adult male Dinka Lou-Paher civilian and also shot and injured 01 other adult male Lou-Paher civilian, then seized an unspecified number of cows and fled away with them across the shared border back into Akop Payam. The injured Dinka Lou-Paher civilian is reportedly receiving treatment at the Marial-Lou Hospital in Marial-Lou Payam.</w:t>
      </w:r>
    </w:p>
    <w:p>
      <w:pPr>
        <w:spacing w:after="120"/>
      </w:pPr>
      <w:r>
        <w:rPr>
          <w:b/>
          <w:bCs/>
          <w:sz w:val="20"/>
          <w:szCs w:val="20"/>
        </w:rPr>
        <w:t xml:space="preserve">SOURCE FIOC DSR (SAGE No: TBD)</w:t>
      </w:r>
    </w:p>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50"/>
          <w:bottom w:type="dxa" w:w="50"/>
          <w:right w:type="dxa" w:w="50"/>
        </w:tblCellMar>
      </w:tblPr>
      <w:tblGrid>
        <w:gridCol w:w="100"/>
        <w:gridCol w:w="100"/>
      </w:tblGrid>
      <w:tr>
        <w:tc>
          <w:tcPr>
            <w:tcBorders>
              <w:top w:val="single" w:color="000000" w:sz="1"/>
              <w:left w:val="single" w:color="000000" w:sz="1"/>
              <w:bottom w:val="single" w:color="000000" w:sz="1"/>
              <w:right w:val="single" w:color="000000" w:sz="1"/>
            </w:tcBorders>
          </w:tcPr>
          <w:p>
            <w:pPr>
              <w:jc w:val="center"/>
            </w:pPr>
            <w:r>
              <w:rPr>
                <w:b/>
                <w:bCs/>
                <w:sz w:val="22"/>
                <w:szCs w:val="22"/>
              </w:rPr>
              <w:t xml:space="preserve">Drafted by:</w:t>
            </w:r>
          </w:p>
        </w:tc>
        <w:tc>
          <w:tcPr>
            <w:tcBorders>
              <w:top w:val="single" w:color="000000" w:sz="1"/>
              <w:left w:val="single" w:color="000000" w:sz="1"/>
              <w:bottom w:val="single" w:color="000000" w:sz="1"/>
              <w:right w:val="single" w:color="000000" w:sz="1"/>
            </w:tcBorders>
          </w:tcPr>
          <w:p>
            <w:pPr>
              <w:jc w:val="center"/>
            </w:pPr>
            <w:r>
              <w:rPr>
                <w:b/>
                <w:bCs/>
                <w:sz w:val="22"/>
                <w:szCs w:val="22"/>
              </w:rPr>
              <w:t xml:space="preserve">Approved by:</w:t>
            </w:r>
          </w:p>
        </w:tc>
      </w:tr>
      <w:tr>
        <w:tc>
          <w:tcPr>
            <w:tcBorders>
              <w:top w:val="single" w:color="000000" w:sz="1"/>
              <w:left w:val="single" w:color="000000" w:sz="1"/>
              <w:bottom w:val="single" w:color="000000" w:sz="1"/>
              <w:right w:val="single" w:color="000000" w:sz="1"/>
            </w:tcBorders>
          </w:tcPr>
          <w:p>
            <w:pPr>
              <w:spacing w:after="60"/>
              <w:jc w:val="left"/>
            </w:pPr>
            <w:r>
              <w:rPr>
                <w:sz w:val="22"/>
                <w:szCs w:val="22"/>
              </w:rPr>
              <w:t xml:space="preserve">Crime Analysis Officer</w:t>
            </w:r>
          </w:p>
          <w:p>
            <w:pPr>
              <w:spacing w:after="60"/>
              <w:jc w:val="left"/>
            </w:pPr>
            <w:r>
              <w:rPr>
                <w:sz w:val="22"/>
                <w:szCs w:val="22"/>
              </w:rPr>
              <w:t xml:space="preserve">UNPOL</w:t>
            </w:r>
          </w:p>
          <w:p>
            <w:pPr>
              <w:jc w:val="left"/>
            </w:pPr>
            <w:r>
              <w:rPr>
                <w:sz w:val="22"/>
                <w:szCs w:val="22"/>
              </w:rPr>
              <w:t xml:space="preserve">Field Office</w:t>
            </w:r>
          </w:p>
        </w:tc>
        <w:tc>
          <w:tcPr>
            <w:tcBorders>
              <w:top w:val="single" w:color="000000" w:sz="1"/>
              <w:left w:val="single" w:color="000000" w:sz="1"/>
              <w:bottom w:val="single" w:color="000000" w:sz="1"/>
              <w:right w:val="single" w:color="000000" w:sz="1"/>
            </w:tcBorders>
          </w:tcPr>
          <w:p>
            <w:pPr>
              <w:spacing w:after="60"/>
              <w:jc w:val="left"/>
            </w:pPr>
            <w:r>
              <w:rPr>
                <w:sz w:val="22"/>
                <w:szCs w:val="22"/>
              </w:rPr>
              <w:t xml:space="preserve">Deputy Field Office Police Commissioner</w:t>
            </w:r>
          </w:p>
          <w:p>
            <w:pPr>
              <w:spacing w:after="60"/>
              <w:jc w:val="left"/>
            </w:pPr>
            <w:r>
              <w:rPr>
                <w:sz w:val="22"/>
                <w:szCs w:val="22"/>
              </w:rPr>
              <w:t xml:space="preserve">UNPOL</w:t>
            </w:r>
          </w:p>
          <w:p>
            <w:pPr>
              <w:jc w:val="left"/>
            </w:pPr>
            <w:r>
              <w:rPr>
                <w:sz w:val="22"/>
                <w:szCs w:val="22"/>
              </w:rPr>
              <w:t xml:space="preserve">Field Office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2025-10-17T08:06:09.096Z</dcterms:created>
  <dcterms:modified xsi:type="dcterms:W3CDTF">2025-10-17T08:06:09.097Z</dcterms:modified>
</cp:coreProperties>
</file>

<file path=docProps/custom.xml><?xml version="1.0" encoding="utf-8"?>
<Properties xmlns="http://schemas.openxmlformats.org/officeDocument/2006/custom-properties" xmlns:vt="http://schemas.openxmlformats.org/officeDocument/2006/docPropsVTypes"/>
</file>