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README – Guessing Game (Python - Tkinter)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simple number guessing game built with Python using the Tkinter library for the GUI.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User-friendly graphical interface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Random number generation between 0 and 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Feedback on guesses (Too high / Too low / Correct)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Coming Soon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🔊 Sound effects for correct and incorrect guesses will be added in a future update.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How to Run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Make sure you have Python installed.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Run the script using any Python IDE or terminal: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python guessing_game.py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version does not include sound. The full version with sound effects will be uploaded when the audio integration is completed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