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lineRule="auto" w:line="276" w:before="140" w:after="120"/>
        <w:jc w:val="start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Unsupervised Clustering</w:t>
      </w:r>
    </w:p>
    <w:p>
      <w:pPr>
        <w:pStyle w:val="BodyText"/>
        <w:spacing w:before="140" w:after="120"/>
        <w:rPr/>
      </w:pPr>
      <w:r>
        <w:rPr/>
        <w:t>In this exercise, we applied an unsupervised clustering algorithm (K-means) on a corpus of text messages (</w:t>
      </w:r>
      <w:r>
        <w:rPr>
          <w:rStyle w:val="Textesource"/>
        </w:rPr>
        <w:t>spam.csv</w:t>
      </w:r>
      <w:r>
        <w:rPr/>
        <w:t>), with the goal of exploring the possibility of automatically distinguishing spam messages from ham messages (non-spam), without using the labels.</w:t>
      </w:r>
    </w:p>
    <w:p>
      <w:pPr>
        <w:pStyle w:val="Heading4"/>
        <w:spacing w:lineRule="auto" w:line="276" w:before="140" w:after="120"/>
        <w:rPr/>
      </w:pPr>
      <w:r>
        <w:rPr>
          <w:rStyle w:val="Strong"/>
          <w:b/>
          <w:bCs/>
        </w:rPr>
        <w:t>1. Data Preparation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140" w:after="120"/>
        <w:ind w:hanging="283" w:start="709"/>
        <w:rPr/>
      </w:pPr>
      <w:r>
        <w:rPr>
          <w:rStyle w:val="Strong"/>
        </w:rPr>
        <w:t>TF-IDF Vectorization</w:t>
      </w:r>
      <w:r>
        <w:rPr/>
        <w:t>: The text messages were transformed into numerical vectors using the TF-IDF method, keeping a maximum of 1000 distinct words, and removing English stop words.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140" w:after="120"/>
        <w:ind w:hanging="283" w:start="709"/>
        <w:rPr/>
      </w:pPr>
      <w:r>
        <w:rPr>
          <w:rStyle w:val="Strong"/>
        </w:rPr>
        <w:t>Dimensionality Reduction</w:t>
      </w:r>
      <w:r>
        <w:rPr/>
        <w:t xml:space="preserve">: A </w:t>
      </w:r>
      <w:r>
        <w:rPr>
          <w:rStyle w:val="Strong"/>
        </w:rPr>
        <w:t>Principal Component Analysis (PCA)</w:t>
      </w:r>
      <w:r>
        <w:rPr/>
        <w:t xml:space="preserve"> was applied to project the vectorized data into a 2-dimensional space, to allow visualization.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140" w:after="120"/>
        <w:ind w:hanging="283" w:start="709"/>
        <w:rPr/>
      </w:pPr>
      <w:r>
        <w:rPr>
          <w:rStyle w:val="Strong"/>
        </w:rPr>
        <w:t>Clustering</w:t>
      </w:r>
      <w:r>
        <w:rPr/>
        <w:t xml:space="preserve">: The </w:t>
      </w:r>
      <w:r>
        <w:rPr>
          <w:rStyle w:val="Strong"/>
        </w:rPr>
        <w:t>K-means algorithm</w:t>
      </w:r>
      <w:r>
        <w:rPr/>
        <w:t xml:space="preserve"> was then applied with </w:t>
      </w:r>
      <w:r>
        <w:rPr>
          <w:rStyle w:val="Textesource"/>
        </w:rPr>
        <w:t>n_clusters = 2</w:t>
      </w:r>
      <w:r>
        <w:rPr/>
        <w:t xml:space="preserve"> to group the data without knowing the actual labels.</w:t>
      </w:r>
    </w:p>
    <w:p>
      <w:pPr>
        <w:pStyle w:val="Heading4"/>
        <w:spacing w:lineRule="auto" w:line="276" w:before="140" w:after="120"/>
        <w:rPr/>
      </w:pPr>
      <w:r>
        <w:rPr>
          <w:rStyle w:val="Strong"/>
          <w:b/>
          <w:bCs/>
        </w:rPr>
        <w:t>2. Visual Results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140" w:after="120"/>
        <w:ind w:hanging="283" w:start="709"/>
        <w:rPr/>
      </w:pPr>
      <w:r>
        <w:rPr/>
        <w:t xml:space="preserve">The </w:t>
      </w:r>
      <w:r>
        <w:rPr>
          <w:rStyle w:val="Strong"/>
        </w:rPr>
        <w:t>left plot</w:t>
      </w:r>
      <w:r>
        <w:rPr/>
        <w:t xml:space="preserve"> represents the clusters generated by K-means: the points are colored according to the group each message was assigned to (cluster 0 or 1).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140" w:after="120"/>
        <w:ind w:hanging="283" w:start="709"/>
        <w:rPr/>
      </w:pPr>
      <w:r>
        <w:rPr/>
        <w:t xml:space="preserve">The </w:t>
      </w:r>
      <w:r>
        <w:rPr>
          <w:rStyle w:val="Strong"/>
        </w:rPr>
        <w:t>right plot</w:t>
      </w:r>
      <w:r>
        <w:rPr/>
        <w:t xml:space="preserve"> represents the real classes: 0 for ham (non-spam), 1 for spam.</w:t>
      </w:r>
    </w:p>
    <w:p>
      <w:pPr>
        <w:pStyle w:val="Heading4"/>
        <w:spacing w:lineRule="auto" w:line="276" w:before="140" w:after="120"/>
        <w:rPr/>
      </w:pPr>
      <w:r>
        <w:rPr>
          <w:rStyle w:val="Strong"/>
          <w:b/>
          <w:bCs/>
        </w:rPr>
        <w:t>3. Interpretation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140" w:after="120"/>
        <w:ind w:hanging="283" w:start="709"/>
        <w:rPr/>
      </w:pPr>
      <w:r>
        <w:rPr>
          <w:rStyle w:val="Strong"/>
        </w:rPr>
        <w:t>Visually</w:t>
      </w:r>
      <w:r>
        <w:rPr/>
        <w:t>, K-means succeeds in separating the data into two distinct groups, with a certain coherence compared to reality.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140" w:after="120"/>
        <w:ind w:hanging="283" w:start="709"/>
        <w:rPr/>
      </w:pPr>
      <w:r>
        <w:rPr/>
        <w:t>By comparing the two plots: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140" w:after="120"/>
        <w:ind w:hanging="283" w:start="1418"/>
        <w:rPr/>
      </w:pPr>
      <w:r>
        <w:rPr/>
        <w:t>We observe that the majority of points identified as spam in the real labels (right plot, orange points) correspond to a well-separated cluster in the left plot.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before="140" w:after="120"/>
        <w:ind w:hanging="283" w:start="1418"/>
        <w:rPr/>
      </w:pPr>
      <w:r>
        <w:rPr/>
        <w:t>The ham messages, which are much more numerous, are also grouped in the other cluster.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140" w:after="120"/>
        <w:ind w:hanging="283" w:start="709"/>
        <w:rPr/>
      </w:pPr>
      <w:r>
        <w:rPr/>
        <w:t>This performance is notable since the algorithm never had access to the real labels: it is therefore a completely unsupervised grouping.</w:t>
      </w:r>
    </w:p>
    <w:p>
      <w:pPr>
        <w:pStyle w:val="BodyText"/>
        <w:bidi w:val="0"/>
        <w:spacing w:before="140" w:after="12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Heading3">
    <w:name w:val="heading 3"/>
    <w:basedOn w:val="Titreuser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itreuser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Textesourceuser">
    <w:name w:val="Texte source (user)"/>
    <w:qFormat/>
    <w:rPr>
      <w:rFonts w:ascii="Liberation Mono" w:hAnsi="Liberation Mono" w:eastAsia="NSimSun" w:cs="Liberation Mono"/>
    </w:rPr>
  </w:style>
  <w:style w:type="character" w:styleId="Pucesuser">
    <w:name w:val="Puces (user)"/>
    <w:qFormat/>
    <w:rPr>
      <w:rFonts w:ascii="OpenSymbol" w:hAnsi="OpenSymbol" w:eastAsia="OpenSymbol" w:cs="OpenSymbol"/>
    </w:rPr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Lignehorizontale">
    <w:name w:val="Ligne horizontal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LibreOffice/25.2.4.3$Windows_X86_64 LibreOffice_project/33e196637044ead23f5c3226cde09b47731f7e27</Application>
  <AppVersion>15.0000</AppVersion>
  <Pages>1</Pages>
  <Words>250</Words>
  <Characters>1341</Characters>
  <CharactersWithSpaces>1566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2025-07-07T16:12:07Z</dcterms:created>
  <dc:creator/>
  <dc:description/>
  <dc:language>fr-FR</dc:language>
  <cp:lastModifiedBy/>
  <dcterms:modified xsi:type="dcterms:W3CDTF">2025-07-07T16:53:46Z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