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120"/>
        <w:jc w:val="center"/>
      </w:pPr>
      <w:r>
        <w:rPr>
          <w:rFonts w:ascii="Arial" w:cs="Arial" w:eastAsia="Arial" w:hAnsi="Arial"/>
          <w:b/>
          <w:bCs/>
          <w:color w:val="1F4E79"/>
          <w:sz w:val="22"/>
          <w:szCs w:val="22"/>
        </w:rPr>
        <w:t xml:space="preserve">Model Evaluation Report</w:t>
      </w:r>
    </w:p>
    <w:p>
      <w:pPr>
        <w:spacing w:before="0" w:after="80"/>
        <w:jc w:val="center"/>
      </w:pPr>
      <w:r>
        <w:rPr>
          <w:rFonts w:ascii="Arial" w:cs="Arial" w:eastAsia="Arial" w:hAnsi="Arial"/>
          <w:b/>
          <w:bCs/>
          <w:color w:val="2E74B5"/>
          <w:sz w:val="52"/>
          <w:szCs w:val="52"/>
        </w:rPr>
        <w:t xml:space="preserve">Qwen3.5-9B-Q3_K_S</w:t>
      </w:r>
    </w:p>
    <w:p>
      <w:pPr>
        <w:spacing w:before="0" w:after="80"/>
        <w:jc w:val="center"/>
      </w:pPr>
      <w:r>
        <w:rPr>
          <w:rFonts w:ascii="Arial" w:cs="Arial" w:eastAsia="Arial" w:hAnsi="Arial"/>
          <w:color w:val="5A5A5A"/>
          <w:sz w:val="20"/>
          <w:szCs w:val="20"/>
        </w:rPr>
        <w:t xml:space="preserve">Quantization: Q3_K_S  ·  Parameters: 9B  ·  Developer: Alibaba Tongyi Lab</w:t>
      </w:r>
    </w:p>
    <w:p>
      <w:pPr>
        <w:spacing w:before="0" w:after="320"/>
        <w:jc w:val="center"/>
      </w:pPr>
      <w:r>
        <w:rPr>
          <w:rFonts w:ascii="Arial" w:cs="Arial" w:eastAsia="Arial" w:hAnsi="Arial"/>
          <w:color w:val="888888"/>
          <w:sz w:val="18"/>
          <w:szCs w:val="18"/>
        </w:rPr>
        <w:t xml:space="preserve">Evaluation Date: March 2026  ·  Runtime: Ollama (local)</w:t>
      </w:r>
    </w:p>
    <w:p>
      <w:pPr>
        <w:pBdr>
          <w:bottom w:val="single" w:color="CCCCCC" w:sz="2" w:space="4"/>
        </w:pBdr>
        <w:spacing w:before="160" w:after="160"/>
      </w:pPr>
    </w:p>
    <w:p>
      <w:pPr>
        <w:pStyle w:val="Heading1"/>
        <w:pBdr>
          <w:bottom w:val="single" w:color="1F4E79" w:sz="4" w:space="4"/>
        </w:pBdr>
        <w:spacing w:before="320" w:after="160"/>
      </w:pPr>
      <w:r>
        <w:rPr>
          <w:rFonts w:ascii="Arial" w:cs="Arial" w:eastAsia="Arial" w:hAnsi="Arial"/>
          <w:b/>
          <w:bCs/>
          <w:color w:val="1F4E79"/>
          <w:sz w:val="32"/>
          <w:szCs w:val="32"/>
        </w:rPr>
        <w:t xml:space="preserve">Executive Summary</w:t>
      </w:r>
    </w:p>
    <w:p>
      <w:pPr>
        <w:spacing w:before="80" w:after="80"/>
      </w:pPr>
      <w:r>
        <w:rPr>
          <w:rFonts w:ascii="Arial" w:cs="Arial" w:eastAsia="Arial" w:hAnsi="Arial"/>
          <w:sz w:val="22"/>
          <w:szCs w:val="22"/>
        </w:rPr>
        <w:t xml:space="preserve">This report documents a structured capability evaluation of Qwen3.5-9B quantized to Q3_K_S, running locally via Ollama. The model was tested across three major domains: programming (JavaScript, Python, Rust), data science, and literary capability. Tests were designed with escalating difficulty and hidden traps to reveal both strengths and hard limits.</w:t>
      </w:r>
    </w:p>
    <w:p>
      <w:pPr>
        <w:spacing w:before="80" w:after="80"/>
      </w:pPr>
      <w:r>
        <w:rPr>
          <w:rFonts w:ascii="Arial" w:cs="Arial" w:eastAsia="Arial" w:hAnsi="Arial"/>
          <w:sz w:val="22"/>
          <w:szCs w:val="22"/>
        </w:rPr>
        <w:t xml:space="preserve">The headline finding is that Qwen3.5-9B is a Chinese-first model that has learned English extremely well — not the reverse. This single insight explains the majority of its performance profile across all domains.</w:t>
      </w:r>
    </w:p>
    <w:p>
      <w:pPr>
        <w:pBdr>
          <w:bottom w:val="single" w:color="CCCCCC" w:sz="2" w:space="4"/>
        </w:pBdr>
        <w:spacing w:before="160" w:after="160"/>
      </w:pPr>
    </w:p>
    <w:p>
      <w:pPr>
        <w:pStyle w:val="Heading1"/>
        <w:pBdr>
          <w:bottom w:val="single" w:color="1F4E79" w:sz="4" w:space="4"/>
        </w:pBdr>
        <w:spacing w:before="320" w:after="160"/>
      </w:pPr>
      <w:r>
        <w:rPr>
          <w:rFonts w:ascii="Arial" w:cs="Arial" w:eastAsia="Arial" w:hAnsi="Arial"/>
          <w:b/>
          <w:bCs/>
          <w:color w:val="1F4E79"/>
          <w:sz w:val="32"/>
          <w:szCs w:val="32"/>
        </w:rPr>
        <w:t xml:space="preserve">1. Programming Evaluation</w:t>
      </w:r>
    </w:p>
    <w:p>
      <w:pPr>
        <w:pStyle w:val="Heading2"/>
        <w:spacing w:before="240" w:after="120"/>
      </w:pPr>
      <w:r>
        <w:rPr>
          <w:rFonts w:ascii="Arial" w:cs="Arial" w:eastAsia="Arial" w:hAnsi="Arial"/>
          <w:b/>
          <w:bCs/>
          <w:color w:val="2E74B5"/>
          <w:sz w:val="26"/>
          <w:szCs w:val="26"/>
        </w:rPr>
        <w:t xml:space="preserve">1.1 JavaScript</w:t>
      </w:r>
    </w:p>
    <w:p>
      <w:pPr>
        <w:spacing w:before="80" w:after="80"/>
      </w:pPr>
      <w:r>
        <w:rPr>
          <w:rFonts w:ascii="Arial" w:cs="Arial" w:eastAsia="Arial" w:hAnsi="Arial"/>
          <w:sz w:val="22"/>
          <w:szCs w:val="22"/>
        </w:rPr>
        <w:t xml:space="preserve">JavaScript was Qwen's strongest programming language. Medium-difficulty algorithm problems were handled correctly and efficiently.</w:t>
      </w:r>
    </w:p>
    <w:p>
      <w:pPr>
        <w:spacing w:before="80" w:after="80"/>
      </w:pPr>
      <w:r>
        <w:rPr>
          <w:rFonts w:ascii="Arial" w:cs="Arial" w:eastAsia="Arial" w:hAnsi="Arial"/>
          <w:b/>
          <w:bCs/>
          <w:color w:val="000000"/>
          <w:sz w:val="22"/>
          <w:szCs w:val="22"/>
        </w:rPr>
        <w:t xml:space="preserve">Coin Change (DP):  </w:t>
      </w:r>
      <w:r>
        <w:rPr>
          <w:rFonts w:ascii="Arial" w:cs="Arial" w:eastAsia="Arial" w:hAnsi="Arial"/>
          <w:sz w:val="22"/>
          <w:szCs w:val="22"/>
        </w:rPr>
        <w:t xml:space="preserve">Correct O(n × coins) DP approach with proper Infinity initialization. Minor bug: forgot to convert Infinity to -1 on return. Score: 8/10</w:t>
      </w:r>
    </w:p>
    <w:p>
      <w:pPr>
        <w:spacing w:before="80" w:after="80"/>
      </w:pPr>
      <w:r>
        <w:rPr>
          <w:rFonts w:ascii="Arial" w:cs="Arial" w:eastAsia="Arial" w:hAnsi="Arial"/>
          <w:b/>
          <w:bCs/>
          <w:color w:val="000000"/>
          <w:sz w:val="22"/>
          <w:szCs w:val="22"/>
        </w:rPr>
        <w:t xml:space="preserve">Word Ladder (BFS):  </w:t>
      </w:r>
      <w:r>
        <w:rPr>
          <w:rFonts w:ascii="Arial" w:cs="Arial" w:eastAsia="Arial" w:hAnsi="Arial"/>
          <w:sz w:val="22"/>
          <w:szCs w:val="22"/>
        </w:rPr>
        <w:t xml:space="preserve">Clean BFS with Set-based visited tracking. Correct shortest-path logic. Minor: queue.shift() is O(n); a production solution would use an index pointer. Score: 8.5/10</w:t>
      </w:r>
    </w:p>
    <w:p>
      <w:pPr>
        <w:spacing w:before="80" w:after="80"/>
      </w:pPr>
      <w:r>
        <w:rPr>
          <w:rFonts w:ascii="Arial" w:cs="Arial" w:eastAsia="Arial" w:hAnsi="Arial"/>
          <w:b/>
          <w:bCs/>
          <w:color w:val="000000"/>
          <w:sz w:val="22"/>
          <w:szCs w:val="22"/>
        </w:rPr>
        <w:t xml:space="preserve">Burst Balloons (Hard DP):  </w:t>
      </w:r>
      <w:r>
        <w:rPr>
          <w:rFonts w:ascii="Arial" w:cs="Arial" w:eastAsia="Arial" w:hAnsi="Arial"/>
          <w:sz w:val="22"/>
          <w:szCs w:val="22"/>
        </w:rPr>
        <w:t xml:space="preserve">Correctly identified interval DP and the 'last balloon' key insight. Critical bug: declared dp as a 1D array then used dp[i][j] — would crash immediately. Left a self-contradicting comment mid-code showing it did not mentally execute the solution. Score: 5/10</w:t>
      </w:r>
    </w:p>
    <w:p>
      <w:pPr>
        <w:spacing w:before="80" w:after="80"/>
      </w:pPr>
      <w:r>
        <w:rPr>
          <w:rFonts w:ascii="Arial" w:cs="Arial" w:eastAsia="Arial" w:hAnsi="Arial"/>
          <w:b/>
          <w:bCs/>
          <w:color w:val="000000"/>
          <w:sz w:val="22"/>
          <w:szCs w:val="22"/>
        </w:rPr>
        <w:t xml:space="preserve">Serialize/Deserialize Tree:  </w:t>
      </w:r>
      <w:r>
        <w:rPr>
          <w:rFonts w:ascii="Arial" w:cs="Arial" w:eastAsia="Arial" w:hAnsi="Arial"/>
          <w:sz w:val="22"/>
          <w:szCs w:val="22"/>
        </w:rPr>
        <w:t xml:space="preserve">BFS serialization was correct. Deserialization was a complete mismatch — used recursive DFS on a BFS-encoded format. The two halves were incompatible. Score: 3/10</w:t>
      </w:r>
    </w:p>
    <w:p>
      <w:pPr>
        <w:spacing w:before="80" w:after="80"/>
      </w:pPr>
      <w:r>
        <w:rPr>
          <w:rFonts w:ascii="Arial" w:cs="Arial" w:eastAsia="Arial" w:hAnsi="Arial"/>
          <w:b/>
          <w:bCs/>
          <w:color w:val="000000"/>
          <w:sz w:val="22"/>
          <w:szCs w:val="22"/>
        </w:rPr>
        <w:t xml:space="preserve">Async Rate Limiter:  </w:t>
      </w:r>
      <w:r>
        <w:rPr>
          <w:rFonts w:ascii="Arial" w:cs="Arial" w:eastAsia="Arial" w:hAnsi="Arial"/>
          <w:sz w:val="22"/>
          <w:szCs w:val="22"/>
        </w:rPr>
        <w:t xml:space="preserve">Fabricated APIs (try_lock_timeout), broken semaphore logic, resolvers referenced before assignment. Non-functional. Score: 2/10</w:t>
      </w:r>
    </w:p>
    <w:p>
      <w:pPr>
        <w:pStyle w:val="Heading2"/>
        <w:spacing w:before="240" w:after="120"/>
      </w:pPr>
      <w:r>
        <w:rPr>
          <w:rFonts w:ascii="Arial" w:cs="Arial" w:eastAsia="Arial" w:hAnsi="Arial"/>
          <w:b/>
          <w:bCs/>
          <w:color w:val="2E74B5"/>
          <w:sz w:val="26"/>
          <w:szCs w:val="26"/>
        </w:rPr>
        <w:t xml:space="preserve">1.2 Python</w:t>
      </w:r>
    </w:p>
    <w:p>
      <w:pPr>
        <w:spacing w:before="80" w:after="80"/>
      </w:pPr>
      <w:r>
        <w:rPr>
          <w:rFonts w:ascii="Arial" w:cs="Arial" w:eastAsia="Arial" w:hAnsi="Arial"/>
          <w:sz w:val="22"/>
          <w:szCs w:val="22"/>
        </w:rPr>
        <w:t xml:space="preserve">Python results were surprisingly weaker than JavaScript, particularly in data science — a domain where heavy Python training data might be expected to help.</w:t>
      </w:r>
    </w:p>
    <w:p>
      <w:pPr>
        <w:spacing w:before="80" w:after="80"/>
      </w:pPr>
      <w:r>
        <w:rPr>
          <w:rFonts w:ascii="Arial" w:cs="Arial" w:eastAsia="Arial" w:hAnsi="Arial"/>
          <w:b/>
          <w:bCs/>
          <w:color w:val="000000"/>
          <w:sz w:val="22"/>
          <w:szCs w:val="22"/>
        </w:rPr>
        <w:t xml:space="preserve">LRU Cache:  </w:t>
      </w:r>
      <w:r>
        <w:rPr>
          <w:rFonts w:ascii="Arial" w:cs="Arial" w:eastAsia="Arial" w:hAnsi="Arial"/>
          <w:sz w:val="22"/>
          <w:szCs w:val="22"/>
        </w:rPr>
        <w:t xml:space="preserve">Used a list for order tracking, claiming O(1). Both list.remove() and list.pop(0) are O(n). The problem explicitly barred OrderedDict to test knowledge of doubly-linked-list + hashmap — Qwen did not know this pattern. Score: 3/10</w:t>
      </w:r>
    </w:p>
    <w:p>
      <w:pPr>
        <w:spacing w:before="80" w:after="80"/>
      </w:pPr>
      <w:r>
        <w:rPr>
          <w:rFonts w:ascii="Arial" w:cs="Arial" w:eastAsia="Arial" w:hAnsi="Arial"/>
          <w:b/>
          <w:bCs/>
          <w:color w:val="000000"/>
          <w:sz w:val="22"/>
          <w:szCs w:val="22"/>
        </w:rPr>
        <w:t xml:space="preserve">Observable Event System:  </w:t>
      </w:r>
      <w:r>
        <w:rPr>
          <w:rFonts w:ascii="Arial" w:cs="Arial" w:eastAsia="Arial" w:hAnsi="Arial"/>
          <w:sz w:val="22"/>
          <w:szCs w:val="22"/>
        </w:rPr>
        <w:t xml:space="preserve">Decorator pattern intent was present but wiring was circular: EventFilter.on() mutated the underlying listener list, causing double-invocation and potential infinite recursion. Score: 4/10</w:t>
      </w:r>
    </w:p>
    <w:p>
      <w:pPr>
        <w:spacing w:before="80" w:after="80"/>
      </w:pPr>
      <w:r>
        <w:rPr>
          <w:rFonts w:ascii="Arial" w:cs="Arial" w:eastAsia="Arial" w:hAnsi="Arial"/>
          <w:b/>
          <w:bCs/>
          <w:color w:val="000000"/>
          <w:sz w:val="22"/>
          <w:szCs w:val="22"/>
        </w:rPr>
        <w:t xml:space="preserve">Async Pipeline:  </w:t>
      </w:r>
      <w:r>
        <w:rPr>
          <w:rFonts w:ascii="Arial" w:cs="Arial" w:eastAsia="Arial" w:hAnsi="Arial"/>
          <w:sz w:val="22"/>
          <w:szCs w:val="22"/>
        </w:rPr>
        <w:t xml:space="preserve">Best Python result. Correct use of asyncio.gather() for concurrent items, sequential stages per item, proper coroutine validation. Score: 8.5/10</w:t>
      </w:r>
    </w:p>
    <w:p>
      <w:pPr>
        <w:spacing w:before="80" w:after="80"/>
      </w:pPr>
      <w:r>
        <w:rPr>
          <w:rFonts w:ascii="Arial" w:cs="Arial" w:eastAsia="Arial" w:hAnsi="Arial"/>
          <w:b/>
          <w:bCs/>
          <w:color w:val="000000"/>
          <w:sz w:val="22"/>
          <w:szCs w:val="22"/>
        </w:rPr>
        <w:t xml:space="preserve">Rolling Z-Score (NumPy/Pandas):  </w:t>
      </w:r>
      <w:r>
        <w:rPr>
          <w:rFonts w:ascii="Arial" w:cs="Arial" w:eastAsia="Arial" w:hAnsi="Arial"/>
          <w:sz w:val="22"/>
          <w:szCs w:val="22"/>
        </w:rPr>
        <w:t xml:space="preserve">Violated the core constraint (no loops) with an explicit for i in range(len(df)) loop containing the entire anomaly logic. The correct solution is two lines of vectorized Pandas. Massively overcomplicated and still wrong. Score: 2/10</w:t>
      </w:r>
    </w:p>
    <w:p>
      <w:pPr>
        <w:pStyle w:val="Heading2"/>
        <w:spacing w:before="240" w:after="120"/>
      </w:pPr>
      <w:r>
        <w:rPr>
          <w:rFonts w:ascii="Arial" w:cs="Arial" w:eastAsia="Arial" w:hAnsi="Arial"/>
          <w:b/>
          <w:bCs/>
          <w:color w:val="2E74B5"/>
          <w:sz w:val="26"/>
          <w:szCs w:val="26"/>
        </w:rPr>
        <w:t xml:space="preserve">1.3 Rust</w:t>
      </w:r>
    </w:p>
    <w:p>
      <w:pPr>
        <w:spacing w:before="80" w:after="80"/>
      </w:pPr>
      <w:r>
        <w:rPr>
          <w:rFonts w:ascii="Arial" w:cs="Arial" w:eastAsia="Arial" w:hAnsi="Arial"/>
          <w:sz w:val="22"/>
          <w:szCs w:val="22"/>
        </w:rPr>
        <w:t xml:space="preserve">Rust was consistently the weakest language. Qwen knows what correct Rust looks like syntactically but cannot satisfy the borrow checker on non-trivial code, and fabricates standard library APIs when it doesn't know them.</w:t>
      </w:r>
    </w:p>
    <w:p>
      <w:pPr>
        <w:spacing w:before="80" w:after="80"/>
      </w:pPr>
      <w:r>
        <w:rPr>
          <w:rFonts w:ascii="Arial" w:cs="Arial" w:eastAsia="Arial" w:hAnsi="Arial"/>
          <w:b/>
          <w:bCs/>
          <w:color w:val="000000"/>
          <w:sz w:val="22"/>
          <w:szCs w:val="22"/>
        </w:rPr>
        <w:t xml:space="preserve">LCA in BST:  </w:t>
      </w:r>
      <w:r>
        <w:rPr>
          <w:rFonts w:ascii="Arial" w:cs="Arial" w:eastAsia="Arial" w:hAnsi="Arial"/>
          <w:sz w:val="22"/>
          <w:szCs w:val="22"/>
        </w:rPr>
        <w:t xml:space="preserve">Algorithm logic was sound. create_example_tree() would not compile — assigns to fields after values are moved. Score: 6/10</w:t>
      </w:r>
    </w:p>
    <w:p>
      <w:pPr>
        <w:spacing w:before="80" w:after="80"/>
      </w:pPr>
      <w:r>
        <w:rPr>
          <w:rFonts w:ascii="Arial" w:cs="Arial" w:eastAsia="Arial" w:hAnsi="Arial"/>
          <w:b/>
          <w:bCs/>
          <w:color w:val="000000"/>
          <w:sz w:val="22"/>
          <w:szCs w:val="22"/>
        </w:rPr>
        <w:t xml:space="preserve">Alien Dictionary:  </w:t>
      </w:r>
      <w:r>
        <w:rPr>
          <w:rFonts w:ascii="Arial" w:cs="Arial" w:eastAsia="Arial" w:hAnsi="Arial"/>
          <w:sz w:val="22"/>
          <w:szCs w:val="22"/>
        </w:rPr>
        <w:t xml:space="preserve">Best Rust produced in the evaluation. Graph construction and Kahn's algorithm were correct in intent. Borrow checker violations: build_graph takes &amp;mut self but is called from solve(&amp;self). Score: 6/10</w:t>
      </w:r>
    </w:p>
    <w:p>
      <w:pPr>
        <w:spacing w:before="80" w:after="80"/>
      </w:pPr>
      <w:r>
        <w:rPr>
          <w:rFonts w:ascii="Arial" w:cs="Arial" w:eastAsia="Arial" w:hAnsi="Arial"/>
          <w:b/>
          <w:bCs/>
          <w:color w:val="000000"/>
          <w:sz w:val="22"/>
          <w:szCs w:val="22"/>
        </w:rPr>
        <w:t xml:space="preserve">Dining Philosophers:  </w:t>
      </w:r>
      <w:r>
        <w:rPr>
          <w:rFonts w:ascii="Arial" w:cs="Arial" w:eastAsia="Arial" w:hAnsi="Arial"/>
          <w:sz w:val="22"/>
          <w:szCs w:val="22"/>
        </w:rPr>
        <w:t xml:space="preserve">try_lock_timeout() does not exist in Rust std. lock.close() does not exist. Each philosopher created its own private forks — no sharing. join() inside loop meant only one thread ran at a time. Score: 2/10</w:t>
      </w:r>
    </w:p>
    <w:p>
      <w:pPr>
        <w:pStyle w:val="Heading2"/>
        <w:spacing w:before="240" w:after="120"/>
      </w:pPr>
      <w:r>
        <w:rPr>
          <w:rFonts w:ascii="Arial" w:cs="Arial" w:eastAsia="Arial" w:hAnsi="Arial"/>
          <w:b/>
          <w:bCs/>
          <w:color w:val="2E74B5"/>
          <w:sz w:val="26"/>
          <w:szCs w:val="26"/>
        </w:rPr>
        <w:t xml:space="preserve">1.4 Programming Score Summary</w:t>
      </w:r>
    </w:p>
    <w:p>
      <w:pPr>
        <w:spacing w:before="120" w:after="120"/>
      </w:pPr>
    </w:p>
    <w:tbl>
      <w:tblPr>
        <w:tblW w:type="dxa" w:w="7980"/>
        <w:tblBorders>
          <w:top w:val="single" w:color="auto" w:sz="4"/>
          <w:left w:val="single" w:color="auto" w:sz="4"/>
          <w:bottom w:val="single" w:color="auto" w:sz="4"/>
          <w:right w:val="single" w:color="auto" w:sz="4"/>
          <w:insideH w:val="single" w:color="auto" w:sz="4"/>
          <w:insideV w:val="single" w:color="auto" w:sz="4"/>
        </w:tblBorders>
      </w:tblPr>
      <w:tblGrid>
        <w:gridCol w:w="4200"/>
        <w:gridCol w:w="2400"/>
        <w:gridCol w:w="1380"/>
      </w:tblGrid>
      <w:tr>
        <w:trPr>
          <w:tblHeader/>
        </w:trPr>
        <w:tc>
          <w:tcPr>
            <w:tcW w:type="dxa" w:w="4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color w:val="FFFFFF"/>
                <w:sz w:val="22"/>
                <w:szCs w:val="22"/>
              </w:rPr>
              <w:t xml:space="preserve">Problem</w:t>
            </w:r>
          </w:p>
        </w:tc>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color w:val="FFFFFF"/>
                <w:sz w:val="22"/>
                <w:szCs w:val="22"/>
              </w:rPr>
              <w:t xml:space="preserve">Domain</w:t>
            </w:r>
          </w:p>
        </w:tc>
        <w:tc>
          <w:tcPr>
            <w:tcW w:type="dxa" w:w="13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color w:val="FFFFFF"/>
                <w:sz w:val="22"/>
                <w:szCs w:val="22"/>
              </w:rPr>
              <w:t xml:space="preserve">Score</w:t>
            </w:r>
          </w:p>
        </w:tc>
      </w:tr>
      <w:tr>
        <w:tc>
          <w:tcPr>
            <w:tcW w:type="dxa" w:w="4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Coin Change</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JS / Medium DP</w:t>
            </w:r>
          </w:p>
        </w:tc>
        <w:tc>
          <w:tcPr>
            <w:tcW w:type="dxa" w:w="13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8/10</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Word Ladder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JS / Medium Graph</w:t>
            </w:r>
          </w:p>
        </w:tc>
        <w:tc>
          <w:tcPr>
            <w:tcW w:type="dxa" w:w="13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8.5/10</w:t>
            </w:r>
          </w:p>
        </w:tc>
      </w:tr>
      <w:tr>
        <w:tc>
          <w:tcPr>
            <w:tcW w:type="dxa" w:w="4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Burst Balloons</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JS / Hard DP</w:t>
            </w:r>
          </w:p>
        </w:tc>
        <w:tc>
          <w:tcPr>
            <w:tcW w:type="dxa" w:w="138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5/10</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Serialize/Deserialize Tree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JS / Hard Tree</w:t>
            </w:r>
          </w:p>
        </w:tc>
        <w:tc>
          <w:tcPr>
            <w:tcW w:type="dxa" w:w="138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3/10</w:t>
            </w:r>
          </w:p>
        </w:tc>
      </w:tr>
      <w:tr>
        <w:tc>
          <w:tcPr>
            <w:tcW w:type="dxa" w:w="4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Async Rate Limiter</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JS / Hard Concurrency</w:t>
            </w:r>
          </w:p>
        </w:tc>
        <w:tc>
          <w:tcPr>
            <w:tcW w:type="dxa" w:w="138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2/10</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LRU Cache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Python / Medium DS</w:t>
            </w:r>
          </w:p>
        </w:tc>
        <w:tc>
          <w:tcPr>
            <w:tcW w:type="dxa" w:w="138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3/10</w:t>
            </w:r>
          </w:p>
        </w:tc>
      </w:tr>
      <w:tr>
        <w:tc>
          <w:tcPr>
            <w:tcW w:type="dxa" w:w="4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Observable Event System</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Python / Medium OOP</w:t>
            </w:r>
          </w:p>
        </w:tc>
        <w:tc>
          <w:tcPr>
            <w:tcW w:type="dxa" w:w="138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4/10</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Async Pipeline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Python / Medium Async</w:t>
            </w:r>
          </w:p>
        </w:tc>
        <w:tc>
          <w:tcPr>
            <w:tcW w:type="dxa" w:w="13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8.5/10</w:t>
            </w:r>
          </w:p>
        </w:tc>
      </w:tr>
      <w:tr>
        <w:tc>
          <w:tcPr>
            <w:tcW w:type="dxa" w:w="4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Rolling Z-Score</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Python / Hard Data Science</w:t>
            </w:r>
          </w:p>
        </w:tc>
        <w:tc>
          <w:tcPr>
            <w:tcW w:type="dxa" w:w="138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2/10</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LCA in BST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Rust / Medium Tree</w:t>
            </w:r>
          </w:p>
        </w:tc>
        <w:tc>
          <w:tcPr>
            <w:tcW w:type="dxa" w:w="1380"/>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6/10</w:t>
            </w:r>
          </w:p>
        </w:tc>
      </w:tr>
      <w:tr>
        <w:tc>
          <w:tcPr>
            <w:tcW w:type="dxa" w:w="4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Alien Dictionary</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Rust / Hard Graph</w:t>
            </w:r>
          </w:p>
        </w:tc>
        <w:tc>
          <w:tcPr>
            <w:tcW w:type="dxa" w:w="1380"/>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6/10</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Dining Philosophers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Rust / Hard Concurrency</w:t>
            </w:r>
          </w:p>
        </w:tc>
        <w:tc>
          <w:tcPr>
            <w:tcW w:type="dxa" w:w="138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2/10</w:t>
            </w:r>
          </w:p>
        </w:tc>
      </w:tr>
    </w:tbl>
    <w:p>
      <w:pPr>
        <w:spacing w:before="120" w:after="120"/>
      </w:pPr>
    </w:p>
    <w:p>
      <w:pPr>
        <w:pBdr>
          <w:bottom w:val="single" w:color="CCCCCC" w:sz="2" w:space="4"/>
        </w:pBdr>
        <w:spacing w:before="160" w:after="160"/>
      </w:pPr>
    </w:p>
    <w:p>
      <w:pPr>
        <w:pStyle w:val="Heading1"/>
        <w:pBdr>
          <w:bottom w:val="single" w:color="1F4E79" w:sz="4" w:space="4"/>
        </w:pBdr>
        <w:spacing w:before="320" w:after="160"/>
      </w:pPr>
      <w:r>
        <w:rPr>
          <w:rFonts w:ascii="Arial" w:cs="Arial" w:eastAsia="Arial" w:hAnsi="Arial"/>
          <w:b/>
          <w:bCs/>
          <w:color w:val="1F4E79"/>
          <w:sz w:val="32"/>
          <w:szCs w:val="32"/>
        </w:rPr>
        <w:t xml:space="preserve">2. Literary Evaluation</w:t>
      </w:r>
    </w:p>
    <w:p>
      <w:pPr>
        <w:pStyle w:val="Heading2"/>
        <w:spacing w:before="240" w:after="120"/>
      </w:pPr>
      <w:r>
        <w:rPr>
          <w:rFonts w:ascii="Arial" w:cs="Arial" w:eastAsia="Arial" w:hAnsi="Arial"/>
          <w:b/>
          <w:bCs/>
          <w:color w:val="2E74B5"/>
          <w:sz w:val="26"/>
          <w:szCs w:val="26"/>
        </w:rPr>
        <w:t xml:space="preserve">2.1 Creative Writing — Lighthouse Story</w:t>
      </w:r>
    </w:p>
    <w:p>
      <w:pPr>
        <w:spacing w:before="80" w:after="80"/>
      </w:pPr>
      <w:r>
        <w:rPr>
          <w:rFonts w:ascii="Arial" w:cs="Arial" w:eastAsia="Arial" w:hAnsi="Arial"/>
          <w:sz w:val="22"/>
          <w:szCs w:val="22"/>
        </w:rPr>
        <w:t xml:space="preserve">Produced a 400-word story meeting the brief. Strengths: the hollow memory device was handled with genuine restraint, the Fresnel lens detail showed real knowledge, and the ending avoided a tidy moral resolution as instructed. Weaknesses: one cliché ('a faith as deep as the ocean itself'), the word 'jarring shock' is redundant, and the middle section slightly over-explained the revelation. Overall, this is competent literary fiction.</w:t>
      </w:r>
    </w:p>
    <w:p>
      <w:pPr>
        <w:spacing w:before="80" w:after="80"/>
      </w:pPr>
      <w:r>
        <w:rPr>
          <w:rFonts w:ascii="Arial" w:cs="Arial" w:eastAsia="Arial" w:hAnsi="Arial"/>
          <w:b/>
          <w:bCs/>
          <w:color w:val="000000"/>
          <w:sz w:val="22"/>
          <w:szCs w:val="22"/>
        </w:rPr>
        <w:t xml:space="preserve">Score: 7.5/10</w:t>
      </w:r>
    </w:p>
    <w:p>
      <w:pPr>
        <w:pStyle w:val="Heading2"/>
        <w:spacing w:before="240" w:after="120"/>
      </w:pPr>
      <w:r>
        <w:rPr>
          <w:rFonts w:ascii="Arial" w:cs="Arial" w:eastAsia="Arial" w:hAnsi="Arial"/>
          <w:b/>
          <w:bCs/>
          <w:color w:val="2E74B5"/>
          <w:sz w:val="26"/>
          <w:szCs w:val="26"/>
        </w:rPr>
        <w:t xml:space="preserve">2.2 Style Imitation — Cormac McCarthy</w:t>
      </w:r>
    </w:p>
    <w:p>
      <w:pPr>
        <w:spacing w:before="80" w:after="80"/>
      </w:pPr>
      <w:r>
        <w:rPr>
          <w:rFonts w:ascii="Arial" w:cs="Arial" w:eastAsia="Arial" w:hAnsi="Arial"/>
          <w:sz w:val="22"/>
          <w:szCs w:val="22"/>
        </w:rPr>
        <w:t xml:space="preserve">Got the surface mechanics right: no dialogue tags, short declarative sentences, landscape as moral register. However McCarthy's prose has a biblical cadence and geological weight that Qwen's version lacked — it reads like McCarthy assembled from parts rather than felt from inside. It also broke its own stated constraint by including a simile that explains itself ('like smoke from a dying fire'), which was explicitly banned.</w:t>
      </w:r>
    </w:p>
    <w:p>
      <w:pPr>
        <w:spacing w:before="80" w:after="80"/>
      </w:pPr>
      <w:r>
        <w:rPr>
          <w:rFonts w:ascii="Arial" w:cs="Arial" w:eastAsia="Arial" w:hAnsi="Arial"/>
          <w:b/>
          <w:bCs/>
          <w:color w:val="000000"/>
          <w:sz w:val="22"/>
          <w:szCs w:val="22"/>
        </w:rPr>
        <w:t xml:space="preserve">Score: 6/10</w:t>
      </w:r>
    </w:p>
    <w:p>
      <w:pPr>
        <w:pStyle w:val="Heading2"/>
        <w:spacing w:before="240" w:after="120"/>
      </w:pPr>
      <w:r>
        <w:rPr>
          <w:rFonts w:ascii="Arial" w:cs="Arial" w:eastAsia="Arial" w:hAnsi="Arial"/>
          <w:b/>
          <w:bCs/>
          <w:color w:val="2E74B5"/>
          <w:sz w:val="26"/>
          <w:szCs w:val="26"/>
        </w:rPr>
        <w:t xml:space="preserve">2.3 Literary Analysis — The Buried Giant (Trap Test)</w:t>
      </w:r>
    </w:p>
    <w:p>
      <w:pPr>
        <w:spacing w:before="80" w:after="80"/>
      </w:pPr>
      <w:r>
        <w:rPr>
          <w:rFonts w:ascii="Arial" w:cs="Arial" w:eastAsia="Arial" w:hAnsi="Arial"/>
          <w:sz w:val="22"/>
          <w:szCs w:val="22"/>
        </w:rPr>
        <w:t xml:space="preserve">The prompt contained a deliberate false premise: it attributed the enchantment to Merlin directly, when the novel uses a she-dragon named Querig and a mist. Qwen neither fell for the trap nor called it out explicitly — it quietly sidestepped the Ishiguro question and produced no actual analysis. A confident literary reader would correct the premise and build from there. Qwen avoided the error but also avoided the work.</w:t>
      </w:r>
    </w:p>
    <w:p>
      <w:pPr>
        <w:spacing w:before="80" w:after="80"/>
      </w:pPr>
      <w:r>
        <w:rPr>
          <w:rFonts w:ascii="Arial" w:cs="Arial" w:eastAsia="Arial" w:hAnsi="Arial"/>
          <w:b/>
          <w:bCs/>
          <w:color w:val="000000"/>
          <w:sz w:val="22"/>
          <w:szCs w:val="22"/>
        </w:rPr>
        <w:t xml:space="preserve">Score: 5/10</w:t>
      </w:r>
    </w:p>
    <w:p>
      <w:pPr>
        <w:pStyle w:val="Heading2"/>
        <w:spacing w:before="240" w:after="120"/>
      </w:pPr>
      <w:r>
        <w:rPr>
          <w:rFonts w:ascii="Arial" w:cs="Arial" w:eastAsia="Arial" w:hAnsi="Arial"/>
          <w:b/>
          <w:bCs/>
          <w:color w:val="2E74B5"/>
          <w:sz w:val="26"/>
          <w:szCs w:val="26"/>
        </w:rPr>
        <w:t xml:space="preserve">2.4 Poetry Translation — Li Bai</w:t>
      </w:r>
    </w:p>
    <w:p>
      <w:pPr>
        <w:spacing w:before="80" w:after="80"/>
      </w:pPr>
      <w:r>
        <w:rPr>
          <w:rFonts w:ascii="Arial" w:cs="Arial" w:eastAsia="Arial" w:hAnsi="Arial"/>
          <w:sz w:val="22"/>
          <w:szCs w:val="22"/>
        </w:rPr>
        <w:t xml:space="preserve">Translation was clean and genuinely poetic rather than merely adequate. The observation about the ambiguity of 床 (chuáng) as bed or window sill was a real scholarly point showing depth. The 故乡 commentary correctly identified the untranslatable ache of the word. One self-contradiction: called moonlight 'silver light' in the translation, then correctly criticized that choice in the analysis without noticing the conflict. Missed the poem's structural heartbeat: the physical enactment of 举头/低头 (raise/lower head) as emotional movement between wonder and grief.</w:t>
      </w:r>
    </w:p>
    <w:p>
      <w:pPr>
        <w:spacing w:before="80" w:after="80"/>
      </w:pPr>
      <w:r>
        <w:rPr>
          <w:rFonts w:ascii="Arial" w:cs="Arial" w:eastAsia="Arial" w:hAnsi="Arial"/>
          <w:b/>
          <w:bCs/>
          <w:color w:val="000000"/>
          <w:sz w:val="22"/>
          <w:szCs w:val="22"/>
        </w:rPr>
        <w:t xml:space="preserve">Score: 7/10</w:t>
      </w:r>
    </w:p>
    <w:p>
      <w:pPr>
        <w:pStyle w:val="Heading2"/>
        <w:spacing w:before="240" w:after="120"/>
      </w:pPr>
      <w:r>
        <w:rPr>
          <w:rFonts w:ascii="Arial" w:cs="Arial" w:eastAsia="Arial" w:hAnsi="Arial"/>
          <w:b/>
          <w:bCs/>
          <w:color w:val="2E74B5"/>
          <w:sz w:val="26"/>
          <w:szCs w:val="26"/>
        </w:rPr>
        <w:t xml:space="preserve">2.5 Bilingual Noir — English + Mandarin</w:t>
      </w:r>
    </w:p>
    <w:p>
      <w:pPr>
        <w:spacing w:before="80" w:after="80"/>
      </w:pPr>
      <w:r>
        <w:rPr>
          <w:rFonts w:ascii="Arial" w:cs="Arial" w:eastAsia="Arial" w:hAnsi="Arial"/>
          <w:sz w:val="22"/>
          <w:szCs w:val="22"/>
        </w:rPr>
        <w:t xml:space="preserve">The English version was competent noir, nothing exceptional. The Mandarin version was legitimately strong. 砸 (slam/smash) for rain instead of 下 (fall) is a native writer's choice. 像只随时准备逃窜的老鼠 (like a rat ready to bolt) uses Chinese idiomatic register rather than translated English. 硬生生咽下去的眼泪 carries the compressed emotional violence of good Chinese prose. This does not read like translated English. It reads like a native Mandarin writer composed a noir scene.</w:t>
      </w:r>
    </w:p>
    <w:p>
      <w:pPr>
        <w:spacing w:before="80" w:after="80"/>
      </w:pPr>
      <w:r>
        <w:rPr>
          <w:rFonts w:ascii="Arial" w:cs="Arial" w:eastAsia="Arial" w:hAnsi="Arial"/>
          <w:b/>
          <w:bCs/>
          <w:color w:val="000000"/>
          <w:sz w:val="22"/>
          <w:szCs w:val="22"/>
        </w:rPr>
        <w:t xml:space="preserve">Score: 8.5/10</w:t>
      </w:r>
    </w:p>
    <w:p>
      <w:pPr>
        <w:pStyle w:val="Heading2"/>
        <w:spacing w:before="240" w:after="120"/>
      </w:pPr>
      <w:r>
        <w:rPr>
          <w:rFonts w:ascii="Arial" w:cs="Arial" w:eastAsia="Arial" w:hAnsi="Arial"/>
          <w:b/>
          <w:bCs/>
          <w:color w:val="2E74B5"/>
          <w:sz w:val="26"/>
          <w:szCs w:val="26"/>
        </w:rPr>
        <w:t xml:space="preserve">2.6 Literary Score Summary</w:t>
      </w:r>
    </w:p>
    <w:p>
      <w:pPr>
        <w:spacing w:before="120" w:after="120"/>
      </w:pPr>
    </w:p>
    <w:tbl>
      <w:tblPr>
        <w:tblW w:type="dxa" w:w="7980"/>
        <w:tblBorders>
          <w:top w:val="single" w:color="auto" w:sz="4"/>
          <w:left w:val="single" w:color="auto" w:sz="4"/>
          <w:bottom w:val="single" w:color="auto" w:sz="4"/>
          <w:right w:val="single" w:color="auto" w:sz="4"/>
          <w:insideH w:val="single" w:color="auto" w:sz="4"/>
          <w:insideV w:val="single" w:color="auto" w:sz="4"/>
        </w:tblBorders>
      </w:tblPr>
      <w:tblGrid>
        <w:gridCol w:w="4200"/>
        <w:gridCol w:w="2400"/>
        <w:gridCol w:w="1380"/>
      </w:tblGrid>
      <w:tr>
        <w:trPr>
          <w:tblHeader/>
        </w:trPr>
        <w:tc>
          <w:tcPr>
            <w:tcW w:type="dxa" w:w="4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color w:val="FFFFFF"/>
                <w:sz w:val="22"/>
                <w:szCs w:val="22"/>
              </w:rPr>
              <w:t xml:space="preserve">Problem</w:t>
            </w:r>
          </w:p>
        </w:tc>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color w:val="FFFFFF"/>
                <w:sz w:val="22"/>
                <w:szCs w:val="22"/>
              </w:rPr>
              <w:t xml:space="preserve">Domain</w:t>
            </w:r>
          </w:p>
        </w:tc>
        <w:tc>
          <w:tcPr>
            <w:tcW w:type="dxa" w:w="13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left"/>
            </w:pPr>
            <w:r>
              <w:rPr>
                <w:rFonts w:ascii="Arial" w:cs="Arial" w:eastAsia="Arial" w:hAnsi="Arial"/>
                <w:b/>
                <w:bCs/>
                <w:color w:val="FFFFFF"/>
                <w:sz w:val="22"/>
                <w:szCs w:val="22"/>
              </w:rPr>
              <w:t xml:space="preserve">Score</w:t>
            </w:r>
          </w:p>
        </w:tc>
      </w:tr>
      <w:tr>
        <w:tc>
          <w:tcPr>
            <w:tcW w:type="dxa" w:w="4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Lighthouse Story</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Creative Fiction</w:t>
            </w:r>
          </w:p>
        </w:tc>
        <w:tc>
          <w:tcPr>
            <w:tcW w:type="dxa" w:w="1380"/>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7.5/10</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McCarthy Imitation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Style Mimicry</w:t>
            </w:r>
          </w:p>
        </w:tc>
        <w:tc>
          <w:tcPr>
            <w:tcW w:type="dxa" w:w="1380"/>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6/10</w:t>
            </w:r>
          </w:p>
        </w:tc>
      </w:tr>
      <w:tr>
        <w:tc>
          <w:tcPr>
            <w:tcW w:type="dxa" w:w="4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Buried Giant Analysis</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Literary Analysis (Trap)</w:t>
            </w:r>
          </w:p>
        </w:tc>
        <w:tc>
          <w:tcPr>
            <w:tcW w:type="dxa" w:w="138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5/10</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Li Bai Translation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Poetry / Nuance</w:t>
            </w:r>
          </w:p>
        </w:tc>
        <w:tc>
          <w:tcPr>
            <w:tcW w:type="dxa" w:w="1380"/>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7/10</w:t>
            </w:r>
          </w:p>
        </w:tc>
      </w:tr>
      <w:tr>
        <w:tc>
          <w:tcPr>
            <w:tcW w:type="dxa" w:w="4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Bilingual Noir</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Multilingual Writing</w:t>
            </w:r>
          </w:p>
        </w:tc>
        <w:tc>
          <w:tcPr>
            <w:tcW w:type="dxa" w:w="13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22"/>
                <w:szCs w:val="22"/>
              </w:rPr>
              <w:t xml:space="preserve">8.5/10</w:t>
            </w:r>
          </w:p>
        </w:tc>
      </w:tr>
    </w:tbl>
    <w:p>
      <w:pPr>
        <w:spacing w:before="120" w:after="120"/>
      </w:pPr>
    </w:p>
    <w:p>
      <w:pPr>
        <w:pBdr>
          <w:bottom w:val="single" w:color="CCCCCC" w:sz="2" w:space="4"/>
        </w:pBdr>
        <w:spacing w:before="160" w:after="160"/>
      </w:pPr>
    </w:p>
    <w:p>
      <w:pPr>
        <w:pStyle w:val="Heading1"/>
        <w:pBdr>
          <w:bottom w:val="single" w:color="1F4E79" w:sz="4" w:space="4"/>
        </w:pBdr>
        <w:spacing w:before="320" w:after="160"/>
      </w:pPr>
      <w:r>
        <w:rPr>
          <w:rFonts w:ascii="Arial" w:cs="Arial" w:eastAsia="Arial" w:hAnsi="Arial"/>
          <w:b/>
          <w:bCs/>
          <w:color w:val="1F4E79"/>
          <w:sz w:val="32"/>
          <w:szCs w:val="32"/>
        </w:rPr>
        <w:t xml:space="preserve">3. Overall Verdict</w:t>
      </w:r>
    </w:p>
    <w:p>
      <w:pPr>
        <w:pStyle w:val="Heading2"/>
        <w:spacing w:before="240" w:after="120"/>
      </w:pPr>
      <w:r>
        <w:rPr>
          <w:rFonts w:ascii="Arial" w:cs="Arial" w:eastAsia="Arial" w:hAnsi="Arial"/>
          <w:b/>
          <w:bCs/>
          <w:color w:val="2E74B5"/>
          <w:sz w:val="26"/>
          <w:szCs w:val="26"/>
        </w:rPr>
        <w:t xml:space="preserve">3.1 Capability Map</w:t>
      </w:r>
    </w:p>
    <w:p>
      <w:pPr>
        <w:spacing w:before="80" w:after="80"/>
      </w:pPr>
      <w:r>
        <w:rPr>
          <w:rFonts w:ascii="Arial" w:cs="Arial" w:eastAsia="Arial" w:hAnsi="Arial"/>
          <w:b/>
          <w:bCs/>
          <w:color w:val="000000"/>
          <w:sz w:val="22"/>
          <w:szCs w:val="22"/>
        </w:rPr>
        <w:t xml:space="preserve">Strong (7.5–9/10):  </w:t>
      </w:r>
      <w:r>
        <w:rPr>
          <w:rFonts w:ascii="Arial" w:cs="Arial" w:eastAsia="Arial" w:hAnsi="Arial"/>
          <w:sz w:val="22"/>
          <w:szCs w:val="22"/>
        </w:rPr>
        <w:t xml:space="preserve">Medium JS algorithms, async/concurrency patterns in both JS and Python, Chinese-native literary writing, poetry translation with cultural depth.</w:t>
      </w:r>
    </w:p>
    <w:p>
      <w:pPr>
        <w:spacing w:before="80" w:after="80"/>
      </w:pPr>
      <w:r>
        <w:rPr>
          <w:rFonts w:ascii="Arial" w:cs="Arial" w:eastAsia="Arial" w:hAnsi="Arial"/>
          <w:b/>
          <w:bCs/>
          <w:color w:val="000000"/>
          <w:sz w:val="22"/>
          <w:szCs w:val="22"/>
        </w:rPr>
        <w:t xml:space="preserve">Adequate (5–7/10):  </w:t>
      </w:r>
      <w:r>
        <w:rPr>
          <w:rFonts w:ascii="Arial" w:cs="Arial" w:eastAsia="Arial" w:hAnsi="Arial"/>
          <w:sz w:val="22"/>
          <w:szCs w:val="22"/>
        </w:rPr>
        <w:t xml:space="preserve">Hard algorithm identification (concept correct, implementation flawed), style imitation, basic Rust syntax, creative fiction in English.</w:t>
      </w:r>
    </w:p>
    <w:p>
      <w:pPr>
        <w:spacing w:before="80" w:after="80"/>
      </w:pPr>
      <w:r>
        <w:rPr>
          <w:rFonts w:ascii="Arial" w:cs="Arial" w:eastAsia="Arial" w:hAnsi="Arial"/>
          <w:b/>
          <w:bCs/>
          <w:color w:val="000000"/>
          <w:sz w:val="22"/>
          <w:szCs w:val="22"/>
        </w:rPr>
        <w:t xml:space="preserve">Weak (1–4/10):  </w:t>
      </w:r>
      <w:r>
        <w:rPr>
          <w:rFonts w:ascii="Arial" w:cs="Arial" w:eastAsia="Arial" w:hAnsi="Arial"/>
          <w:sz w:val="22"/>
          <w:szCs w:val="22"/>
        </w:rPr>
        <w:t xml:space="preserve">Rust borrow checker compliance, vectorized NumPy/Pandas, concurrency primitives in any language, OOP wiring, hard tree/DP implementation, literary analysis under adversarial prompting.</w:t>
      </w:r>
    </w:p>
    <w:p>
      <w:pPr>
        <w:pStyle w:val="Heading2"/>
        <w:spacing w:before="240" w:after="120"/>
      </w:pPr>
      <w:r>
        <w:rPr>
          <w:rFonts w:ascii="Arial" w:cs="Arial" w:eastAsia="Arial" w:hAnsi="Arial"/>
          <w:b/>
          <w:bCs/>
          <w:color w:val="2E74B5"/>
          <w:sz w:val="26"/>
          <w:szCs w:val="26"/>
        </w:rPr>
        <w:t xml:space="preserve">3.2 Core Finding</w:t>
      </w:r>
    </w:p>
    <w:p>
      <w:pPr>
        <w:spacing w:before="80" w:after="80"/>
      </w:pPr>
      <w:r>
        <w:rPr>
          <w:rFonts w:ascii="Arial" w:cs="Arial" w:eastAsia="Arial" w:hAnsi="Arial"/>
          <w:sz w:val="22"/>
          <w:szCs w:val="22"/>
        </w:rPr>
        <w:t xml:space="preserve">Qwen3.5-9B is a Chinese-first model that has learned English to a high level — not an English model that learned Chinese. This single fact explains the entire performance profile:</w:t>
      </w:r>
    </w:p>
    <w:p>
      <w:pPr>
        <w:pStyle w:val="ListParagraph"/>
        <w:numPr>
          <w:ilvl w:val="0"/>
          <w:numId w:val="2"/>
        </w:numPr>
        <w:spacing w:before="60" w:after="60"/>
      </w:pPr>
      <w:r>
        <w:rPr>
          <w:rFonts w:ascii="Arial" w:cs="Arial" w:eastAsia="Arial" w:hAnsi="Arial"/>
          <w:sz w:val="22"/>
          <w:szCs w:val="22"/>
        </w:rPr>
        <w:t xml:space="preserve">The bilingual noir test was the highest literary score and the only test where a western model would likely fail badly.</w:t>
      </w:r>
    </w:p>
    <w:p>
      <w:pPr>
        <w:pStyle w:val="ListParagraph"/>
        <w:numPr>
          <w:ilvl w:val="0"/>
          <w:numId w:val="2"/>
        </w:numPr>
        <w:spacing w:before="60" w:after="60"/>
      </w:pPr>
      <w:r>
        <w:rPr>
          <w:rFonts w:ascii="Arial" w:cs="Arial" w:eastAsia="Arial" w:hAnsi="Arial"/>
          <w:sz w:val="22"/>
          <w:szCs w:val="22"/>
        </w:rPr>
        <w:t xml:space="preserve">The NumPy/Pandas failure is consistent with a model whose ML training data skews toward Chinese-language documentation and forums where vectorized idioms are less dominant.</w:t>
      </w:r>
    </w:p>
    <w:p>
      <w:pPr>
        <w:pStyle w:val="ListParagraph"/>
        <w:numPr>
          <w:ilvl w:val="0"/>
          <w:numId w:val="2"/>
        </w:numPr>
        <w:spacing w:before="60" w:after="60"/>
      </w:pPr>
      <w:r>
        <w:rPr>
          <w:rFonts w:ascii="Arial" w:cs="Arial" w:eastAsia="Arial" w:hAnsi="Arial"/>
          <w:sz w:val="22"/>
          <w:szCs w:val="22"/>
        </w:rPr>
        <w:t xml:space="preserve">Rust weakness is expected: Rust has a small Chinese-language documentation footprint relative to Python and JS.</w:t>
      </w:r>
    </w:p>
    <w:p>
      <w:pPr>
        <w:pStyle w:val="ListParagraph"/>
        <w:numPr>
          <w:ilvl w:val="0"/>
          <w:numId w:val="2"/>
        </w:numPr>
        <w:spacing w:before="60" w:after="60"/>
      </w:pPr>
      <w:r>
        <w:rPr>
          <w:rFonts w:ascii="Arial" w:cs="Arial" w:eastAsia="Arial" w:hAnsi="Arial"/>
          <w:sz w:val="22"/>
          <w:szCs w:val="22"/>
        </w:rPr>
        <w:t xml:space="preserve">The async pipeline strength (Python) likely reflects heavy exposure to Chinese backend engineering content where asyncio patterns are well-documented.</w:t>
      </w:r>
    </w:p>
    <w:p>
      <w:pPr>
        <w:pStyle w:val="Heading2"/>
        <w:spacing w:before="240" w:after="120"/>
      </w:pPr>
      <w:r>
        <w:rPr>
          <w:rFonts w:ascii="Arial" w:cs="Arial" w:eastAsia="Arial" w:hAnsi="Arial"/>
          <w:b/>
          <w:bCs/>
          <w:color w:val="2E74B5"/>
          <w:sz w:val="26"/>
          <w:szCs w:val="26"/>
        </w:rPr>
        <w:t xml:space="preserve">3.3 Recommended Use Cases</w:t>
      </w:r>
    </w:p>
    <w:p>
      <w:pPr>
        <w:pStyle w:val="ListParagraph"/>
        <w:numPr>
          <w:ilvl w:val="0"/>
          <w:numId w:val="2"/>
        </w:numPr>
        <w:spacing w:before="60" w:after="60"/>
      </w:pPr>
      <w:r>
        <w:rPr>
          <w:rFonts w:ascii="Arial" w:cs="Arial" w:eastAsia="Arial" w:hAnsi="Arial"/>
          <w:sz w:val="22"/>
          <w:szCs w:val="22"/>
        </w:rPr>
        <w:t xml:space="preserve">Chinese-language content generation, translation, and literary tasks.</w:t>
      </w:r>
    </w:p>
    <w:p>
      <w:pPr>
        <w:pStyle w:val="ListParagraph"/>
        <w:numPr>
          <w:ilvl w:val="0"/>
          <w:numId w:val="2"/>
        </w:numPr>
        <w:spacing w:before="60" w:after="60"/>
      </w:pPr>
      <w:r>
        <w:rPr>
          <w:rFonts w:ascii="Arial" w:cs="Arial" w:eastAsia="Arial" w:hAnsi="Arial"/>
          <w:sz w:val="22"/>
          <w:szCs w:val="22"/>
        </w:rPr>
        <w:t xml:space="preserve">Medium-complexity JavaScript and Python algorithm implementation.</w:t>
      </w:r>
    </w:p>
    <w:p>
      <w:pPr>
        <w:pStyle w:val="ListParagraph"/>
        <w:numPr>
          <w:ilvl w:val="0"/>
          <w:numId w:val="2"/>
        </w:numPr>
        <w:spacing w:before="60" w:after="60"/>
      </w:pPr>
      <w:r>
        <w:rPr>
          <w:rFonts w:ascii="Arial" w:cs="Arial" w:eastAsia="Arial" w:hAnsi="Arial"/>
          <w:sz w:val="22"/>
          <w:szCs w:val="22"/>
        </w:rPr>
        <w:t xml:space="preserve">Async and concurrent programming patterns in Python.</w:t>
      </w:r>
    </w:p>
    <w:p>
      <w:pPr>
        <w:pStyle w:val="ListParagraph"/>
        <w:numPr>
          <w:ilvl w:val="0"/>
          <w:numId w:val="2"/>
        </w:numPr>
        <w:spacing w:before="60" w:after="60"/>
      </w:pPr>
      <w:r>
        <w:rPr>
          <w:rFonts w:ascii="Arial" w:cs="Arial" w:eastAsia="Arial" w:hAnsi="Arial"/>
          <w:sz w:val="22"/>
          <w:szCs w:val="22"/>
        </w:rPr>
        <w:t xml:space="preserve">Code explanation, documentation, and review (where concept matters more than compiler correctness).</w:t>
      </w:r>
    </w:p>
    <w:p>
      <w:pPr>
        <w:pStyle w:val="Heading2"/>
        <w:spacing w:before="240" w:after="120"/>
      </w:pPr>
      <w:r>
        <w:rPr>
          <w:rFonts w:ascii="Arial" w:cs="Arial" w:eastAsia="Arial" w:hAnsi="Arial"/>
          <w:b/>
          <w:bCs/>
          <w:color w:val="2E74B5"/>
          <w:sz w:val="26"/>
          <w:szCs w:val="26"/>
        </w:rPr>
        <w:t xml:space="preserve">3.4 Not Recommended For</w:t>
      </w:r>
    </w:p>
    <w:p>
      <w:pPr>
        <w:pStyle w:val="ListParagraph"/>
        <w:numPr>
          <w:ilvl w:val="0"/>
          <w:numId w:val="2"/>
        </w:numPr>
        <w:spacing w:before="60" w:after="60"/>
      </w:pPr>
      <w:r>
        <w:rPr>
          <w:rFonts w:ascii="Arial" w:cs="Arial" w:eastAsia="Arial" w:hAnsi="Arial"/>
          <w:sz w:val="22"/>
          <w:szCs w:val="22"/>
        </w:rPr>
        <w:t xml:space="preserve">Production Rust code — will produce plausible-looking but non-compiling output.</w:t>
      </w:r>
    </w:p>
    <w:p>
      <w:pPr>
        <w:pStyle w:val="ListParagraph"/>
        <w:numPr>
          <w:ilvl w:val="0"/>
          <w:numId w:val="2"/>
        </w:numPr>
        <w:spacing w:before="60" w:after="60"/>
      </w:pPr>
      <w:r>
        <w:rPr>
          <w:rFonts w:ascii="Arial" w:cs="Arial" w:eastAsia="Arial" w:hAnsi="Arial"/>
          <w:sz w:val="22"/>
          <w:szCs w:val="22"/>
        </w:rPr>
        <w:t xml:space="preserve">Vectorized data science pipelines — will use loops and claim vectorization.</w:t>
      </w:r>
    </w:p>
    <w:p>
      <w:pPr>
        <w:pStyle w:val="ListParagraph"/>
        <w:numPr>
          <w:ilvl w:val="0"/>
          <w:numId w:val="2"/>
        </w:numPr>
        <w:spacing w:before="60" w:after="60"/>
      </w:pPr>
      <w:r>
        <w:rPr>
          <w:rFonts w:ascii="Arial" w:cs="Arial" w:eastAsia="Arial" w:hAnsi="Arial"/>
          <w:sz w:val="22"/>
          <w:szCs w:val="22"/>
        </w:rPr>
        <w:t xml:space="preserve">Concurrent systems programming — fabricates APIs under pressure.</w:t>
      </w:r>
    </w:p>
    <w:p>
      <w:pPr>
        <w:pStyle w:val="ListParagraph"/>
        <w:numPr>
          <w:ilvl w:val="0"/>
          <w:numId w:val="2"/>
        </w:numPr>
        <w:spacing w:before="60" w:after="60"/>
      </w:pPr>
      <w:r>
        <w:rPr>
          <w:rFonts w:ascii="Arial" w:cs="Arial" w:eastAsia="Arial" w:hAnsi="Arial"/>
          <w:sz w:val="22"/>
          <w:szCs w:val="22"/>
        </w:rPr>
        <w:t xml:space="preserve">Hard algorithmic implementation where correctness of final code (not just approach) is required.</w:t>
      </w:r>
    </w:p>
    <w:p>
      <w:pPr>
        <w:pBdr>
          <w:bottom w:val="single" w:color="CCCCCC" w:sz="2" w:space="4"/>
        </w:pBdr>
        <w:spacing w:before="160" w:after="160"/>
      </w:pPr>
    </w:p>
    <w:p>
      <w:pPr>
        <w:spacing w:before="160" w:after="0"/>
      </w:pPr>
      <w:r>
        <w:rPr>
          <w:rFonts w:ascii="Arial" w:cs="Arial" w:eastAsia="Arial" w:hAnsi="Arial"/>
          <w:color w:val="888888"/>
          <w:sz w:val="18"/>
          <w:szCs w:val="18"/>
        </w:rPr>
        <w:t xml:space="preserve">End of Report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spacing w:before="160"/>
      <w:jc w:val="center"/>
    </w:pPr>
    <w:r>
      <w:rPr>
        <w:rFonts w:ascii="Arial" w:cs="Arial" w:eastAsia="Arial" w:hAnsi="Arial"/>
        <w:color w:val="888888"/>
        <w:sz w:val="18"/>
        <w:szCs w:val="18"/>
      </w:rPr>
      <w:t xml:space="preserve">Evaluated March 2026  |  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4" w:space="4"/>
      </w:pBdr>
      <w:spacing w:after="200"/>
    </w:pPr>
    <w:r>
      <w:rPr>
        <w:rFonts w:ascii="Arial" w:cs="Arial" w:eastAsia="Arial" w:hAnsi="Arial"/>
        <w:color w:val="5A5A5A"/>
        <w:sz w:val="18"/>
        <w:szCs w:val="18"/>
      </w:rPr>
      <w:t xml:space="preserve">Qwen3.5-9B-Q3_K_S  |  Model Evaluation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74B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2026-03-07T06:22:13.992Z</dcterms:created>
  <dcterms:modified xsi:type="dcterms:W3CDTF">2026-03-07T06:22:13.993Z</dcterms:modified>
</cp:coreProperties>
</file>

<file path=docProps/custom.xml><?xml version="1.0" encoding="utf-8"?>
<Properties xmlns="http://schemas.openxmlformats.org/officeDocument/2006/custom-properties" xmlns:vt="http://schemas.openxmlformats.org/officeDocument/2006/docPropsVTypes"/>
</file>