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4416552</wp:posOffset>
            </wp:positionH>
            <wp:positionV relativeFrom="paragraph">
              <wp:posOffset>344424</wp:posOffset>
            </wp:positionV>
            <wp:extent cx="2282952" cy="56235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763"/>
        </w:rPr>
        <w:t>FICHE</w:t>
      </w:r>
      <w:r>
        <w:rPr>
          <w:color w:val="1F3763"/>
          <w:spacing w:val="-3"/>
        </w:rPr>
        <w:t> </w:t>
      </w:r>
      <w:r>
        <w:rPr>
          <w:color w:val="1F3763"/>
        </w:rPr>
        <w:t>DE</w:t>
      </w:r>
      <w:r>
        <w:rPr>
          <w:color w:val="1F3763"/>
          <w:spacing w:val="-2"/>
        </w:rPr>
        <w:t> </w:t>
      </w:r>
      <w:r>
        <w:rPr>
          <w:color w:val="1F3763"/>
        </w:rPr>
        <w:t>POSTE</w:t>
      </w:r>
    </w:p>
    <w:p>
      <w:pPr>
        <w:pStyle w:val="BodyText"/>
        <w:spacing w:before="485"/>
        <w:ind w:left="155"/>
      </w:pPr>
      <w:r>
        <w:rPr/>
        <w:t>MOGUIDBE NGARNDO Djimtone</w:t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after="3"/>
        <w:ind w:left="155"/>
      </w:pPr>
      <w:r>
        <w:rPr>
          <w:color w:val="001F5F"/>
        </w:rPr>
        <w:t>POSITION</w:t>
      </w:r>
      <w:r>
        <w:rPr>
          <w:color w:val="001F5F"/>
          <w:spacing w:val="-3"/>
        </w:rPr>
        <w:t> </w:t>
      </w:r>
      <w:r>
        <w:rPr>
          <w:color w:val="001F5F"/>
        </w:rPr>
        <w:t>DANS</w:t>
      </w:r>
      <w:r>
        <w:rPr>
          <w:color w:val="001F5F"/>
          <w:spacing w:val="-2"/>
        </w:rPr>
        <w:t> </w:t>
      </w:r>
      <w:r>
        <w:rPr>
          <w:color w:val="001F5F"/>
        </w:rPr>
        <w:t>L'ORGANISATION</w:t>
      </w: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6498"/>
      </w:tblGrid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Poste</w:t>
            </w:r>
          </w:p>
        </w:tc>
        <w:tc>
          <w:tcPr>
            <w:tcW w:w="6498" w:type="dxa"/>
          </w:tcPr>
          <w:p>
            <w:pPr>
              <w:pStyle w:val="TableParagraph"/>
              <w:ind w:left="2040" w:right="2002"/>
              <w:jc w:val="center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Manager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ind w:left="1641"/>
              <w:rPr>
                <w:sz w:val="22"/>
              </w:rPr>
            </w:pPr>
            <w:r>
              <w:rPr>
                <w:sz w:val="22"/>
              </w:rPr>
              <w:t>Département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système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informatique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création de poste</w:t>
            </w:r>
          </w:p>
        </w:tc>
        <w:tc>
          <w:tcPr>
            <w:tcW w:w="6498" w:type="dxa"/>
          </w:tcPr>
          <w:p>
            <w:pPr>
              <w:pStyle w:val="TableParagraph"/>
              <w:ind w:left="2040" w:right="2006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Octobre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ind w:left="2040" w:right="2388"/>
              <w:jc w:val="center"/>
              <w:rPr>
                <w:sz w:val="22"/>
              </w:rPr>
            </w:pPr>
            <w:r>
              <w:rPr>
                <w:sz w:val="22"/>
              </w:rPr>
              <w:t>Informatique,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Sécurité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56" w:after="4"/>
        <w:ind w:left="155"/>
      </w:pPr>
      <w:r>
        <w:rPr>
          <w:color w:val="001F5F"/>
        </w:rPr>
        <w:t>MISSIONS</w:t>
      </w:r>
      <w:r>
        <w:rPr>
          <w:color w:val="001F5F"/>
          <w:spacing w:val="-2"/>
        </w:rPr>
        <w:t> </w:t>
      </w:r>
      <w:r>
        <w:rPr>
          <w:color w:val="001F5F"/>
        </w:rPr>
        <w:t>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489.5pt;height:59.1pt;mso-position-horizontal-relative:char;mso-position-vertical-relative:line" coordorigin="0,0" coordsize="9790,1182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81;top:9;width:6498;height:1163" type="#_x0000_t202" filled="false" stroked="true" strokeweight=".97002pt" strokecolor="#000000">
              <v:textbox inset="0,0,0,0">
                <w:txbxContent>
                  <w:p>
                    <w:pPr>
                      <w:spacing w:line="259" w:lineRule="auto" w:before="0"/>
                      <w:ind w:left="28" w:right="32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Responsable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 l’infrastructure IT,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 serveurs aux réseaux, en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rencontrés par un utilisateur travaillant avec du matériel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informatique.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3273;height:1163" type="#_x0000_t202" filled="false" stroked="true" strokeweight=".97001pt" strokecolor="#000000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Mission principal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56" w:after="3"/>
        <w:ind w:left="155"/>
      </w:pPr>
      <w:r>
        <w:rPr>
          <w:color w:val="6F2F9F"/>
        </w:rPr>
        <w:t>TACHES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489.5pt;height:219.55pt;mso-position-horizontal-relative:char;mso-position-vertical-relative:line" coordorigin="0,0" coordsize="9790,4391">
            <v:shape style="position:absolute;left:3281;top:9;width:6498;height:4371" type="#_x0000_t202" filled="false" stroked="true" strokeweight=".97002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7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-Participer à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 prévention des risques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(cybersécurité)</w:t>
                    </w:r>
                  </w:p>
                  <w:p>
                    <w:pPr>
                      <w:spacing w:line="259" w:lineRule="auto" w:before="22"/>
                      <w:ind w:left="28" w:right="321" w:firstLine="4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-S'assurer que le personnel aille les ressources informatiques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nécéssaires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pour une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activité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optimale</w:t>
                    </w:r>
                  </w:p>
                  <w:p>
                    <w:pPr>
                      <w:spacing w:line="259" w:lineRule="auto" w:before="0"/>
                      <w:ind w:left="28" w:right="321" w:firstLine="4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-Veiller à ce que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 objectifs fixés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 la direction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soient atteints</w:t>
                    </w:r>
                  </w:p>
                  <w:p>
                    <w:pPr>
                      <w:spacing w:line="259" w:lineRule="auto" w:before="2"/>
                      <w:ind w:left="28" w:right="1001" w:firstLine="4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-Participer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à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stratégie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développement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informatique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l'entreprise</w:t>
                    </w:r>
                  </w:p>
                  <w:p>
                    <w:pPr>
                      <w:spacing w:line="259" w:lineRule="auto" w:before="0"/>
                      <w:ind w:left="28" w:right="321" w:firstLine="4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-S'occuper 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 sécurité informatique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 proposant des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mises à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niveau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pour renforcer la protection des données</w:t>
                    </w:r>
                  </w:p>
                  <w:p>
                    <w:pPr>
                      <w:spacing w:line="259" w:lineRule="auto" w:before="1"/>
                      <w:ind w:left="28" w:right="321" w:firstLine="4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-Superviser le budget de données, des achats d'infrastructures ou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 licences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nécessaires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à l'activité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l'entreprise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3273;height:4371" type="#_x0000_t202" filled="false" stroked="true" strokeweight=".97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45"/>
                      <w:ind w:left="28" w:right="12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Tâches stratégiques et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opérationnelles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10" w:h="16840"/>
      <w:pgMar w:top="1100" w:bottom="280" w:left="9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650" w:lineRule="exact"/>
      <w:ind w:left="199"/>
    </w:pPr>
    <w:rPr>
      <w:rFonts w:ascii="Calibri" w:hAnsi="Calibri" w:eastAsia="Calibri" w:cs="Calibri"/>
      <w:b/>
      <w:bCs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38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2023-06-06T08:43:45Z</dcterms:created>
  <dcterms:modified xsi:type="dcterms:W3CDTF">2023-06-06T08:43:45Z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LastSaved">
    <vt:filetime>2023-06-06T00:00:00Z</vt:filetime>
  </property>
</Properties>
</file>