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  <Override PartName="/word/media/rId23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50.png" ContentType="image/png"/>
  <Override PartName="/word/media/rId55.png" ContentType="image/png"/>
  <Override PartName="/word/media/rId59.png" ContentType="image/png"/>
  <Override PartName="/word/media/rId64.png" ContentType="image/png"/>
  <Override PartName="/word/media/rId69.png" ContentType="image/png"/>
  <Override PartName="/word/media/rId73.png" ContentType="image/png"/>
  <Override PartName="/word/media/rId78.png" ContentType="image/png"/>
  <Override PartName="/word/media/rId82.png" ContentType="image/png"/>
  <Override PartName="/word/media/rId87.png" ContentType="image/png"/>
  <Override PartName="/word/media/rId91.png" ContentType="image/png"/>
  <Override PartName="/word/media/rId9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Computer Skills for Scientific Writing</w:t>
      </w:r>
    </w:p>
    <w:p>
      <w:pPr>
        <w:pStyle w:val="Author"/>
      </w:pPr>
      <w:r>
        <w:t xml:space="preserve">Нонога Джинтоба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Изучение основных и расширенных способов включения, оформления и размещения графических изображений в документах, создаваемых с использованием системы вёрстки</w:t>
      </w:r>
      <w:r>
        <w:t xml:space="preserve"> </w:t>
      </w:r>
      <w:r>
        <w:rPr>
          <w:b/>
          <w:bCs/>
        </w:rPr>
        <w:t xml:space="preserve">LaTeX</w:t>
      </w:r>
      <w:r>
        <w:t xml:space="preserve">.</w:t>
      </w:r>
    </w:p>
    <w:bookmarkEnd w:id="9"/>
    <w:bookmarkStart w:id="100" w:name="ход-выполнения"/>
    <w:p>
      <w:pPr>
        <w:pStyle w:val="Heading1"/>
      </w:pPr>
      <w:r>
        <w:t xml:space="preserve">Ход выполнения</w:t>
      </w:r>
    </w:p>
    <w:bookmarkStart w:id="22" w:name="Xc6da3a93632b9f02d085f0c2a6cdf00a179cc1e"/>
    <w:p>
      <w:pPr>
        <w:pStyle w:val="Heading2"/>
      </w:pPr>
      <w:r>
        <w:t xml:space="preserve">Подключение и компиляция файлов с графикой</w:t>
      </w:r>
    </w:p>
    <w:p>
      <w:pPr>
        <w:pStyle w:val="FirstParagraph"/>
      </w:pPr>
      <w:r>
        <w:t xml:space="preserve">В рабочем каталоге были открыты и отредактированы исходные файлы</w:t>
      </w:r>
      <w:r>
        <w:t xml:space="preserve"> </w:t>
      </w:r>
      <w:r>
        <w:rPr>
          <w:rStyle w:val="VerbatimChar"/>
        </w:rPr>
        <w:t xml:space="preserve">graphics1.tex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graphics2.tex</w:t>
      </w:r>
      <w:r>
        <w:t xml:space="preserve">, предназначенные для демонстрации базовых приёмов включения графических изображений в документы LaTeX.</w:t>
      </w:r>
    </w:p>
    <w:p>
      <w:pPr>
        <w:pStyle w:val="BodyText"/>
      </w:pPr>
      <w:r>
        <w:t xml:space="preserve">После редактирования файлов была выполнена их компиляция с помощью команды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.</w:t>
      </w:r>
    </w:p>
    <w:p>
      <w:pPr>
        <w:pStyle w:val="BodyText"/>
      </w:pPr>
      <w:r>
        <w:t xml:space="preserve">Результат компиляции файла</w:t>
      </w:r>
      <w:r>
        <w:t xml:space="preserve"> </w:t>
      </w:r>
      <w:r>
        <w:rPr>
          <w:rStyle w:val="VerbatimChar"/>
        </w:rPr>
        <w:t xml:space="preserve">graphics1.tex</w:t>
      </w:r>
      <w:r>
        <w:t xml:space="preserve"> </w:t>
      </w:r>
      <w:r>
        <w:t xml:space="preserve">показан ниже. В процессе сборки был подключён пакет</w:t>
      </w:r>
      <w:r>
        <w:t xml:space="preserve"> </w:t>
      </w:r>
      <w:r>
        <w:rPr>
          <w:rStyle w:val="VerbatimChar"/>
        </w:rPr>
        <w:t xml:space="preserve">graphicx</w:t>
      </w:r>
      <w:r>
        <w:t xml:space="preserve">, а также успешно создан PDF-файл без ошибок.</w:t>
      </w:r>
    </w:p>
    <w:bookmarkStart w:id="13" w:name="fig:001"/>
    <w:p>
      <w:pPr>
        <w:pStyle w:val="CaptionedFigure"/>
      </w:pPr>
      <w:r>
        <w:drawing>
          <wp:inline>
            <wp:extent cx="3733800" cy="1215303"/>
            <wp:effectExtent b="0" l="0" r="0" t="0"/>
            <wp:docPr descr="Компиляция файла graphics1.tex" title="" id="11" name="Picture"/>
            <a:graphic>
              <a:graphicData uri="http://schemas.openxmlformats.org/drawingml/2006/picture">
                <pic:pic>
                  <pic:nvPicPr>
                    <pic:cNvPr descr="0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5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файла graphics1.tex</w:t>
      </w:r>
    </w:p>
    <w:bookmarkEnd w:id="13"/>
    <w:p>
      <w:pPr>
        <w:pStyle w:val="BodyText"/>
      </w:pPr>
      <w:r>
        <w:t xml:space="preserve">Аналогичным образом был скомпилирован файл</w:t>
      </w:r>
      <w:r>
        <w:t xml:space="preserve"> </w:t>
      </w:r>
      <w:r>
        <w:rPr>
          <w:rStyle w:val="VerbatimChar"/>
        </w:rPr>
        <w:t xml:space="preserve">graphics2.tex</w:t>
      </w:r>
      <w:r>
        <w:t xml:space="preserve">. В ходе компиляции LaTeX сообщил о наличии неразрешённых перекрёстных ссылок, что является ожидаемым результатом при первом запуске документа с командами</w:t>
      </w:r>
      <w:r>
        <w:t xml:space="preserve"> </w:t>
      </w:r>
      <w:r>
        <w:rPr>
          <w:rStyle w:val="VerbatimChar"/>
        </w:rPr>
        <w:t xml:space="preserve">\label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\ref</w:t>
      </w:r>
      <w:r>
        <w:t xml:space="preserve">.</w:t>
      </w:r>
    </w:p>
    <w:bookmarkStart w:id="17" w:name="fig:002"/>
    <w:p>
      <w:pPr>
        <w:pStyle w:val="CaptionedFigure"/>
      </w:pPr>
      <w:r>
        <w:drawing>
          <wp:inline>
            <wp:extent cx="3733800" cy="1382888"/>
            <wp:effectExtent b="0" l="0" r="0" t="0"/>
            <wp:docPr descr="Компиляция файла graphics2.tex" title="" id="15" name="Picture"/>
            <a:graphic>
              <a:graphicData uri="http://schemas.openxmlformats.org/drawingml/2006/picture">
                <pic:pic>
                  <pic:nvPicPr>
                    <pic:cNvPr descr="0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2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файла graphics2.tex</w:t>
      </w:r>
    </w:p>
    <w:bookmarkEnd w:id="17"/>
    <w:p>
      <w:pPr>
        <w:pStyle w:val="BodyText"/>
      </w:pPr>
      <w:r>
        <w:t xml:space="preserve">В конце компиляции было выведено предупреждение о необходимости повторного запуска для корректного обновления ссылок.</w:t>
      </w:r>
    </w:p>
    <w:bookmarkStart w:id="21" w:name="fig:003"/>
    <w:p>
      <w:pPr>
        <w:pStyle w:val="CaptionedFigure"/>
      </w:pPr>
      <w:r>
        <w:drawing>
          <wp:inline>
            <wp:extent cx="3733800" cy="1297070"/>
            <wp:effectExtent b="0" l="0" r="0" t="0"/>
            <wp:docPr descr="Предупреждение о неразрешённых ссылках" title="" id="19" name="Picture"/>
            <a:graphic>
              <a:graphicData uri="http://schemas.openxmlformats.org/drawingml/2006/picture">
                <pic:pic>
                  <pic:nvPicPr>
                    <pic:cNvPr descr="0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97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Предупреждение о неразрешённых ссылках</w:t>
      </w:r>
    </w:p>
    <w:bookmarkEnd w:id="21"/>
    <w:bookmarkEnd w:id="22"/>
    <w:bookmarkStart w:id="31" w:name="X6a331c3c882b99fbcd1db8ea7b84154a6524423"/>
    <w:p>
      <w:pPr>
        <w:pStyle w:val="Heading2"/>
      </w:pPr>
      <w:r>
        <w:t xml:space="preserve">Простое включение изображения и управление размером</w:t>
      </w:r>
    </w:p>
    <w:p>
      <w:pPr>
        <w:pStyle w:val="FirstParagraph"/>
      </w:pPr>
      <w:r>
        <w:t xml:space="preserve">В скомпилированном документе</w:t>
      </w:r>
      <w:r>
        <w:t xml:space="preserve"> </w:t>
      </w:r>
      <w:r>
        <w:rPr>
          <w:rStyle w:val="VerbatimChar"/>
        </w:rPr>
        <w:t xml:space="preserve">graphics1.pdf</w:t>
      </w:r>
      <w:r>
        <w:t xml:space="preserve"> </w:t>
      </w:r>
      <w:r>
        <w:t xml:space="preserve">представлен раздел, посвящённый включению графики. В первой части показано простое центрированное изображение, добавленное с помощью команды</w:t>
      </w:r>
      <w:r>
        <w:t xml:space="preserve"> </w:t>
      </w:r>
      <w:r>
        <w:rPr>
          <w:rStyle w:val="VerbatimChar"/>
        </w:rPr>
        <w:t xml:space="preserve">\includegraphics</w:t>
      </w:r>
      <w:r>
        <w:t xml:space="preserve"> </w:t>
      </w:r>
      <w:r>
        <w:t xml:space="preserve">внутри окружения</w:t>
      </w:r>
      <w:r>
        <w:t xml:space="preserve"> </w:t>
      </w:r>
      <w:r>
        <w:rPr>
          <w:rStyle w:val="VerbatimChar"/>
        </w:rPr>
        <w:t xml:space="preserve">center</w:t>
      </w:r>
      <w:r>
        <w:t xml:space="preserve">.</w:t>
      </w:r>
    </w:p>
    <w:bookmarkStart w:id="26" w:name="fig:004"/>
    <w:p>
      <w:pPr>
        <w:pStyle w:val="CaptionedFigure"/>
      </w:pPr>
      <w:r>
        <w:drawing>
          <wp:inline>
            <wp:extent cx="3733800" cy="3565577"/>
            <wp:effectExtent b="0" l="0" r="0" t="0"/>
            <wp:docPr descr="Простое центрированное изображение" title="" id="24" name="Picture"/>
            <a:graphic>
              <a:graphicData uri="http://schemas.openxmlformats.org/drawingml/2006/picture">
                <pic:pic>
                  <pic:nvPicPr>
                    <pic:cNvPr descr="0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65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Простое центрированное изображение</w:t>
      </w:r>
    </w:p>
    <w:bookmarkEnd w:id="26"/>
    <w:p>
      <w:pPr>
        <w:pStyle w:val="BodyText"/>
      </w:pPr>
      <w:r>
        <w:t xml:space="preserve">Далее в документе продемонстрированы различные способы управления размером изображения:</w:t>
      </w:r>
    </w:p>
    <w:p>
      <w:pPr>
        <w:pStyle w:val="Compact"/>
        <w:numPr>
          <w:ilvl w:val="0"/>
          <w:numId w:val="1001"/>
        </w:numPr>
      </w:pPr>
      <w:r>
        <w:t xml:space="preserve">задание фиксированной высоты изображения (2 см);</w:t>
      </w:r>
    </w:p>
    <w:p>
      <w:pPr>
        <w:pStyle w:val="Compact"/>
        <w:numPr>
          <w:ilvl w:val="0"/>
          <w:numId w:val="1001"/>
        </w:numPr>
      </w:pPr>
      <w:r>
        <w:t xml:space="preserve">задание ширины изображения относительно ширины текстового блока (</w:t>
      </w:r>
      <w:r>
        <w:rPr>
          <w:rStyle w:val="VerbatimChar"/>
        </w:rPr>
        <w:t xml:space="preserve">0.5\textwidth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масштабирование изображения с использованием параметра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.</w:t>
      </w:r>
    </w:p>
    <w:p>
      <w:pPr>
        <w:pStyle w:val="FirstParagraph"/>
      </w:pPr>
      <w:r>
        <w:t xml:space="preserve">Результаты изменения размеров изображений приведены ниже.</w:t>
      </w:r>
    </w:p>
    <w:bookmarkStart w:id="30" w:name="fig:005"/>
    <w:p>
      <w:pPr>
        <w:pStyle w:val="CaptionedFigure"/>
      </w:pPr>
      <w:r>
        <w:drawing>
          <wp:inline>
            <wp:extent cx="3733800" cy="2358189"/>
            <wp:effectExtent b="0" l="0" r="0" t="0"/>
            <wp:docPr descr="Контроль размеров изображения" title="" id="28" name="Picture"/>
            <a:graphic>
              <a:graphicData uri="http://schemas.openxmlformats.org/drawingml/2006/picture">
                <pic:pic>
                  <pic:nvPicPr>
                    <pic:cNvPr descr="0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8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Контроль размеров изображения</w:t>
      </w:r>
    </w:p>
    <w:bookmarkEnd w:id="30"/>
    <w:bookmarkEnd w:id="31"/>
    <w:bookmarkStart w:id="36" w:name="поворот-изображений"/>
    <w:p>
      <w:pPr>
        <w:pStyle w:val="Heading2"/>
      </w:pPr>
      <w:r>
        <w:t xml:space="preserve">Поворот изображений</w:t>
      </w:r>
    </w:p>
    <w:p>
      <w:pPr>
        <w:pStyle w:val="FirstParagraph"/>
      </w:pPr>
      <w:r>
        <w:t xml:space="preserve">В следующем подразделе выполнена демонстрация поворота изображения с использованием параметра</w:t>
      </w:r>
      <w:r>
        <w:t xml:space="preserve"> </w:t>
      </w:r>
      <w:r>
        <w:rPr>
          <w:rStyle w:val="VerbatimChar"/>
        </w:rPr>
        <w:t xml:space="preserve">angle</w:t>
      </w:r>
      <w:r>
        <w:t xml:space="preserve">. Изображение было повернуто на 45 градусов, при этом пропорции изображения сохранены автоматически.</w:t>
      </w:r>
    </w:p>
    <w:bookmarkStart w:id="35" w:name="fig:006"/>
    <w:p>
      <w:pPr>
        <w:pStyle w:val="CaptionedFigure"/>
      </w:pPr>
      <w:r>
        <w:drawing>
          <wp:inline>
            <wp:extent cx="3733800" cy="3601108"/>
            <wp:effectExtent b="0" l="0" r="0" t="0"/>
            <wp:docPr descr="Поворот изображения на 45 градусов" title="" id="33" name="Picture"/>
            <a:graphic>
              <a:graphicData uri="http://schemas.openxmlformats.org/drawingml/2006/picture">
                <pic:pic>
                  <pic:nvPicPr>
                    <pic:cNvPr descr="0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01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Поворот изображения на 45 градусов</w:t>
      </w:r>
    </w:p>
    <w:bookmarkEnd w:id="35"/>
    <w:bookmarkEnd w:id="36"/>
    <w:bookmarkStart w:id="49" w:name="использование-плавающих-рисунков-float"/>
    <w:p>
      <w:pPr>
        <w:pStyle w:val="Heading2"/>
      </w:pPr>
      <w:r>
        <w:t xml:space="preserve">Использование плавающих рисунков (float)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graphics2.tex</w:t>
      </w:r>
      <w:r>
        <w:t xml:space="preserve"> </w:t>
      </w:r>
      <w:r>
        <w:t xml:space="preserve">реализовано использование плавающих рисунков с помощью окружения</w:t>
      </w:r>
      <w:r>
        <w:t xml:space="preserve"> </w:t>
      </w:r>
      <w:r>
        <w:rPr>
          <w:rStyle w:val="VerbatimChar"/>
        </w:rPr>
        <w:t xml:space="preserve">figure</w:t>
      </w:r>
      <w:r>
        <w:t xml:space="preserve">. Для заполнения текста применён пакет</w:t>
      </w:r>
      <w:r>
        <w:t xml:space="preserve"> </w:t>
      </w:r>
      <w:r>
        <w:rPr>
          <w:rStyle w:val="VerbatimChar"/>
        </w:rPr>
        <w:t xml:space="preserve">lipsum</w:t>
      </w:r>
      <w:r>
        <w:t xml:space="preserve">, позволяющий наглядно продемонстрировать поведение плавающих объектов.</w:t>
      </w:r>
    </w:p>
    <w:p>
      <w:pPr>
        <w:pStyle w:val="BodyText"/>
      </w:pPr>
      <w:r>
        <w:t xml:space="preserve">Первый плавающий рисунок был размещён с подписью и автоматически пронумерован LaTeX.</w:t>
      </w:r>
    </w:p>
    <w:bookmarkStart w:id="40" w:name="fig:007"/>
    <w:p>
      <w:pPr>
        <w:pStyle w:val="CaptionedFigure"/>
      </w:pPr>
      <w:r>
        <w:drawing>
          <wp:inline>
            <wp:extent cx="3733800" cy="3627329"/>
            <wp:effectExtent b="0" l="0" r="0" t="0"/>
            <wp:docPr descr="Первая плавающая фигура" title="" id="38" name="Picture"/>
            <a:graphic>
              <a:graphicData uri="http://schemas.openxmlformats.org/drawingml/2006/picture">
                <pic:pic>
                  <pic:nvPicPr>
                    <pic:cNvPr descr="07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27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Первая плавающая фигура</w:t>
      </w:r>
    </w:p>
    <w:bookmarkEnd w:id="40"/>
    <w:p>
      <w:pPr>
        <w:pStyle w:val="BodyText"/>
      </w:pPr>
      <w:r>
        <w:t xml:space="preserve">На следующей странице документа показан второй плавающий рисунок с отличающимся размером. Нумерация рисунков продолжается автоматически.</w:t>
      </w:r>
    </w:p>
    <w:bookmarkStart w:id="44" w:name="fig:008"/>
    <w:p>
      <w:pPr>
        <w:pStyle w:val="CaptionedFigure"/>
      </w:pPr>
      <w:r>
        <w:drawing>
          <wp:inline>
            <wp:extent cx="3733800" cy="1514731"/>
            <wp:effectExtent b="0" l="0" r="0" t="0"/>
            <wp:docPr descr="Вторая плавающая фигура" title="" id="42" name="Picture"/>
            <a:graphic>
              <a:graphicData uri="http://schemas.openxmlformats.org/drawingml/2006/picture">
                <pic:pic>
                  <pic:nvPicPr>
                    <pic:cNvPr descr="0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4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Вторая плавающая фигура</w:t>
      </w:r>
    </w:p>
    <w:bookmarkEnd w:id="44"/>
    <w:p>
      <w:pPr>
        <w:pStyle w:val="BodyText"/>
      </w:pPr>
      <w:r>
        <w:t xml:space="preserve">В тексте документа предпринята попытка ссылки на рисунки с использованием команды</w:t>
      </w:r>
      <w:r>
        <w:t xml:space="preserve"> </w:t>
      </w:r>
      <w:r>
        <w:rPr>
          <w:rStyle w:val="VerbatimChar"/>
        </w:rPr>
        <w:t xml:space="preserve">\ref</w:t>
      </w:r>
      <w:r>
        <w:t xml:space="preserve">, однако при первом запуске номера рисунков ещё не были определены, что привело к отображению знаков</w:t>
      </w:r>
      <w:r>
        <w:t xml:space="preserve"> </w:t>
      </w:r>
      <w:r>
        <w:rPr>
          <w:rStyle w:val="VerbatimChar"/>
        </w:rPr>
        <w:t xml:space="preserve">??</w:t>
      </w:r>
      <w:r>
        <w:t xml:space="preserve">.</w:t>
      </w:r>
    </w:p>
    <w:bookmarkStart w:id="48" w:name="fig:009"/>
    <w:p>
      <w:pPr>
        <w:pStyle w:val="CaptionedFigure"/>
      </w:pPr>
      <w:r>
        <w:drawing>
          <wp:inline>
            <wp:extent cx="3733800" cy="1524000"/>
            <wp:effectExtent b="0" l="0" r="0" t="0"/>
            <wp:docPr descr="Неразрешённые ссылки на рисунки" title="" id="46" name="Picture"/>
            <a:graphic>
              <a:graphicData uri="http://schemas.openxmlformats.org/drawingml/2006/picture">
                <pic:pic>
                  <pic:nvPicPr>
                    <pic:cNvPr descr="0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Неразрешённые ссылки на рисунки</w:t>
      </w:r>
    </w:p>
    <w:bookmarkEnd w:id="48"/>
    <w:bookmarkEnd w:id="49"/>
    <w:bookmarkStart w:id="54" w:name="Xe110dfce541d8a53402663e469e57c9ba60ee84"/>
    <w:p>
      <w:pPr>
        <w:pStyle w:val="Heading2"/>
      </w:pPr>
      <w:r>
        <w:t xml:space="preserve">Компиляция дополнительных файлов с графикой</w:t>
      </w:r>
    </w:p>
    <w:p>
      <w:pPr>
        <w:pStyle w:val="FirstParagraph"/>
      </w:pPr>
      <w:r>
        <w:t xml:space="preserve">Далее были открыты и скомпилированы файлы</w:t>
      </w:r>
      <w:r>
        <w:t xml:space="preserve"> </w:t>
      </w:r>
      <w:r>
        <w:rPr>
          <w:rStyle w:val="VerbatimChar"/>
        </w:rPr>
        <w:t xml:space="preserve">graphics3.tex</w:t>
      </w:r>
      <w:r>
        <w:t xml:space="preserve">,</w:t>
      </w:r>
      <w:r>
        <w:t xml:space="preserve"> </w:t>
      </w:r>
      <w:r>
        <w:rPr>
          <w:rStyle w:val="VerbatimChar"/>
        </w:rPr>
        <w:t xml:space="preserve">graphics4.tex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graphics_exercises.tex</w:t>
      </w:r>
      <w:r>
        <w:t xml:space="preserve">, содержащие дополнительные примеры работы с изображениями и плавающими объектами.</w:t>
      </w:r>
    </w:p>
    <w:p>
      <w:pPr>
        <w:pStyle w:val="BodyText"/>
      </w:pPr>
      <w:r>
        <w:t xml:space="preserve">Компиляция всех файлов прошла успешно, что подтверждается выводом консоли.</w:t>
      </w:r>
    </w:p>
    <w:bookmarkStart w:id="53" w:name="fig:010"/>
    <w:p>
      <w:pPr>
        <w:pStyle w:val="CaptionedFigure"/>
      </w:pPr>
      <w:r>
        <w:drawing>
          <wp:inline>
            <wp:extent cx="3733800" cy="1766564"/>
            <wp:effectExtent b="0" l="0" r="0" t="0"/>
            <wp:docPr descr="Компиляция дополнительных файлов с графикой" title="" id="51" name="Picture"/>
            <a:graphic>
              <a:graphicData uri="http://schemas.openxmlformats.org/drawingml/2006/picture">
                <pic:pic>
                  <pic:nvPicPr>
                    <pic:cNvPr descr="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6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дополнительных файлов с графикой</w:t>
      </w:r>
    </w:p>
    <w:bookmarkEnd w:id="53"/>
    <w:bookmarkEnd w:id="54"/>
    <w:bookmarkStart w:id="63" w:name="проверка-сгенерированных-pdf-файлов"/>
    <w:p>
      <w:pPr>
        <w:pStyle w:val="Heading2"/>
      </w:pPr>
      <w:r>
        <w:t xml:space="preserve">Проверка сгенерированных PDF-файлов</w:t>
      </w:r>
    </w:p>
    <w:p>
      <w:pPr>
        <w:pStyle w:val="FirstParagraph"/>
      </w:pPr>
      <w:r>
        <w:t xml:space="preserve">После завершения компиляции всех исходных файлов была выполнена проверка наличия сгенерированных PDF-документов с помощью команды</w:t>
      </w:r>
      <w:r>
        <w:t xml:space="preserve"> </w:t>
      </w:r>
      <w:r>
        <w:rPr>
          <w:rStyle w:val="VerbatimChar"/>
        </w:rPr>
        <w:t xml:space="preserve">dir graphics*.pdf</w:t>
      </w:r>
      <w:r>
        <w:t xml:space="preserve">.</w:t>
      </w:r>
    </w:p>
    <w:p>
      <w:pPr>
        <w:pStyle w:val="BodyText"/>
      </w:pPr>
      <w:r>
        <w:t xml:space="preserve">В результате в рабочем каталоге были обнаружены следующие файлы: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graphics1.pdf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graphics2.pdf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graphics3.pdf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graphics4.pdf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graphics5.pdf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graphics_exercices.pdf</w:t>
      </w:r>
    </w:p>
    <w:p>
      <w:pPr>
        <w:pStyle w:val="FirstParagraph"/>
      </w:pPr>
      <w:r>
        <w:t xml:space="preserve">Это подтверждает успешную компиляцию всех исходных</w:t>
      </w:r>
      <w:r>
        <w:t xml:space="preserve"> </w:t>
      </w:r>
      <w:r>
        <w:rPr>
          <w:rStyle w:val="VerbatimChar"/>
        </w:rPr>
        <w:t xml:space="preserve">.tex</w:t>
      </w:r>
      <w:r>
        <w:t xml:space="preserve">-файлов.</w:t>
      </w:r>
    </w:p>
    <w:bookmarkStart w:id="58" w:name="fig:011"/>
    <w:p>
      <w:pPr>
        <w:pStyle w:val="CaptionedFigure"/>
      </w:pPr>
      <w:r>
        <w:drawing>
          <wp:inline>
            <wp:extent cx="3733800" cy="924021"/>
            <wp:effectExtent b="0" l="0" r="0" t="0"/>
            <wp:docPr descr="Список сгенерированных PDF-файлов" title="" id="56" name="Picture"/>
            <a:graphic>
              <a:graphicData uri="http://schemas.openxmlformats.org/drawingml/2006/picture">
                <pic:pic>
                  <pic:nvPicPr>
                    <pic:cNvPr descr="1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24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сгенерированных PDF-файлов</w:t>
      </w:r>
    </w:p>
    <w:bookmarkEnd w:id="58"/>
    <w:p>
      <w:pPr>
        <w:pStyle w:val="BodyText"/>
      </w:pPr>
      <w:r>
        <w:t xml:space="preserve">Для визуальной проверки результатов каждый из PDF-файлов был открыт стандартным средством просмотра документов.</w:t>
      </w:r>
    </w:p>
    <w:bookmarkStart w:id="62" w:name="fig:012"/>
    <w:p>
      <w:pPr>
        <w:pStyle w:val="CaptionedFigure"/>
      </w:pPr>
      <w:r>
        <w:drawing>
          <wp:inline>
            <wp:extent cx="3733800" cy="1725366"/>
            <wp:effectExtent b="0" l="0" r="0" t="0"/>
            <wp:docPr descr="Открытие сгенерированных PDF-файлов" title="" id="60" name="Picture"/>
            <a:graphic>
              <a:graphicData uri="http://schemas.openxmlformats.org/drawingml/2006/picture">
                <pic:pic>
                  <pic:nvPicPr>
                    <pic:cNvPr descr="11_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5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Открытие сгенерированных PDF-файлов</w:t>
      </w:r>
    </w:p>
    <w:bookmarkEnd w:id="62"/>
    <w:bookmarkEnd w:id="63"/>
    <w:bookmarkStart w:id="68" w:name="X9d895cb5cc07b4a22e05554258fc94f5a459e29"/>
    <w:p>
      <w:pPr>
        <w:pStyle w:val="Heading2"/>
      </w:pPr>
      <w:r>
        <w:t xml:space="preserve">Работа с подкаталогами и путями к изображениям</w:t>
      </w:r>
    </w:p>
    <w:p>
      <w:pPr>
        <w:pStyle w:val="FirstParagraph"/>
      </w:pPr>
      <w:r>
        <w:t xml:space="preserve">В документе</w:t>
      </w:r>
      <w:r>
        <w:t xml:space="preserve"> </w:t>
      </w:r>
      <w:r>
        <w:rPr>
          <w:rStyle w:val="VerbatimChar"/>
        </w:rPr>
        <w:t xml:space="preserve">graphics3.pdf</w:t>
      </w:r>
      <w:r>
        <w:t xml:space="preserve"> </w:t>
      </w:r>
      <w:r>
        <w:t xml:space="preserve">продемонстрированы способы организации графических файлов в подкаталогах. Показано использование подкаталога</w:t>
      </w:r>
      <w:r>
        <w:t xml:space="preserve"> </w:t>
      </w:r>
      <w:r>
        <w:rPr>
          <w:rStyle w:val="VerbatimChar"/>
        </w:rPr>
        <w:t xml:space="preserve">images</w:t>
      </w:r>
      <w:r>
        <w:t xml:space="preserve">, а также настройка путей к изображениям с помощью команды</w:t>
      </w:r>
      <w:r>
        <w:t xml:space="preserve"> </w:t>
      </w:r>
      <w:r>
        <w:rPr>
          <w:rStyle w:val="VerbatimChar"/>
        </w:rPr>
        <w:t xml:space="preserve">\graphicspath</w:t>
      </w:r>
      <w:r>
        <w:t xml:space="preserve"> </w:t>
      </w:r>
      <w:r>
        <w:t xml:space="preserve">в преамбуле документа.</w:t>
      </w:r>
    </w:p>
    <w:bookmarkStart w:id="67" w:name="fig:013"/>
    <w:p>
      <w:pPr>
        <w:pStyle w:val="CaptionedFigure"/>
      </w:pPr>
      <w:r>
        <w:drawing>
          <wp:inline>
            <wp:extent cx="3733800" cy="3311590"/>
            <wp:effectExtent b="0" l="0" r="0" t="0"/>
            <wp:docPr descr="Организация графических файлов в подкаталогах" title="" id="65" name="Picture"/>
            <a:graphic>
              <a:graphicData uri="http://schemas.openxmlformats.org/drawingml/2006/picture">
                <pic:pic>
                  <pic:nvPicPr>
                    <pic:cNvPr descr="1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11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Организация графических файлов в подкаталогах</w:t>
      </w:r>
    </w:p>
    <w:bookmarkEnd w:id="67"/>
    <w:p>
      <w:pPr>
        <w:pStyle w:val="BodyText"/>
      </w:pPr>
      <w:r>
        <w:t xml:space="preserve">Также приведены рекомендации по именованию файлов изображений:</w:t>
      </w:r>
    </w:p>
    <w:p>
      <w:pPr>
        <w:pStyle w:val="Compact"/>
        <w:numPr>
          <w:ilvl w:val="0"/>
          <w:numId w:val="1003"/>
        </w:numPr>
      </w:pPr>
      <w:r>
        <w:t xml:space="preserve">отсутствие пробелов в именах файлов;</w:t>
      </w:r>
    </w:p>
    <w:p>
      <w:pPr>
        <w:pStyle w:val="Compact"/>
        <w:numPr>
          <w:ilvl w:val="0"/>
          <w:numId w:val="1003"/>
        </w:numPr>
      </w:pPr>
      <w:r>
        <w:t xml:space="preserve">использование только ASCII-символов;</w:t>
      </w:r>
    </w:p>
    <w:p>
      <w:pPr>
        <w:pStyle w:val="Compact"/>
        <w:numPr>
          <w:ilvl w:val="0"/>
          <w:numId w:val="1003"/>
        </w:numPr>
      </w:pPr>
      <w:r>
        <w:t xml:space="preserve">простые и понятные имена файлов.</w:t>
      </w:r>
    </w:p>
    <w:bookmarkEnd w:id="68"/>
    <w:bookmarkStart w:id="77" w:name="X7737ab8f43d0580143da3e9eb883c80b1847bb2"/>
    <w:p>
      <w:pPr>
        <w:pStyle w:val="Heading2"/>
      </w:pPr>
      <w:r>
        <w:t xml:space="preserve">Продвинутое размещение плавающих объектов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graphics4.pdf</w:t>
      </w:r>
      <w:r>
        <w:t xml:space="preserve"> </w:t>
      </w:r>
      <w:r>
        <w:t xml:space="preserve">рассмотрены расширенные возможности размещения плавающих объектов. В частности, показано использование параметра</w:t>
      </w:r>
      <w:r>
        <w:t xml:space="preserve"> </w:t>
      </w:r>
      <w:r>
        <w:rPr>
          <w:rStyle w:val="VerbatimChar"/>
        </w:rPr>
        <w:t xml:space="preserve">H</w:t>
      </w:r>
      <w:r>
        <w:t xml:space="preserve">, обеспечивающего строгое размещение рисунка в указанном месте документа.</w:t>
      </w:r>
    </w:p>
    <w:bookmarkStart w:id="72" w:name="fig:014"/>
    <w:p>
      <w:pPr>
        <w:pStyle w:val="CaptionedFigure"/>
      </w:pPr>
      <w:r>
        <w:drawing>
          <wp:inline>
            <wp:extent cx="3733800" cy="3652377"/>
            <wp:effectExtent b="0" l="0" r="0" t="0"/>
            <wp:docPr descr="Размещение рисунка с параметром H" title="" id="70" name="Picture"/>
            <a:graphic>
              <a:graphicData uri="http://schemas.openxmlformats.org/drawingml/2006/picture">
                <pic:pic>
                  <pic:nvPicPr>
                    <pic:cNvPr descr="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52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Размещение рисунка с параметром H</w:t>
      </w:r>
    </w:p>
    <w:bookmarkEnd w:id="72"/>
    <w:p>
      <w:pPr>
        <w:pStyle w:val="BodyText"/>
      </w:pPr>
      <w:r>
        <w:t xml:space="preserve">Дополнительно рассмотрены стандартные параметры размещения</w:t>
      </w:r>
      <w:r>
        <w:t xml:space="preserve"> </w:t>
      </w:r>
      <w:r>
        <w:rPr>
          <w:rStyle w:val="VerbatimChar"/>
        </w:rPr>
        <w:t xml:space="preserve">h</w:t>
      </w:r>
      <w:r>
        <w:t xml:space="preserve">,</w:t>
      </w:r>
      <w:r>
        <w:t xml:space="preserve"> </w:t>
      </w:r>
      <w:r>
        <w:rPr>
          <w:rStyle w:val="VerbatimChar"/>
        </w:rPr>
        <w:t xml:space="preserve">t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,</w:t>
      </w:r>
      <w:r>
        <w:t xml:space="preserve"> </w:t>
      </w:r>
      <w:r>
        <w:rPr>
          <w:rStyle w:val="VerbatimChar"/>
        </w:rPr>
        <w:t xml:space="preserve">p</w:t>
      </w:r>
      <w:r>
        <w:t xml:space="preserve">, позволяющие LaTeX автоматически выбирать оптимальное положение рисунков на странице.</w:t>
      </w:r>
    </w:p>
    <w:bookmarkStart w:id="76" w:name="fig:015"/>
    <w:p>
      <w:pPr>
        <w:pStyle w:val="CaptionedFigure"/>
      </w:pPr>
      <w:r>
        <w:drawing>
          <wp:inline>
            <wp:extent cx="3733800" cy="3218409"/>
            <wp:effectExtent b="0" l="0" r="0" t="0"/>
            <wp:docPr descr="Размещение с использованием параметров htbp" title="" id="74" name="Picture"/>
            <a:graphic>
              <a:graphicData uri="http://schemas.openxmlformats.org/drawingml/2006/picture">
                <pic:pic>
                  <pic:nvPicPr>
                    <pic:cNvPr descr="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184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Размещение с использованием параметров htbp</w:t>
      </w:r>
    </w:p>
    <w:bookmarkEnd w:id="76"/>
    <w:bookmarkEnd w:id="77"/>
    <w:bookmarkStart w:id="86" w:name="перекрёстные-ссылки-и-гиперссылки"/>
    <w:p>
      <w:pPr>
        <w:pStyle w:val="Heading2"/>
      </w:pPr>
      <w:r>
        <w:t xml:space="preserve">Перекрёстные ссылки и гиперссылки</w:t>
      </w:r>
    </w:p>
    <w:p>
      <w:pPr>
        <w:pStyle w:val="FirstParagraph"/>
      </w:pPr>
      <w:r>
        <w:t xml:space="preserve">В документе</w:t>
      </w:r>
      <w:r>
        <w:t xml:space="preserve"> </w:t>
      </w:r>
      <w:r>
        <w:rPr>
          <w:rStyle w:val="VerbatimChar"/>
        </w:rPr>
        <w:t xml:space="preserve">graphics5.pdf</w:t>
      </w:r>
      <w:r>
        <w:t xml:space="preserve"> </w:t>
      </w:r>
      <w:r>
        <w:t xml:space="preserve">реализован механизм перекрёстных ссылок на рисунки с использованием команд</w:t>
      </w:r>
      <w:r>
        <w:t xml:space="preserve"> </w:t>
      </w:r>
      <w:r>
        <w:rPr>
          <w:rStyle w:val="VerbatimChar"/>
        </w:rPr>
        <w:t xml:space="preserve">\label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\ref</w:t>
      </w:r>
      <w:r>
        <w:t xml:space="preserve">. После повторной компиляции документа ссылки корректно отображают номера соответствующих рисунков.</w:t>
      </w:r>
    </w:p>
    <w:bookmarkStart w:id="81" w:name="fig:016"/>
    <w:p>
      <w:pPr>
        <w:pStyle w:val="CaptionedFigure"/>
      </w:pPr>
      <w:r>
        <w:drawing>
          <wp:inline>
            <wp:extent cx="3733800" cy="3668159"/>
            <wp:effectExtent b="0" l="0" r="0" t="0"/>
            <wp:docPr descr="Корректные перекрёстные ссылки на рисунки" title="" id="79" name="Picture"/>
            <a:graphic>
              <a:graphicData uri="http://schemas.openxmlformats.org/drawingml/2006/picture">
                <pic:pic>
                  <pic:nvPicPr>
                    <pic:cNvPr descr="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68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Корректные перекрёстные ссылки на рисунки</w:t>
      </w:r>
    </w:p>
    <w:bookmarkEnd w:id="81"/>
    <w:p>
      <w:pPr>
        <w:pStyle w:val="BodyText"/>
      </w:pPr>
      <w:r>
        <w:t xml:space="preserve">Также показано подключение пакета</w:t>
      </w:r>
      <w:r>
        <w:t xml:space="preserve"> </w:t>
      </w:r>
      <w:r>
        <w:rPr>
          <w:rStyle w:val="VerbatimChar"/>
        </w:rPr>
        <w:t xml:space="preserve">hyperref</w:t>
      </w:r>
      <w:r>
        <w:t xml:space="preserve">, позволяющего преобразовать ссылки в кликабельные элементы внутри PDF-документа.</w:t>
      </w:r>
    </w:p>
    <w:bookmarkStart w:id="85" w:name="fig:017"/>
    <w:p>
      <w:pPr>
        <w:pStyle w:val="CaptionedFigure"/>
      </w:pPr>
      <w:r>
        <w:drawing>
          <wp:inline>
            <wp:extent cx="3733800" cy="3197137"/>
            <wp:effectExtent b="0" l="0" r="0" t="0"/>
            <wp:docPr descr="Использование пакета hyperref" title="" id="83" name="Picture"/>
            <a:graphic>
              <a:graphicData uri="http://schemas.openxmlformats.org/drawingml/2006/picture">
                <pic:pic>
                  <pic:nvPicPr>
                    <pic:cNvPr descr="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7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Использование пакета hyperref</w:t>
      </w:r>
    </w:p>
    <w:bookmarkEnd w:id="85"/>
    <w:bookmarkEnd w:id="86"/>
    <w:bookmarkStart w:id="99" w:name="Xefa2101a8484fbcb2224b4c2ac8f1fb669b19b7"/>
    <w:p>
      <w:pPr>
        <w:pStyle w:val="Heading2"/>
      </w:pPr>
      <w:r>
        <w:t xml:space="preserve">Выполнение упражнений раздела «Including Graphics»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graphics_exercices.pdf</w:t>
      </w:r>
      <w:r>
        <w:t xml:space="preserve"> </w:t>
      </w:r>
      <w:r>
        <w:t xml:space="preserve">выполнены упражнения, связанные с управлением размерами, поворотом и размещением изображений.</w:t>
      </w:r>
    </w:p>
    <w:p>
      <w:pPr>
        <w:pStyle w:val="BodyText"/>
      </w:pPr>
      <w:r>
        <w:t xml:space="preserve">В первом упражнении продемонстрировано изменение ширины изображений относительно ширины текста (25% и 75%).</w:t>
      </w:r>
    </w:p>
    <w:bookmarkStart w:id="90" w:name="fig:018"/>
    <w:p>
      <w:pPr>
        <w:pStyle w:val="CaptionedFigure"/>
      </w:pPr>
      <w:r>
        <w:drawing>
          <wp:inline>
            <wp:extent cx="3733800" cy="3737582"/>
            <wp:effectExtent b="0" l="0" r="0" t="0"/>
            <wp:docPr descr="Изменение размеров изображений" title="" id="88" name="Picture"/>
            <a:graphic>
              <a:graphicData uri="http://schemas.openxmlformats.org/drawingml/2006/picture">
                <pic:pic>
                  <pic:nvPicPr>
                    <pic:cNvPr descr="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37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размеров изображений</w:t>
      </w:r>
    </w:p>
    <w:bookmarkEnd w:id="90"/>
    <w:p>
      <w:pPr>
        <w:pStyle w:val="BodyText"/>
      </w:pPr>
      <w:r>
        <w:t xml:space="preserve">Во втором упражнении выполнён поворот изображений на различные углы (30° и 90°).</w:t>
      </w:r>
    </w:p>
    <w:bookmarkStart w:id="94" w:name="fig:019"/>
    <w:p>
      <w:pPr>
        <w:pStyle w:val="CaptionedFigure"/>
      </w:pPr>
      <w:r>
        <w:drawing>
          <wp:inline>
            <wp:extent cx="3733800" cy="3582529"/>
            <wp:effectExtent b="0" l="0" r="0" t="0"/>
            <wp:docPr descr="Поворот изображений" title="" id="92" name="Picture"/>
            <a:graphic>
              <a:graphicData uri="http://schemas.openxmlformats.org/drawingml/2006/picture">
                <pic:pic>
                  <pic:nvPicPr>
                    <pic:cNvPr descr="18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82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Поворот изображений</w:t>
      </w:r>
    </w:p>
    <w:bookmarkEnd w:id="94"/>
    <w:p>
      <w:pPr>
        <w:pStyle w:val="BodyText"/>
      </w:pPr>
      <w:r>
        <w:t xml:space="preserve">В заключительном упражнении показано размещение нескольких плавающих рисунков с различными размерами, а также их автоматическая нумерация и подписи.</w:t>
      </w:r>
    </w:p>
    <w:bookmarkStart w:id="98" w:name="fig:020"/>
    <w:p>
      <w:pPr>
        <w:pStyle w:val="CaptionedFigure"/>
      </w:pPr>
      <w:r>
        <w:drawing>
          <wp:inline>
            <wp:extent cx="3733800" cy="2112159"/>
            <wp:effectExtent b="0" l="0" r="0" t="0"/>
            <wp:docPr descr="Размещение нескольких плавающих фигур" title="" id="96" name="Picture"/>
            <a:graphic>
              <a:graphicData uri="http://schemas.openxmlformats.org/drawingml/2006/picture">
                <pic:pic>
                  <pic:nvPicPr>
                    <pic:cNvPr descr="19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2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Размещение нескольких плавающих фигур</w:t>
      </w:r>
    </w:p>
    <w:bookmarkEnd w:id="98"/>
    <w:bookmarkEnd w:id="99"/>
    <w:bookmarkEnd w:id="100"/>
    <w:bookmarkStart w:id="101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выполнения работы были изучены возможности подключения и оформления графических изображений в системе вёрстки</w:t>
      </w:r>
      <w:r>
        <w:t xml:space="preserve"> </w:t>
      </w:r>
      <w:r>
        <w:rPr>
          <w:b/>
          <w:bCs/>
        </w:rPr>
        <w:t xml:space="preserve">LaTeX</w:t>
      </w:r>
      <w:r>
        <w:t xml:space="preserve">. Были освоены следующие приёмы:</w:t>
      </w:r>
    </w:p>
    <w:p>
      <w:pPr>
        <w:pStyle w:val="Compact"/>
        <w:numPr>
          <w:ilvl w:val="0"/>
          <w:numId w:val="1004"/>
        </w:numPr>
      </w:pPr>
      <w:r>
        <w:t xml:space="preserve">подключение внешних графических файлов с использованием пакета</w:t>
      </w:r>
      <w:r>
        <w:t xml:space="preserve"> </w:t>
      </w:r>
      <w:r>
        <w:rPr>
          <w:rStyle w:val="VerbatimChar"/>
        </w:rPr>
        <w:t xml:space="preserve">graphicx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управление размерами изображений с помощью параметров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,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scale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поворот изображений с использованием параметра</w:t>
      </w:r>
      <w:r>
        <w:t xml:space="preserve"> </w:t>
      </w:r>
      <w:r>
        <w:rPr>
          <w:rStyle w:val="VerbatimChar"/>
        </w:rPr>
        <w:t xml:space="preserve">angle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центрирование изображений в документе;</w:t>
      </w:r>
    </w:p>
    <w:p>
      <w:pPr>
        <w:pStyle w:val="Compact"/>
        <w:numPr>
          <w:ilvl w:val="0"/>
          <w:numId w:val="1004"/>
        </w:numPr>
      </w:pPr>
      <w:r>
        <w:t xml:space="preserve">использование плавающих объектов (</w:t>
      </w:r>
      <w:r>
        <w:rPr>
          <w:rStyle w:val="VerbatimChar"/>
        </w:rPr>
        <w:t xml:space="preserve">figure</w:t>
      </w:r>
      <w:r>
        <w:t xml:space="preserve">) и управление их размещением;</w:t>
      </w:r>
    </w:p>
    <w:p>
      <w:pPr>
        <w:pStyle w:val="Compact"/>
        <w:numPr>
          <w:ilvl w:val="0"/>
          <w:numId w:val="1004"/>
        </w:numPr>
      </w:pPr>
      <w:r>
        <w:t xml:space="preserve">организация графических файлов в подкаталогах и настройка путей с помощью</w:t>
      </w:r>
      <w:r>
        <w:t xml:space="preserve"> </w:t>
      </w:r>
      <w:r>
        <w:rPr>
          <w:rStyle w:val="VerbatimChar"/>
        </w:rPr>
        <w:t xml:space="preserve">\graphicspath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корректное именование файлов изображений для обеспечения переносимости документов;</w:t>
      </w:r>
    </w:p>
    <w:p>
      <w:pPr>
        <w:pStyle w:val="Compact"/>
        <w:numPr>
          <w:ilvl w:val="0"/>
          <w:numId w:val="1004"/>
        </w:numPr>
      </w:pPr>
      <w:r>
        <w:t xml:space="preserve">создание перекрёстных ссылок на рисунки с использованием команд</w:t>
      </w:r>
      <w:r>
        <w:t xml:space="preserve"> </w:t>
      </w:r>
      <w:r>
        <w:rPr>
          <w:rStyle w:val="VerbatimChar"/>
        </w:rPr>
        <w:t xml:space="preserve">\label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\ref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применение пакета</w:t>
      </w:r>
      <w:r>
        <w:t xml:space="preserve"> </w:t>
      </w:r>
      <w:r>
        <w:rPr>
          <w:rStyle w:val="VerbatimChar"/>
        </w:rPr>
        <w:t xml:space="preserve">hyperref</w:t>
      </w:r>
      <w:r>
        <w:t xml:space="preserve"> </w:t>
      </w:r>
      <w:r>
        <w:t xml:space="preserve">для создания кликабельных ссылок в PDF-документах.</w:t>
      </w:r>
    </w:p>
    <w:p>
      <w:pPr>
        <w:pStyle w:val="FirstParagraph"/>
      </w:pPr>
      <w:r>
        <w:t xml:space="preserve">Полученные навыки позволяют эффективно включать и оформлять графические материалы в документах LaTeX, обеспечивая корректное размещение, нумерацию и удобную навигацию по документу.</w:t>
      </w:r>
    </w:p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Нонога Джинтоба</dc:creator>
  <dc:language>ru-RU</dc:language>
  <cp:keywords/>
  <dcterms:created xsi:type="dcterms:W3CDTF">2026-03-12T15:53:40Z</dcterms:created>
  <dcterms:modified xsi:type="dcterms:W3CDTF">2026-03-12T15:53:40Z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Computer Skills for Scientific Writing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