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16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принципы работы с библиографическими системами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в LaTeX. Освоить полный цикл генерации библиографии с помощью BibTeX и Biber, научиться добавлять новые источники в базу данных, создавать корректные и некорректные (отсутствующие) ссылки, а также сравнить вывод различных стилей цитирования, включая числовой формат.</w:t>
      </w:r>
    </w:p>
    <w:bookmarkEnd w:id="9"/>
    <w:bookmarkStart w:id="10" w:name="цель-работы-1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основные приёмы создания презентаций в LaTeX с использованием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. Освоить процесс компиляции различных примеров, демонстрирующих базовую структуру презентации, работу с блоками, пошаговое отображение элементов с помощью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, управление порядком появления объектов с использованием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а также изменение оформления через темы и цветовые схемы.</w:t>
      </w:r>
    </w:p>
    <w:bookmarkEnd w:id="10"/>
    <w:bookmarkStart w:id="86" w:name="ход-выполнения"/>
    <w:p>
      <w:pPr>
        <w:pStyle w:val="Heading1"/>
      </w:pPr>
      <w:r>
        <w:t xml:space="preserve">Ход выполнения</w:t>
      </w:r>
    </w:p>
    <w:bookmarkStart w:id="15" w:name="подготовка-файлов"/>
    <w:p>
      <w:pPr>
        <w:pStyle w:val="Heading2"/>
      </w:pPr>
      <w:r>
        <w:t xml:space="preserve">Подготовка файлов</w:t>
      </w:r>
    </w:p>
    <w:p>
      <w:pPr>
        <w:pStyle w:val="FirstParagraph"/>
      </w:pPr>
      <w:r>
        <w:t xml:space="preserve">В рабочей директории были размещены примеры файлов: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beamer_basic.tex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beamer_blocks.tex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beamer_pauses.tex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beamer_uncover.tex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beamer_layout.tex</w:t>
      </w:r>
    </w:p>
    <w:p>
      <w:pPr>
        <w:pStyle w:val="FirstParagraph"/>
      </w:pPr>
      <w:r>
        <w:t xml:space="preserve">Они были открыты в редакторе для изучения структуры.</w:t>
      </w:r>
    </w:p>
    <w:bookmarkStart w:id="14" w:name="fig:001"/>
    <w:p>
      <w:pPr>
        <w:pStyle w:val="CaptionedFigure"/>
      </w:pPr>
      <w:r>
        <w:drawing>
          <wp:inline>
            <wp:extent cx="4267200" cy="663057"/>
            <wp:effectExtent b="0" l="0" r="0" t="0"/>
            <wp:docPr descr="Открытие файлов в редакторе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файлов в редакторе</w:t>
      </w:r>
    </w:p>
    <w:bookmarkEnd w:id="14"/>
    <w:bookmarkEnd w:id="15"/>
    <w:bookmarkStart w:id="20" w:name="компиляция-примера-beamer_basic.tex"/>
    <w:p>
      <w:pPr>
        <w:pStyle w:val="Heading2"/>
      </w:pP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beamer_basic.tex</w:t>
      </w:r>
    </w:p>
    <w:p>
      <w:pPr>
        <w:pStyle w:val="FirstParagraph"/>
      </w:pPr>
      <w:r>
        <w:t xml:space="preserve">Была выполнена компиляция документа. В процессе создания PDF-файла возникли стандартные предупреждения:</w:t>
      </w:r>
    </w:p>
    <w:p>
      <w:pPr>
        <w:pStyle w:val="Compact"/>
        <w:numPr>
          <w:ilvl w:val="0"/>
          <w:numId w:val="1002"/>
        </w:numPr>
      </w:pPr>
      <w:r>
        <w:t xml:space="preserve">отсутствует файл</w:t>
      </w:r>
      <w:r>
        <w:t xml:space="preserve"> </w:t>
      </w:r>
      <w:r>
        <w:rPr>
          <w:rStyle w:val="VerbatimChar"/>
        </w:rPr>
        <w:t xml:space="preserve">beamer_basic.nav</w:t>
      </w:r>
      <w:r>
        <w:t xml:space="preserve"> </w:t>
      </w:r>
      <w:r>
        <w:t xml:space="preserve">(нормально для первой компиляции),</w:t>
      </w:r>
    </w:p>
    <w:p>
      <w:pPr>
        <w:pStyle w:val="Compact"/>
        <w:numPr>
          <w:ilvl w:val="0"/>
          <w:numId w:val="1002"/>
        </w:numPr>
      </w:pPr>
      <w:r>
        <w:t xml:space="preserve">предупреждение</w:t>
      </w:r>
      <w:r>
        <w:t xml:space="preserve"> </w:t>
      </w:r>
      <w:r>
        <w:rPr>
          <w:rStyle w:val="VerbatimChar"/>
        </w:rPr>
        <w:t xml:space="preserve">rerunfilecheck</w:t>
      </w:r>
      <w:r>
        <w:t xml:space="preserve"> </w:t>
      </w:r>
      <w:r>
        <w:t xml:space="preserve">о необходимости повторной компиляции для корректного формирования структуры презентации.</w:t>
      </w:r>
    </w:p>
    <w:bookmarkStart w:id="19" w:name="fig:002"/>
    <w:p>
      <w:pPr>
        <w:pStyle w:val="CaptionedFigure"/>
      </w:pPr>
      <w:r>
        <w:drawing>
          <wp:inline>
            <wp:extent cx="4267200" cy="2017397"/>
            <wp:effectExtent b="0" l="0" r="0" t="0"/>
            <wp:docPr descr="Компиляция beamer_basic.tex" title="" id="17" name="Picture"/>
            <a:graphic>
              <a:graphicData uri="http://schemas.openxmlformats.org/drawingml/2006/picture">
                <pic:pic>
                  <pic:nvPicPr>
                    <pic:cNvPr descr="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beamer_basic.tex</w:t>
      </w:r>
    </w:p>
    <w:bookmarkEnd w:id="19"/>
    <w:p>
      <w:pPr>
        <w:pStyle w:val="BodyText"/>
      </w:pPr>
      <w:r>
        <w:t xml:space="preserve">В результате успешно создан файл</w:t>
      </w:r>
      <w:r>
        <w:t xml:space="preserve"> </w:t>
      </w:r>
      <w:r>
        <w:rPr>
          <w:b/>
          <w:bCs/>
        </w:rPr>
        <w:t xml:space="preserve">beamer_basic.pdf</w:t>
      </w:r>
      <w:r>
        <w:t xml:space="preserve">, содержащий 3 страницы.</w:t>
      </w:r>
    </w:p>
    <w:bookmarkEnd w:id="20"/>
    <w:bookmarkStart w:id="29" w:name="компиляция-примера-beamer_blocks.tex"/>
    <w:p>
      <w:pPr>
        <w:pStyle w:val="Heading2"/>
      </w:pP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beamer_blocks.tex</w:t>
      </w:r>
    </w:p>
    <w:p>
      <w:pPr>
        <w:pStyle w:val="FirstParagraph"/>
      </w:pPr>
      <w:r>
        <w:t xml:space="preserve">Следующим шагом была выполнена компиляция файла с примерами блоков.</w:t>
      </w:r>
      <w:r>
        <w:br/>
      </w:r>
      <w:r>
        <w:t xml:space="preserve">В процессе LaTeX подключает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 модули оформления и генерирует структуру презентации.</w:t>
      </w:r>
    </w:p>
    <w:bookmarkStart w:id="24" w:name="fig:003"/>
    <w:p>
      <w:pPr>
        <w:pStyle w:val="CaptionedFigure"/>
      </w:pPr>
      <w:r>
        <w:drawing>
          <wp:inline>
            <wp:extent cx="4267200" cy="1601384"/>
            <wp:effectExtent b="0" l="0" r="0" t="0"/>
            <wp:docPr descr="Компиляция beamer_blocks.tex" title="" id="22" name="Picture"/>
            <a:graphic>
              <a:graphicData uri="http://schemas.openxmlformats.org/drawingml/2006/picture">
                <pic:pic>
                  <pic:nvPicPr>
                    <pic:cNvPr descr="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0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beamer_blocks.tex</w:t>
      </w:r>
    </w:p>
    <w:bookmarkEnd w:id="24"/>
    <w:p>
      <w:pPr>
        <w:pStyle w:val="BodyText"/>
      </w:pPr>
      <w:r>
        <w:t xml:space="preserve">По завершении компиляции:</w:t>
      </w:r>
    </w:p>
    <w:p>
      <w:pPr>
        <w:pStyle w:val="Compact"/>
        <w:numPr>
          <w:ilvl w:val="0"/>
          <w:numId w:val="1003"/>
        </w:numPr>
      </w:pPr>
      <w:r>
        <w:t xml:space="preserve">отсутствовал файл</w:t>
      </w:r>
      <w:r>
        <w:t xml:space="preserve"> </w:t>
      </w:r>
      <w:r>
        <w:rPr>
          <w:rStyle w:val="VerbatimChar"/>
        </w:rPr>
        <w:t xml:space="preserve">beamer_blocks.nav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выведено предупреждение</w:t>
      </w:r>
      <w:r>
        <w:t xml:space="preserve"> </w:t>
      </w:r>
      <w:r>
        <w:rPr>
          <w:rStyle w:val="VerbatimChar"/>
        </w:rPr>
        <w:t xml:space="preserve">rerunfilecheck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создан</w:t>
      </w:r>
      <w:r>
        <w:t xml:space="preserve"> </w:t>
      </w:r>
      <w:r>
        <w:rPr>
          <w:b/>
          <w:bCs/>
        </w:rPr>
        <w:t xml:space="preserve">beamer_blocks.pdf</w:t>
      </w:r>
      <w:r>
        <w:t xml:space="preserve"> </w:t>
      </w:r>
      <w:r>
        <w:t xml:space="preserve">(1 страница).</w:t>
      </w:r>
    </w:p>
    <w:bookmarkStart w:id="28" w:name="fig:004"/>
    <w:p>
      <w:pPr>
        <w:pStyle w:val="CaptionedFigure"/>
      </w:pPr>
      <w:r>
        <w:drawing>
          <wp:inline>
            <wp:extent cx="4267200" cy="1690233"/>
            <wp:effectExtent b="0" l="0" r="0" t="0"/>
            <wp:docPr descr="Завершение компиляции beamer_blocks.tex" title="" id="26" name="Picture"/>
            <a:graphic>
              <a:graphicData uri="http://schemas.openxmlformats.org/drawingml/2006/picture">
                <pic:pic>
                  <pic:nvPicPr>
                    <pic:cNvPr descr="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компиляции beamer_blocks.tex</w:t>
      </w:r>
    </w:p>
    <w:bookmarkEnd w:id="28"/>
    <w:bookmarkEnd w:id="29"/>
    <w:bookmarkStart w:id="38" w:name="компиляция-примера-beamer_pauses.tex"/>
    <w:p>
      <w:pPr>
        <w:pStyle w:val="Heading2"/>
      </w:pP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beamer_pauses.tex</w:t>
      </w:r>
    </w:p>
    <w:p>
      <w:pPr>
        <w:pStyle w:val="FirstParagraph"/>
      </w:pPr>
      <w:r>
        <w:t xml:space="preserve">Данный файл демонстрирует работу команды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появления элементов.</w:t>
      </w:r>
    </w:p>
    <w:bookmarkStart w:id="33" w:name="fig:005"/>
    <w:p>
      <w:pPr>
        <w:pStyle w:val="CaptionedFigure"/>
      </w:pPr>
      <w:r>
        <w:drawing>
          <wp:inline>
            <wp:extent cx="4267200" cy="1729006"/>
            <wp:effectExtent b="0" l="0" r="0" t="0"/>
            <wp:docPr descr="Компиляция beamer_pauses.tex" title="" id="31" name="Picture"/>
            <a:graphic>
              <a:graphicData uri="http://schemas.openxmlformats.org/drawingml/2006/picture">
                <pic:pic>
                  <pic:nvPicPr>
                    <pic:cNvPr descr="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beamer_pauses.tex</w:t>
      </w:r>
    </w:p>
    <w:bookmarkEnd w:id="33"/>
    <w:p>
      <w:pPr>
        <w:pStyle w:val="BodyText"/>
      </w:pPr>
      <w:r>
        <w:t xml:space="preserve">Результат компиляции:</w:t>
      </w:r>
    </w:p>
    <w:p>
      <w:pPr>
        <w:pStyle w:val="Compact"/>
        <w:numPr>
          <w:ilvl w:val="0"/>
          <w:numId w:val="1004"/>
        </w:numPr>
      </w:pPr>
      <w:r>
        <w:t xml:space="preserve">предупреждение о необходимости повторного запуска (типично для beamer),</w:t>
      </w:r>
    </w:p>
    <w:p>
      <w:pPr>
        <w:pStyle w:val="Compact"/>
        <w:numPr>
          <w:ilvl w:val="0"/>
          <w:numId w:val="1004"/>
        </w:numPr>
      </w:pPr>
      <w:r>
        <w:t xml:space="preserve">сформирован</w:t>
      </w:r>
      <w:r>
        <w:t xml:space="preserve"> </w:t>
      </w:r>
      <w:r>
        <w:rPr>
          <w:b/>
          <w:bCs/>
        </w:rPr>
        <w:t xml:space="preserve">beamer_pauses.pdf</w:t>
      </w:r>
      <w:r>
        <w:t xml:space="preserve">, содержащий 5 страниц — число соответствует количеству раскрываемых шагов.</w:t>
      </w:r>
    </w:p>
    <w:bookmarkStart w:id="37" w:name="fig:006"/>
    <w:p>
      <w:pPr>
        <w:pStyle w:val="CaptionedFigure"/>
      </w:pPr>
      <w:r>
        <w:drawing>
          <wp:inline>
            <wp:extent cx="4267200" cy="1468758"/>
            <wp:effectExtent b="0" l="0" r="0" t="0"/>
            <wp:docPr descr="Завершение компиляции beamer_pauses.tex" title="" id="35" name="Picture"/>
            <a:graphic>
              <a:graphicData uri="http://schemas.openxmlformats.org/drawingml/2006/picture">
                <pic:pic>
                  <pic:nvPicPr>
                    <pic:cNvPr descr="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6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компиляции beamer_pauses.tex</w:t>
      </w:r>
    </w:p>
    <w:bookmarkEnd w:id="37"/>
    <w:bookmarkEnd w:id="38"/>
    <w:bookmarkStart w:id="43" w:name="компиляция-примера-beamer_uncover.tex"/>
    <w:p>
      <w:pPr>
        <w:pStyle w:val="Heading2"/>
      </w:pP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beamer_uncover.tex</w:t>
      </w:r>
    </w:p>
    <w:p>
      <w:pPr>
        <w:pStyle w:val="FirstParagraph"/>
      </w:pPr>
      <w:r>
        <w:t xml:space="preserve">Файл иллюстрирует применение</w:t>
      </w:r>
      <w:r>
        <w:t xml:space="preserve"> </w:t>
      </w:r>
      <w:r>
        <w:rPr>
          <w:rStyle w:val="VerbatimChar"/>
        </w:rPr>
        <w:t xml:space="preserve">\uncover&lt;...&gt;</w:t>
      </w:r>
      <w:r>
        <w:t xml:space="preserve"> </w:t>
      </w:r>
      <w:r>
        <w:t xml:space="preserve">для более точного контроля отображения объектов.</w:t>
      </w:r>
    </w:p>
    <w:bookmarkStart w:id="42" w:name="fig:007"/>
    <w:p>
      <w:pPr>
        <w:pStyle w:val="CaptionedFigure"/>
      </w:pPr>
      <w:r>
        <w:drawing>
          <wp:inline>
            <wp:extent cx="4267200" cy="2036978"/>
            <wp:effectExtent b="0" l="0" r="0" t="0"/>
            <wp:docPr descr="Компиляция beamer_uncover.tex" title="" id="40" name="Picture"/>
            <a:graphic>
              <a:graphicData uri="http://schemas.openxmlformats.org/drawingml/2006/picture">
                <pic:pic>
                  <pic:nvPicPr>
                    <pic:cNvPr descr="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beamer_uncover.tex</w:t>
      </w:r>
    </w:p>
    <w:bookmarkEnd w:id="42"/>
    <w:p>
      <w:pPr>
        <w:pStyle w:val="BodyText"/>
      </w:pPr>
      <w:r>
        <w:t xml:space="preserve">Создан PDF-файл</w:t>
      </w:r>
      <w:r>
        <w:t xml:space="preserve"> </w:t>
      </w:r>
      <w:r>
        <w:rPr>
          <w:b/>
          <w:bCs/>
        </w:rPr>
        <w:t xml:space="preserve">beamer_uncover.pdf</w:t>
      </w:r>
      <w:r>
        <w:t xml:space="preserve"> </w:t>
      </w:r>
      <w:r>
        <w:t xml:space="preserve">(4 страницы), содержащий стадии постепенного открытия элементов.</w:t>
      </w:r>
    </w:p>
    <w:bookmarkEnd w:id="43"/>
    <w:bookmarkStart w:id="52" w:name="компиляция-примера-beamer_layout.tex"/>
    <w:p>
      <w:pPr>
        <w:pStyle w:val="Heading2"/>
      </w:pPr>
      <w:r>
        <w:t xml:space="preserve">Компиляция примера</w:t>
      </w:r>
      <w:r>
        <w:t xml:space="preserve"> </w:t>
      </w:r>
      <w:r>
        <w:rPr>
          <w:rStyle w:val="VerbatimChar"/>
        </w:rPr>
        <w:t xml:space="preserve">beamer_layout.tex</w:t>
      </w:r>
    </w:p>
    <w:p>
      <w:pPr>
        <w:pStyle w:val="FirstParagraph"/>
      </w:pPr>
      <w:r>
        <w:t xml:space="preserve">Последний пример демонстрирует использование различных тем и элементов оформления в beamer.</w:t>
      </w:r>
    </w:p>
    <w:bookmarkStart w:id="47" w:name="fig:008"/>
    <w:p>
      <w:pPr>
        <w:pStyle w:val="CaptionedFigure"/>
      </w:pPr>
      <w:r>
        <w:drawing>
          <wp:inline>
            <wp:extent cx="4267200" cy="1247574"/>
            <wp:effectExtent b="0" l="0" r="0" t="0"/>
            <wp:docPr descr="Компиляция beamer_layout.tex" title="" id="45" name="Picture"/>
            <a:graphic>
              <a:graphicData uri="http://schemas.openxmlformats.org/drawingml/2006/picture">
                <pic:pic>
                  <pic:nvPicPr>
                    <pic:cNvPr descr="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beamer_layout.tex</w:t>
      </w:r>
    </w:p>
    <w:bookmarkEnd w:id="47"/>
    <w:p>
      <w:pPr>
        <w:pStyle w:val="BodyText"/>
      </w:pPr>
      <w:r>
        <w:t xml:space="preserve">После успешной компиляции получен файл</w:t>
      </w:r>
      <w:r>
        <w:t xml:space="preserve"> </w:t>
      </w:r>
      <w:r>
        <w:rPr>
          <w:b/>
          <w:bCs/>
        </w:rPr>
        <w:t xml:space="preserve">beamer_layout.pdf</w:t>
      </w:r>
      <w:r>
        <w:t xml:space="preserve"> </w:t>
      </w:r>
      <w:r>
        <w:t xml:space="preserve">(2 страницы).</w:t>
      </w:r>
      <w:r>
        <w:br/>
      </w:r>
      <w:r>
        <w:t xml:space="preserve">Затем все PDF-файлы были открыты для просмотра.</w:t>
      </w:r>
    </w:p>
    <w:bookmarkStart w:id="51" w:name="fig:009"/>
    <w:p>
      <w:pPr>
        <w:pStyle w:val="CaptionedFigure"/>
      </w:pPr>
      <w:r>
        <w:drawing>
          <wp:inline>
            <wp:extent cx="4267200" cy="1441054"/>
            <wp:effectExtent b="0" l="0" r="0" t="0"/>
            <wp:docPr descr="Открытие всех PDF-файлов" title="" id="49" name="Picture"/>
            <a:graphic>
              <a:graphicData uri="http://schemas.openxmlformats.org/drawingml/2006/picture">
                <pic:pic>
                  <pic:nvPicPr>
                    <pic:cNvPr descr="8_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всех PDF-файлов</w:t>
      </w:r>
    </w:p>
    <w:bookmarkEnd w:id="51"/>
    <w:p>
      <w:pPr>
        <w:pStyle w:val="BodyText"/>
      </w:pPr>
      <w:r>
        <w:t xml:space="preserve">Ниже — следующая часть отчёта, оформленная</w:t>
      </w:r>
      <w:r>
        <w:t xml:space="preserve"> </w:t>
      </w:r>
      <w:r>
        <w:rPr>
          <w:b/>
          <w:bCs/>
        </w:rPr>
        <w:t xml:space="preserve">исключительно в Markdown-коде</w:t>
      </w:r>
      <w:r>
        <w:t xml:space="preserve">, как ты просил.</w:t>
      </w:r>
      <w:r>
        <w:t xml:space="preserve"> </w:t>
      </w:r>
      <w:r>
        <w:t xml:space="preserve">Она описывает результаты компиляции и содержание PDF-файлов, соответствующих присланным изображениям.</w:t>
      </w:r>
    </w:p>
    <w:bookmarkEnd w:id="52"/>
    <w:bookmarkStart w:id="85" w:name="Xbe5a162ce2bd200eacc336011f6374c6fdab6fe"/>
    <w:p>
      <w:pPr>
        <w:pStyle w:val="Heading2"/>
      </w:pPr>
      <w:r>
        <w:t xml:space="preserve">Просмотр результатов компиляции презентаций Beamer</w:t>
      </w:r>
    </w:p>
    <w:p>
      <w:pPr>
        <w:pStyle w:val="FirstParagraph"/>
      </w:pPr>
      <w:r>
        <w:t xml:space="preserve">После успешной компиляции всех файлов были открыты итоговые PDF-документы.</w:t>
      </w:r>
      <w:r>
        <w:br/>
      </w:r>
      <w:r>
        <w:t xml:space="preserve">Ниже представлены основные примеры оформленных слайдов, отражающие работу различных механизмов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.</w:t>
      </w:r>
    </w:p>
    <w:bookmarkStart w:id="59" w:name="базовая-структура-презентации"/>
    <w:p>
      <w:pPr>
        <w:pStyle w:val="Heading3"/>
      </w:pPr>
      <w:r>
        <w:t xml:space="preserve">Базовая структура презентации</w:t>
      </w:r>
    </w:p>
    <w:p>
      <w:pPr>
        <w:pStyle w:val="FirstParagraph"/>
      </w:pPr>
      <w:r>
        <w:t xml:space="preserve">На изображениях показаны:</w:t>
      </w:r>
    </w:p>
    <w:p>
      <w:pPr>
        <w:pStyle w:val="Compact"/>
        <w:numPr>
          <w:ilvl w:val="0"/>
          <w:numId w:val="1005"/>
        </w:numPr>
      </w:pPr>
      <w:r>
        <w:t xml:space="preserve">титульный слайд, созданный командой</w:t>
      </w:r>
      <w:r>
        <w:t xml:space="preserve"> </w:t>
      </w:r>
      <w:r>
        <w:rPr>
          <w:rStyle w:val="VerbatimChar"/>
        </w:rPr>
        <w:t xml:space="preserve">\titlepage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два последующих слайда с заголовками и текстом.</w:t>
      </w:r>
    </w:p>
    <w:p>
      <w:pPr>
        <w:pStyle w:val="CaptionedFigure"/>
      </w:pPr>
      <w:r>
        <w:drawing>
          <wp:inline>
            <wp:extent cx="4267200" cy="5848946"/>
            <wp:effectExtent b="0" l="0" r="0" t="0"/>
            <wp:docPr descr="Базовая презентация — титульный и первый слайды" title="" id="54" name="Picture"/>
            <a:graphic>
              <a:graphicData uri="http://schemas.openxmlformats.org/drawingml/2006/picture">
                <pic:pic>
                  <pic:nvPicPr>
                    <pic:cNvPr descr="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4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презентация — титульный и первый слайды</w:t>
      </w:r>
    </w:p>
    <w:p>
      <w:pPr>
        <w:pStyle w:val="CaptionedFigure"/>
      </w:pPr>
      <w:r>
        <w:drawing>
          <wp:inline>
            <wp:extent cx="4267200" cy="3149766"/>
            <wp:effectExtent b="0" l="0" r="0" t="0"/>
            <wp:docPr descr="Слайд с текстом" title="" id="57" name="Picture"/>
            <a:graphic>
              <a:graphicData uri="http://schemas.openxmlformats.org/drawingml/2006/picture">
                <pic:pic>
                  <pic:nvPicPr>
                    <pic:cNvPr descr="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4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Слайд с текстом</w:t>
      </w:r>
    </w:p>
    <w:p>
      <w:pPr>
        <w:pStyle w:val="BodyText"/>
      </w:pPr>
      <w:r>
        <w:t xml:space="preserve">Эти примеры демонстрируют:</w:t>
      </w:r>
    </w:p>
    <w:p>
      <w:pPr>
        <w:pStyle w:val="Compact"/>
        <w:numPr>
          <w:ilvl w:val="0"/>
          <w:numId w:val="1006"/>
        </w:numPr>
      </w:pPr>
      <w:r>
        <w:t xml:space="preserve">работу окружения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автоматическое оформление заголовка слайда,</w:t>
      </w:r>
    </w:p>
    <w:p>
      <w:pPr>
        <w:pStyle w:val="Compact"/>
        <w:numPr>
          <w:ilvl w:val="0"/>
          <w:numId w:val="1006"/>
        </w:numPr>
      </w:pPr>
      <w:r>
        <w:t xml:space="preserve">единый стиль презентации благодаря выбранной теме</w:t>
      </w:r>
      <w:r>
        <w:t xml:space="preserve"> </w:t>
      </w:r>
      <w:r>
        <w:rPr>
          <w:i/>
          <w:iCs/>
        </w:rPr>
        <w:t xml:space="preserve">Copenhagen</w:t>
      </w:r>
      <w:r>
        <w:t xml:space="preserve">.</w:t>
      </w:r>
    </w:p>
    <w:bookmarkEnd w:id="59"/>
    <w:bookmarkStart w:id="63" w:name="использование-блоков-в-beamer"/>
    <w:p>
      <w:pPr>
        <w:pStyle w:val="Heading3"/>
      </w:pPr>
      <w:r>
        <w:t xml:space="preserve">Использование блоков в Beamer</w:t>
      </w:r>
    </w:p>
    <w:p>
      <w:pPr>
        <w:pStyle w:val="FirstParagraph"/>
      </w:pPr>
      <w:r>
        <w:t xml:space="preserve">Следующие слайды иллюстрируют функционирование среды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применяемой для выделения важных элементов содержания:</w:t>
      </w:r>
    </w:p>
    <w:p>
      <w:pPr>
        <w:pStyle w:val="CaptionedFigure"/>
      </w:pPr>
      <w:r>
        <w:drawing>
          <wp:inline>
            <wp:extent cx="4267200" cy="3191726"/>
            <wp:effectExtent b="0" l="0" r="0" t="0"/>
            <wp:docPr descr="Слайды с блоками" title="" id="61" name="Picture"/>
            <a:graphic>
              <a:graphicData uri="http://schemas.openxmlformats.org/drawingml/2006/picture">
                <pic:pic>
                  <pic:nvPicPr>
                    <pic:cNvPr descr="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Слайды с блоками</w:t>
      </w:r>
    </w:p>
    <w:p>
      <w:pPr>
        <w:pStyle w:val="BodyText"/>
      </w:pPr>
      <w:r>
        <w:t xml:space="preserve">Также показано создание блока без заголовка — для этого используется пустая группа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bookmarkEnd w:id="63"/>
    <w:bookmarkStart w:id="73" w:name="X5b4ab13fc92d5934e8475a8acd1e0f0f831b726"/>
    <w:p>
      <w:pPr>
        <w:pStyle w:val="Heading3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раскрытия элементов</w:t>
      </w:r>
    </w:p>
    <w:p>
      <w:pPr>
        <w:pStyle w:val="FirstParagraph"/>
      </w:pPr>
      <w:r>
        <w:t xml:space="preserve">На примерах ниже видно, как элементы списка появляются по одному:</w:t>
      </w:r>
    </w:p>
    <w:p>
      <w:pPr>
        <w:pStyle w:val="CaptionedFigure"/>
      </w:pPr>
      <w:r>
        <w:drawing>
          <wp:inline>
            <wp:extent cx="4267200" cy="6537884"/>
            <wp:effectExtent b="0" l="0" r="0" t="0"/>
            <wp:docPr descr="Пошаговое раскрытие списка — этап 1" title="" id="65" name="Picture"/>
            <a:graphic>
              <a:graphicData uri="http://schemas.openxmlformats.org/drawingml/2006/picture">
                <pic:pic>
                  <pic:nvPicPr>
                    <pic:cNvPr descr="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37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1</w:t>
      </w:r>
    </w:p>
    <w:p>
      <w:pPr>
        <w:pStyle w:val="CaptionedFigure"/>
      </w:pPr>
      <w:r>
        <w:drawing>
          <wp:inline>
            <wp:extent cx="4267200" cy="6697431"/>
            <wp:effectExtent b="0" l="0" r="0" t="0"/>
            <wp:docPr descr="Пошаговое раскрытие списка — этап 2" title="" id="68" name="Picture"/>
            <a:graphic>
              <a:graphicData uri="http://schemas.openxmlformats.org/drawingml/2006/picture">
                <pic:pic>
                  <pic:nvPicPr>
                    <pic:cNvPr descr="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9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2</w:t>
      </w:r>
    </w:p>
    <w:p>
      <w:pPr>
        <w:pStyle w:val="CaptionedFigure"/>
      </w:pPr>
      <w:r>
        <w:drawing>
          <wp:inline>
            <wp:extent cx="4267200" cy="3228473"/>
            <wp:effectExtent b="0" l="0" r="0" t="0"/>
            <wp:docPr descr="Пошаговое раскрытие списка — этап 3" title="" id="71" name="Picture"/>
            <a:graphic>
              <a:graphicData uri="http://schemas.openxmlformats.org/drawingml/2006/picture">
                <pic:pic>
                  <pic:nvPicPr>
                    <pic:cNvPr descr="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Пошаговое раскрытие списка — этап 3</w:t>
      </w:r>
    </w:p>
    <w:p>
      <w:pPr>
        <w:pStyle w:val="BodyText"/>
      </w:pPr>
      <w:r>
        <w:t xml:space="preserve">Этот механизм полезен для презентаций, в которых необходимо контролировать подачу информации.</w:t>
      </w:r>
    </w:p>
    <w:bookmarkEnd w:id="73"/>
    <w:bookmarkStart w:id="80" w:name="Xf1f33deac6388f0ced29b07da00a096e122aa78"/>
    <w:p>
      <w:pPr>
        <w:pStyle w:val="Heading3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для точного управления появлением элементов</w:t>
      </w:r>
    </w:p>
    <w:p>
      <w:pPr>
        <w:pStyle w:val="FirstParagraph"/>
      </w:pPr>
      <w:r>
        <w:t xml:space="preserve">Команды вида</w:t>
      </w:r>
      <w:r>
        <w:t xml:space="preserve"> </w:t>
      </w:r>
      <w:r>
        <w:rPr>
          <w:rStyle w:val="VerbatimChar"/>
        </w:rPr>
        <w:t xml:space="preserve">\uncover&lt;n-&gt;</w:t>
      </w:r>
      <w:r>
        <w:t xml:space="preserve"> </w:t>
      </w:r>
      <w:r>
        <w:t xml:space="preserve">позволяют задавать точную логику отображения элементов:</w:t>
      </w:r>
    </w:p>
    <w:p>
      <w:pPr>
        <w:pStyle w:val="CaptionedFigure"/>
      </w:pPr>
      <w:r>
        <w:drawing>
          <wp:inline>
            <wp:extent cx="4267200" cy="6516794"/>
            <wp:effectExtent b="0" l="0" r="0" t="0"/>
            <wp:docPr descr="Uncover — пример 1" title="" id="75" name="Picture"/>
            <a:graphic>
              <a:graphicData uri="http://schemas.openxmlformats.org/drawingml/2006/picture">
                <pic:pic>
                  <pic:nvPicPr>
                    <pic:cNvPr descr="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1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Uncover — пример 1</w:t>
      </w:r>
    </w:p>
    <w:p>
      <w:pPr>
        <w:pStyle w:val="CaptionedFigure"/>
      </w:pPr>
      <w:r>
        <w:drawing>
          <wp:inline>
            <wp:extent cx="4267200" cy="6509764"/>
            <wp:effectExtent b="0" l="0" r="0" t="0"/>
            <wp:docPr descr="Uncover — пример 2" title="" id="78" name="Picture"/>
            <a:graphic>
              <a:graphicData uri="http://schemas.openxmlformats.org/drawingml/2006/picture">
                <pic:pic>
                  <pic:nvPicPr>
                    <pic:cNvPr descr="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0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Uncover — пример 2</w:t>
      </w:r>
    </w:p>
    <w:p>
      <w:pPr>
        <w:pStyle w:val="BodyText"/>
      </w:pPr>
      <w:r>
        <w:t xml:space="preserve">Данная техника обеспечивает полное управление порядком появления текста и формул, что особенно важно при объяснении математических понятий.</w:t>
      </w:r>
    </w:p>
    <w:bookmarkEnd w:id="80"/>
    <w:bookmarkStart w:id="84" w:name="пример-смены-темы-оформления"/>
    <w:p>
      <w:pPr>
        <w:pStyle w:val="Heading3"/>
      </w:pPr>
      <w:r>
        <w:t xml:space="preserve">Пример смены темы оформления</w:t>
      </w:r>
    </w:p>
    <w:p>
      <w:pPr>
        <w:pStyle w:val="FirstParagraph"/>
      </w:pPr>
      <w:r>
        <w:t xml:space="preserve">На последних изображениях демонстрируется результат применения:</w:t>
      </w:r>
    </w:p>
    <w:p>
      <w:p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</w:p>
    <w:p>
      <w:pPr>
        <w:pStyle w:val="CaptionedFigure"/>
      </w:pPr>
      <w:r>
        <w:drawing>
          <wp:inline>
            <wp:extent cx="4267200" cy="6463552"/>
            <wp:effectExtent b="0" l="0" r="0" t="0"/>
            <wp:docPr descr="Пример другой темы" title="" id="82" name="Picture"/>
            <a:graphic>
              <a:graphicData uri="http://schemas.openxmlformats.org/drawingml/2006/picture">
                <pic:pic>
                  <pic:nvPicPr>
                    <pic:cNvPr descr="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46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другой темы</w:t>
      </w:r>
    </w:p>
    <w:p>
      <w:pPr>
        <w:pStyle w:val="BodyText"/>
      </w:pPr>
      <w:r>
        <w:t xml:space="preserve">Тема</w:t>
      </w:r>
      <w:r>
        <w:t xml:space="preserve"> </w:t>
      </w:r>
      <w:r>
        <w:rPr>
          <w:i/>
          <w:iCs/>
        </w:rPr>
        <w:t xml:space="preserve">Warsaw</w:t>
      </w:r>
      <w:r>
        <w:t xml:space="preserve"> </w:t>
      </w:r>
      <w:r>
        <w:t xml:space="preserve">с цветовой схемой</w:t>
      </w:r>
      <w:r>
        <w:t xml:space="preserve"> </w:t>
      </w:r>
      <w:r>
        <w:rPr>
          <w:i/>
          <w:iCs/>
        </w:rPr>
        <w:t xml:space="preserve">beaver</w:t>
      </w:r>
      <w:r>
        <w:t xml:space="preserve"> </w:t>
      </w:r>
      <w:r>
        <w:t xml:space="preserve">оформляет элементы презентации в мягких серо-красных оттенках, изменяя стиль заголовков, блоков и панели навигации.</w:t>
      </w:r>
    </w:p>
    <w:bookmarkEnd w:id="84"/>
    <w:bookmarkEnd w:id="85"/>
    <w:bookmarkEnd w:id="86"/>
    <w:bookmarkStart w:id="8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основные возможности создания презентаций в LaTeX с использованием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. Были рассмотрены примеры, демонстрирующие базовую структуру презентации, работу со слайдами, оформление содержимого и управление порядком появления элементов. Произведена компиляция нескольких файлов, что позволило на практике исследовать поведение различных механизмов beamer.</w:t>
      </w:r>
    </w:p>
    <w:p>
      <w:pPr>
        <w:pStyle w:val="BodyText"/>
      </w:pPr>
      <w:r>
        <w:t xml:space="preserve">В результате работы были освоены следующие аспекты:</w:t>
      </w:r>
    </w:p>
    <w:p>
      <w:pPr>
        <w:pStyle w:val="Compact"/>
        <w:numPr>
          <w:ilvl w:val="0"/>
          <w:numId w:val="1007"/>
        </w:numPr>
      </w:pPr>
      <w:r>
        <w:t xml:space="preserve">создание презентации на основе класса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использование стандартной структуры (</w:t>
      </w:r>
      <w:r>
        <w:rPr>
          <w:rStyle w:val="VerbatimChar"/>
        </w:rPr>
        <w:t xml:space="preserve">\title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\author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работа с блоками (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) и оформление ключевых элементов информации;</w:t>
      </w:r>
    </w:p>
    <w:p>
      <w:pPr>
        <w:pStyle w:val="Compact"/>
        <w:numPr>
          <w:ilvl w:val="0"/>
          <w:numId w:val="1007"/>
        </w:numPr>
      </w:pPr>
      <w:r>
        <w:t xml:space="preserve">применение команды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отображения списков и структур слайдов;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для точного контроля момента появления текста, формул и объектов;</w:t>
      </w:r>
    </w:p>
    <w:p>
      <w:pPr>
        <w:pStyle w:val="Compact"/>
        <w:numPr>
          <w:ilvl w:val="0"/>
          <w:numId w:val="1007"/>
        </w:numPr>
      </w:pPr>
      <w:r>
        <w:t xml:space="preserve">рассмотрение различий между темами оформления и применение комбинации темы</w:t>
      </w:r>
      <w:r>
        <w:t xml:space="preserve"> </w:t>
      </w:r>
      <w:r>
        <w:rPr>
          <w:i/>
          <w:iCs/>
        </w:rPr>
        <w:t xml:space="preserve">Warsaw</w:t>
      </w:r>
      <w:r>
        <w:t xml:space="preserve"> </w:t>
      </w:r>
      <w:r>
        <w:t xml:space="preserve">с цветовой схемой</w:t>
      </w:r>
      <w:r>
        <w:t xml:space="preserve"> </w:t>
      </w:r>
      <w:r>
        <w:rPr>
          <w:i/>
          <w:iCs/>
        </w:rPr>
        <w:t xml:space="preserve">beaver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анализ визуальных результатов компиляции и влияние настроек beamer на внешний вид презентации.</w:t>
      </w:r>
    </w:p>
    <w:p>
      <w:pPr>
        <w:pStyle w:val="FirstParagraph"/>
      </w:pPr>
      <w:r>
        <w:t xml:space="preserve">Полученные результаты подтверждают гибкость и выразительные возможности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, а также демонстрируют типичный рабочий процесс при создании презентаций в LaTeX и настройке их оформления.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Нонога Джинтоба</dc:creator>
  <dc:language>ru-RU</dc:language>
  <cp:keywords/>
  <dcterms:created xsi:type="dcterms:W3CDTF">2026-03-12T16:01:22Z</dcterms:created>
  <dcterms:modified xsi:type="dcterms:W3CDTF">2026-03-12T16:01:22Z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