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17.png" ContentType="image/png"/>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Laboratory Work No. 3</w:t>
      </w:r>
    </w:p>
    <w:p>
      <w:pPr>
        <w:pStyle w:val="Subtitle"/>
      </w:pPr>
      <w:r>
        <w:t xml:space="preserve">Practical scientific writing</w:t>
      </w:r>
    </w:p>
    <w:p>
      <w:pPr>
        <w:pStyle w:val="Author"/>
      </w:pPr>
      <w:r>
        <w:t xml:space="preserve">Nonoga Djintoba</w:t>
      </w:r>
    </w:p>
    <w:bookmarkStart w:id="9" w:name="objective"/>
    <w:p>
      <w:pPr>
        <w:pStyle w:val="Heading2"/>
      </w:pPr>
      <w:r>
        <w:t xml:space="preserve">Objective</w:t>
      </w:r>
    </w:p>
    <w:p>
      <w:pPr>
        <w:pStyle w:val="FirstParagraph"/>
      </w:pPr>
      <w:r>
        <w:t xml:space="preserve">In this laboratory work, we consider the mathematical mode of LaTeX, ways to input and display formulas, extensions provided by the amsmath package, as well as ways to change fonts in mathematical expressions.</w:t>
      </w:r>
    </w:p>
    <w:bookmarkEnd w:id="9"/>
    <w:bookmarkStart w:id="10" w:name="task"/>
    <w:p>
      <w:pPr>
        <w:pStyle w:val="Heading2"/>
      </w:pPr>
      <w:r>
        <w:t xml:space="preserve">Task</w:t>
      </w:r>
    </w:p>
    <w:p>
      <w:pPr>
        <w:pStyle w:val="FirstParagraph"/>
      </w:pPr>
      <w:r>
        <w:t xml:space="preserve">Use the Latex program to write some formulas and mathematical equations.</w:t>
      </w:r>
    </w:p>
    <w:bookmarkEnd w:id="10"/>
    <w:bookmarkStart w:id="32" w:name="laboratory-work"/>
    <w:p>
      <w:pPr>
        <w:pStyle w:val="Heading2"/>
      </w:pPr>
      <w:r>
        <w:t xml:space="preserve">Laboratory Work</w:t>
      </w:r>
    </w:p>
    <w:p>
      <w:pPr>
        <w:pStyle w:val="FirstParagraph"/>
      </w:pPr>
      <w:r>
        <w:t xml:space="preserve">First, let’s look at how to write a mathematical formula. The entire expression must be enclosed in quotes.</w:t>
      </w:r>
    </w:p>
    <w:p>
      <w:pPr>
        <w:pStyle w:val="CaptionedFigure"/>
      </w:pPr>
      <w:r>
        <w:drawing>
          <wp:inline>
            <wp:extent cx="5334000" cy="1980304"/>
            <wp:effectExtent b="0" l="0" r="0" t="0"/>
            <wp:docPr descr="Example 1" title="" id="12" name="Picture"/>
            <a:graphic>
              <a:graphicData uri="http://schemas.openxmlformats.org/drawingml/2006/picture">
                <pic:pic>
                  <pic:nvPicPr>
                    <pic:cNvPr descr="1.png" id="13" name="Picture"/>
                    <pic:cNvPicPr>
                      <a:picLocks noChangeArrowheads="1" noChangeAspect="1"/>
                    </pic:cNvPicPr>
                  </pic:nvPicPr>
                  <pic:blipFill>
                    <a:blip r:embed="rId11"/>
                    <a:stretch>
                      <a:fillRect/>
                    </a:stretch>
                  </pic:blipFill>
                  <pic:spPr bwMode="auto">
                    <a:xfrm>
                      <a:off x="0" y="0"/>
                      <a:ext cx="5334000" cy="1980304"/>
                    </a:xfrm>
                    <a:prstGeom prst="rect">
                      <a:avLst/>
                    </a:prstGeom>
                    <a:noFill/>
                    <a:ln w="9525">
                      <a:noFill/>
                      <a:headEnd/>
                      <a:tailEnd/>
                    </a:ln>
                  </pic:spPr>
                </pic:pic>
              </a:graphicData>
            </a:graphic>
          </wp:inline>
        </w:drawing>
      </w:r>
    </w:p>
    <w:p>
      <w:pPr>
        <w:pStyle w:val="ImageCaption"/>
      </w:pPr>
      <w:r>
        <w:t xml:space="preserve">Example 1</w:t>
      </w:r>
    </w:p>
    <w:p>
      <w:pPr>
        <w:pStyle w:val="BodyText"/>
      </w:pPr>
      <w:r>
        <w:t xml:space="preserve">To display superscripts and subscripts, use the ^ and _ symbols respectively, and to display Greek letters, use the  symbol followed by the letter name, as in the example.</w:t>
      </w:r>
    </w:p>
    <w:p>
      <w:pPr>
        <w:pStyle w:val="CaptionedFigure"/>
      </w:pPr>
      <w:r>
        <w:drawing>
          <wp:inline>
            <wp:extent cx="5334000" cy="2110382"/>
            <wp:effectExtent b="0" l="0" r="0" t="0"/>
            <wp:docPr descr="Example 2" title="" id="15" name="Picture"/>
            <a:graphic>
              <a:graphicData uri="http://schemas.openxmlformats.org/drawingml/2006/picture">
                <pic:pic>
                  <pic:nvPicPr>
                    <pic:cNvPr descr="2.png" id="16" name="Picture"/>
                    <pic:cNvPicPr>
                      <a:picLocks noChangeArrowheads="1" noChangeAspect="1"/>
                    </pic:cNvPicPr>
                  </pic:nvPicPr>
                  <pic:blipFill>
                    <a:blip r:embed="rId14"/>
                    <a:stretch>
                      <a:fillRect/>
                    </a:stretch>
                  </pic:blipFill>
                  <pic:spPr bwMode="auto">
                    <a:xfrm>
                      <a:off x="0" y="0"/>
                      <a:ext cx="5334000" cy="2110382"/>
                    </a:xfrm>
                    <a:prstGeom prst="rect">
                      <a:avLst/>
                    </a:prstGeom>
                    <a:noFill/>
                    <a:ln w="9525">
                      <a:noFill/>
                      <a:headEnd/>
                      <a:tailEnd/>
                    </a:ln>
                  </pic:spPr>
                </pic:pic>
              </a:graphicData>
            </a:graphic>
          </wp:inline>
        </w:drawing>
      </w:r>
    </w:p>
    <w:p>
      <w:pPr>
        <w:pStyle w:val="ImageCaption"/>
      </w:pPr>
      <w:r>
        <w:t xml:space="preserve">Example 2</w:t>
      </w:r>
    </w:p>
    <w:p>
      <w:pPr>
        <w:pStyle w:val="BodyText"/>
      </w:pPr>
      <w:r>
        <w:t xml:space="preserve">To display an integral, we use the command and fill in the integral bounds as the lower and upper index earlier.</w:t>
      </w:r>
    </w:p>
    <w:p>
      <w:pPr>
        <w:pStyle w:val="CaptionedFigure"/>
      </w:pPr>
      <w:r>
        <w:drawing>
          <wp:inline>
            <wp:extent cx="5334000" cy="2191693"/>
            <wp:effectExtent b="0" l="0" r="0" t="0"/>
            <wp:docPr descr="Example 3" title="" id="18" name="Picture"/>
            <a:graphic>
              <a:graphicData uri="http://schemas.openxmlformats.org/drawingml/2006/picture">
                <pic:pic>
                  <pic:nvPicPr>
                    <pic:cNvPr descr="3.png" id="19" name="Picture"/>
                    <pic:cNvPicPr>
                      <a:picLocks noChangeArrowheads="1" noChangeAspect="1"/>
                    </pic:cNvPicPr>
                  </pic:nvPicPr>
                  <pic:blipFill>
                    <a:blip r:embed="rId17"/>
                    <a:stretch>
                      <a:fillRect/>
                    </a:stretch>
                  </pic:blipFill>
                  <pic:spPr bwMode="auto">
                    <a:xfrm>
                      <a:off x="0" y="0"/>
                      <a:ext cx="5334000" cy="2191693"/>
                    </a:xfrm>
                    <a:prstGeom prst="rect">
                      <a:avLst/>
                    </a:prstGeom>
                    <a:noFill/>
                    <a:ln w="9525">
                      <a:noFill/>
                      <a:headEnd/>
                      <a:tailEnd/>
                    </a:ln>
                  </pic:spPr>
                </pic:pic>
              </a:graphicData>
            </a:graphic>
          </wp:inline>
        </w:drawing>
      </w:r>
    </w:p>
    <w:p>
      <w:pPr>
        <w:pStyle w:val="ImageCaption"/>
      </w:pPr>
      <w:r>
        <w:t xml:space="preserve">Example 3</w:t>
      </w:r>
    </w:p>
    <w:p>
      <w:pPr>
        <w:pStyle w:val="BodyText"/>
      </w:pPr>
      <w:r>
        <w:t xml:space="preserve">Now let’s look at more complex commands. Here we used the new amsmath package. We will use it to write a program that adds text to formulas. With this package we can display matrices in brackets, as shown in the examples below.</w:t>
      </w:r>
    </w:p>
    <w:p>
      <w:pPr>
        <w:pStyle w:val="CaptionedFigure"/>
      </w:pPr>
      <w:r>
        <w:drawing>
          <wp:inline>
            <wp:extent cx="5334000" cy="2177804"/>
            <wp:effectExtent b="0" l="0" r="0" t="0"/>
            <wp:docPr descr="Example 4" title="" id="21" name="Picture"/>
            <a:graphic>
              <a:graphicData uri="http://schemas.openxmlformats.org/drawingml/2006/picture">
                <pic:pic>
                  <pic:nvPicPr>
                    <pic:cNvPr descr="4.png" id="22" name="Picture"/>
                    <pic:cNvPicPr>
                      <a:picLocks noChangeArrowheads="1" noChangeAspect="1"/>
                    </pic:cNvPicPr>
                  </pic:nvPicPr>
                  <pic:blipFill>
                    <a:blip r:embed="rId20"/>
                    <a:stretch>
                      <a:fillRect/>
                    </a:stretch>
                  </pic:blipFill>
                  <pic:spPr bwMode="auto">
                    <a:xfrm>
                      <a:off x="0" y="0"/>
                      <a:ext cx="5334000" cy="2177804"/>
                    </a:xfrm>
                    <a:prstGeom prst="rect">
                      <a:avLst/>
                    </a:prstGeom>
                    <a:noFill/>
                    <a:ln w="9525">
                      <a:noFill/>
                      <a:headEnd/>
                      <a:tailEnd/>
                    </a:ln>
                  </pic:spPr>
                </pic:pic>
              </a:graphicData>
            </a:graphic>
          </wp:inline>
        </w:drawing>
      </w:r>
    </w:p>
    <w:p>
      <w:pPr>
        <w:pStyle w:val="ImageCaption"/>
      </w:pPr>
      <w:r>
        <w:t xml:space="preserve">Example 4</w:t>
      </w:r>
    </w:p>
    <w:p>
      <w:pPr>
        <w:pStyle w:val="BodyText"/>
      </w:pPr>
      <w:r>
        <w:t xml:space="preserve">The amsmath package allows numbering formulas in the document and aligning text. Standard LaTeX offers two ways to highlight mathematical symbols in bold. To highlight the entire expression in bold, use the  mathbf command before entering it. The  mathbf command can also be used to bold individual letters or words. See the screenshot for illustration.</w:t>
      </w:r>
    </w:p>
    <w:p>
      <w:pPr>
        <w:pStyle w:val="CaptionedFigure"/>
      </w:pPr>
      <w:r>
        <w:drawing>
          <wp:inline>
            <wp:extent cx="5334000" cy="2202406"/>
            <wp:effectExtent b="0" l="0" r="0" t="0"/>
            <wp:docPr descr="Example 5" title="" id="24" name="Picture"/>
            <a:graphic>
              <a:graphicData uri="http://schemas.openxmlformats.org/drawingml/2006/picture">
                <pic:pic>
                  <pic:nvPicPr>
                    <pic:cNvPr descr="5.png" id="25" name="Picture"/>
                    <pic:cNvPicPr>
                      <a:picLocks noChangeArrowheads="1" noChangeAspect="1"/>
                    </pic:cNvPicPr>
                  </pic:nvPicPr>
                  <pic:blipFill>
                    <a:blip r:embed="rId23"/>
                    <a:stretch>
                      <a:fillRect/>
                    </a:stretch>
                  </pic:blipFill>
                  <pic:spPr bwMode="auto">
                    <a:xfrm>
                      <a:off x="0" y="0"/>
                      <a:ext cx="5334000" cy="2202406"/>
                    </a:xfrm>
                    <a:prstGeom prst="rect">
                      <a:avLst/>
                    </a:prstGeom>
                    <a:noFill/>
                    <a:ln w="9525">
                      <a:noFill/>
                      <a:headEnd/>
                      <a:tailEnd/>
                    </a:ln>
                  </pic:spPr>
                </pic:pic>
              </a:graphicData>
            </a:graphic>
          </wp:inline>
        </w:drawing>
      </w:r>
    </w:p>
    <w:p>
      <w:pPr>
        <w:pStyle w:val="ImageCaption"/>
      </w:pPr>
      <w:r>
        <w:t xml:space="preserve">Example 5</w:t>
      </w:r>
    </w:p>
    <w:p>
      <w:pPr>
        <w:pStyle w:val="BodyText"/>
      </w:pPr>
      <w:r>
        <w:t xml:space="preserve">The mathtools package loads amsmath and adds several additional features, such as variants of amsmath matrix environments that allow setting column alignment. You can change the alignment simply by changing the letter to r or l at the beginning of the command.</w:t>
      </w:r>
    </w:p>
    <w:p>
      <w:pPr>
        <w:pStyle w:val="CaptionedFigure"/>
      </w:pPr>
      <w:r>
        <w:drawing>
          <wp:inline>
            <wp:extent cx="5334000" cy="2190488"/>
            <wp:effectExtent b="0" l="0" r="0" t="0"/>
            <wp:docPr descr="Example 6" title="" id="27" name="Picture"/>
            <a:graphic>
              <a:graphicData uri="http://schemas.openxmlformats.org/drawingml/2006/picture">
                <pic:pic>
                  <pic:nvPicPr>
                    <pic:cNvPr descr="6.png" id="28" name="Picture"/>
                    <pic:cNvPicPr>
                      <a:picLocks noChangeArrowheads="1" noChangeAspect="1"/>
                    </pic:cNvPicPr>
                  </pic:nvPicPr>
                  <pic:blipFill>
                    <a:blip r:embed="rId26"/>
                    <a:stretch>
                      <a:fillRect/>
                    </a:stretch>
                  </pic:blipFill>
                  <pic:spPr bwMode="auto">
                    <a:xfrm>
                      <a:off x="0" y="0"/>
                      <a:ext cx="5334000" cy="2190488"/>
                    </a:xfrm>
                    <a:prstGeom prst="rect">
                      <a:avLst/>
                    </a:prstGeom>
                    <a:noFill/>
                    <a:ln w="9525">
                      <a:noFill/>
                      <a:headEnd/>
                      <a:tailEnd/>
                    </a:ln>
                  </pic:spPr>
                </pic:pic>
              </a:graphicData>
            </a:graphic>
          </wp:inline>
        </w:drawing>
      </w:r>
    </w:p>
    <w:p>
      <w:pPr>
        <w:pStyle w:val="ImageCaption"/>
      </w:pPr>
      <w:r>
        <w:t xml:space="preserve">Example 6</w:t>
      </w:r>
    </w:p>
    <w:p>
      <w:pPr>
        <w:pStyle w:val="BodyText"/>
      </w:pPr>
      <w:r>
        <w:t xml:space="preserve">A small example of additional fonts.</w:t>
      </w:r>
    </w:p>
    <w:p>
      <w:pPr>
        <w:pStyle w:val="CaptionedFigure"/>
      </w:pPr>
      <w:r>
        <w:drawing>
          <wp:inline>
            <wp:extent cx="5334000" cy="2174089"/>
            <wp:effectExtent b="0" l="0" r="0" t="0"/>
            <wp:docPr descr="Example 7" title="" id="30" name="Picture"/>
            <a:graphic>
              <a:graphicData uri="http://schemas.openxmlformats.org/drawingml/2006/picture">
                <pic:pic>
                  <pic:nvPicPr>
                    <pic:cNvPr descr="7.png" id="31" name="Picture"/>
                    <pic:cNvPicPr>
                      <a:picLocks noChangeArrowheads="1" noChangeAspect="1"/>
                    </pic:cNvPicPr>
                  </pic:nvPicPr>
                  <pic:blipFill>
                    <a:blip r:embed="rId29"/>
                    <a:stretch>
                      <a:fillRect/>
                    </a:stretch>
                  </pic:blipFill>
                  <pic:spPr bwMode="auto">
                    <a:xfrm>
                      <a:off x="0" y="0"/>
                      <a:ext cx="5334000" cy="2174089"/>
                    </a:xfrm>
                    <a:prstGeom prst="rect">
                      <a:avLst/>
                    </a:prstGeom>
                    <a:noFill/>
                    <a:ln w="9525">
                      <a:noFill/>
                      <a:headEnd/>
                      <a:tailEnd/>
                    </a:ln>
                  </pic:spPr>
                </pic:pic>
              </a:graphicData>
            </a:graphic>
          </wp:inline>
        </w:drawing>
      </w:r>
    </w:p>
    <w:p>
      <w:pPr>
        <w:pStyle w:val="ImageCaption"/>
      </w:pPr>
      <w:r>
        <w:t xml:space="preserve">Example 7</w:t>
      </w:r>
    </w:p>
    <w:bookmarkEnd w:id="32"/>
    <w:bookmarkStart w:id="33" w:name="conclusions"/>
    <w:p>
      <w:pPr>
        <w:pStyle w:val="Heading2"/>
      </w:pPr>
      <w:r>
        <w:t xml:space="preserve">Conclusions</w:t>
      </w:r>
    </w:p>
    <w:p>
      <w:pPr>
        <w:pStyle w:val="FirstParagraph"/>
      </w:pPr>
      <w:r>
        <w:t xml:space="preserve">I became acquainted with the LaTeX language and continued to study its capabilities.</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3</dc:title>
  <dc:creator>Nonoga Djintoba</dc:creator>
  <dc:language>en-US</dc:language>
  <cp:keywords/>
  <dcterms:created xsi:type="dcterms:W3CDTF">2026-02-09T18:21:53Z</dcterms:created>
  <dcterms:modified xsi:type="dcterms:W3CDTF">2026-02-09T18:21:53Z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nfont">
    <vt:lpwstr>Times New Roman</vt:lpwstr>
  </property>
  <property fmtid="{D5CDD505-2E9C-101B-9397-08002B2CF9AE}" pid="3" name="subtitle">
    <vt:lpwstr>Practical scientific writing</vt:lpwstr>
  </property>
</Properties>
</file>