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9EB" w:rsidRPr="00FE29EB" w:rsidRDefault="00FE29EB" w:rsidP="00FE2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FE29EB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fldChar w:fldCharType="begin"/>
      </w:r>
      <w:r w:rsidRPr="00FE29EB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instrText xml:space="preserve"> HYPERLINK "https://www.hrimag.com/IMG/pdf_Tableau_servuction.pdf" \t "_blank" </w:instrText>
      </w:r>
      <w:r w:rsidRPr="00FE29EB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fldChar w:fldCharType="separate"/>
      </w:r>
      <w:r w:rsidRPr="00FE29EB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fr-FR"/>
        </w:rPr>
        <w:t xml:space="preserve">Voici les étapes principales du déroulement d’un service en restauration, selon un tableau de </w:t>
      </w:r>
      <w:proofErr w:type="spellStart"/>
      <w:r w:rsidRPr="00FE29EB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fr-FR"/>
        </w:rPr>
        <w:t>HRImag</w:t>
      </w:r>
      <w:proofErr w:type="spellEnd"/>
      <w:r w:rsidRPr="00FE29EB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fr-FR"/>
        </w:rPr>
        <w:t xml:space="preserve"> </w:t>
      </w:r>
      <w:r w:rsidRPr="00FE29EB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fldChar w:fldCharType="end"/>
      </w:r>
      <w:hyperlink r:id="rId5" w:tgtFrame="_blank" w:history="1">
        <w:r w:rsidRPr="00FE29E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vertAlign w:val="superscript"/>
            <w:lang w:eastAsia="fr-FR"/>
          </w:rPr>
          <w:t>1</w:t>
        </w:r>
      </w:hyperlink>
      <w:r w:rsidRPr="00FE29EB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:</w:t>
      </w:r>
    </w:p>
    <w:tbl>
      <w:tblPr>
        <w:tblW w:w="0" w:type="auto"/>
        <w:tblCellSpacing w:w="15" w:type="dxa"/>
        <w:tblBorders>
          <w:top w:val="single" w:sz="6" w:space="0" w:color="C4C7C5"/>
          <w:left w:val="single" w:sz="6" w:space="0" w:color="C4C7C5"/>
          <w:bottom w:val="single" w:sz="6" w:space="0" w:color="C4C7C5"/>
          <w:right w:val="single" w:sz="6" w:space="0" w:color="C4C7C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  <w:gridCol w:w="10106"/>
      </w:tblGrid>
      <w:tr w:rsidR="00FE29EB" w:rsidRPr="00FE29EB" w:rsidTr="00FE29EB">
        <w:trPr>
          <w:tblHeader/>
          <w:tblCellSpacing w:w="15" w:type="dxa"/>
        </w:trPr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:rsidR="00FE29EB" w:rsidRPr="00FE29EB" w:rsidRDefault="00FE29EB" w:rsidP="00FE29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FE2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Étape</w:t>
            </w:r>
          </w:p>
        </w:tc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:rsidR="00FE29EB" w:rsidRPr="00FE29EB" w:rsidRDefault="00FE29EB" w:rsidP="00FE29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FE2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Description</w:t>
            </w:r>
          </w:p>
        </w:tc>
      </w:tr>
      <w:tr w:rsidR="00FE29EB" w:rsidRPr="00FE29EB" w:rsidTr="00FE29EB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E29EB" w:rsidRPr="00FE29EB" w:rsidRDefault="00FE29EB" w:rsidP="00FE2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E29E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Arrivée du client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E29EB" w:rsidRPr="00FE29EB" w:rsidRDefault="00FE29EB" w:rsidP="00FE2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E29E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Stationnement, accueil, gestion de l’attente</w:t>
            </w:r>
          </w:p>
        </w:tc>
      </w:tr>
      <w:tr w:rsidR="00FE29EB" w:rsidRPr="00FE29EB" w:rsidTr="00FE29EB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E29EB" w:rsidRPr="00FE29EB" w:rsidRDefault="00FE29EB" w:rsidP="00FE2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E29E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Accueil du client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E29EB" w:rsidRPr="00FE29EB" w:rsidRDefault="00FE29EB" w:rsidP="00FE2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E29E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Rencontre avec l’hôtesse, placement à la table, remise des menus</w:t>
            </w:r>
          </w:p>
        </w:tc>
      </w:tr>
      <w:tr w:rsidR="00FE29EB" w:rsidRPr="00FE29EB" w:rsidTr="00FE29EB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E29EB" w:rsidRPr="00FE29EB" w:rsidRDefault="00FE29EB" w:rsidP="00FE2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E29E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Repas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E29EB" w:rsidRPr="00FE29EB" w:rsidRDefault="00FE29EB" w:rsidP="00FE2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E29E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Commande du repas, service de l’entrée, débarrassage de l’apéritif et de l’entrée, commande du vin</w:t>
            </w:r>
          </w:p>
        </w:tc>
      </w:tr>
      <w:tr w:rsidR="00FE29EB" w:rsidRPr="00FE29EB" w:rsidTr="00FE29EB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E29EB" w:rsidRPr="00FE29EB" w:rsidRDefault="00FE29EB" w:rsidP="00FE2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E29E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Sortie du restaurant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E29EB" w:rsidRPr="00FE29EB" w:rsidRDefault="00FE29EB" w:rsidP="00FE2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E29E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Paiement, salutations</w:t>
            </w:r>
          </w:p>
        </w:tc>
      </w:tr>
    </w:tbl>
    <w:p w:rsidR="00FE29EB" w:rsidRPr="00FE29EB" w:rsidRDefault="00FE29EB" w:rsidP="00FE2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hyperlink r:id="rId6" w:tgtFrame="_blank" w:history="1">
        <w:r w:rsidRPr="00FE29E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fr-FR"/>
          </w:rPr>
          <w:t xml:space="preserve">Selon un tableau de </w:t>
        </w:r>
        <w:proofErr w:type="spellStart"/>
        <w:r w:rsidRPr="00FE29E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fr-FR"/>
          </w:rPr>
          <w:t>HRImag</w:t>
        </w:r>
        <w:proofErr w:type="spellEnd"/>
        <w:r w:rsidRPr="00FE29E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fr-FR"/>
          </w:rPr>
          <w:t xml:space="preserve">, les étapes principales du déroulement d’un service en restauration sont les suivantes </w:t>
        </w:r>
      </w:hyperlink>
      <w:hyperlink r:id="rId7" w:tgtFrame="_blank" w:history="1">
        <w:r w:rsidRPr="00FE29E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vertAlign w:val="superscript"/>
            <w:lang w:eastAsia="fr-FR"/>
          </w:rPr>
          <w:t>4</w:t>
        </w:r>
      </w:hyperlink>
      <w:r w:rsidRPr="00FE29EB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:</w:t>
      </w:r>
    </w:p>
    <w:p w:rsidR="00FE29EB" w:rsidRDefault="00FE29EB" w:rsidP="00FE29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FE29EB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Arrivée du client : Stationnement, accueil, gestion de l’attente.</w:t>
      </w:r>
    </w:p>
    <w:p w:rsidR="00FE29EB" w:rsidRPr="00FE29EB" w:rsidRDefault="00FE29EB" w:rsidP="00FE29EB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 w:rsidRPr="00FE29EB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Lorsque le client arrive au restaurant, il est important de lui donner une première impression positive. </w:t>
      </w:r>
      <w:hyperlink r:id="rId8" w:tgtFrame="_blank" w:history="1">
        <w:r w:rsidRPr="00FE29EB">
          <w:rPr>
            <w:rFonts w:ascii="Times New Roman" w:eastAsia="Times New Roman" w:hAnsi="Times New Roman" w:cs="Times New Roman"/>
            <w:sz w:val="27"/>
            <w:szCs w:val="27"/>
            <w:lang w:eastAsia="fr-FR"/>
          </w:rPr>
          <w:t xml:space="preserve">Selon un article de </w:t>
        </w:r>
        <w:r w:rsidRPr="00FE29EB">
          <w:rPr>
            <w:rFonts w:ascii="Times New Roman" w:eastAsia="Times New Roman" w:hAnsi="Times New Roman" w:cs="Times New Roman"/>
            <w:b/>
            <w:bCs/>
            <w:sz w:val="27"/>
            <w:szCs w:val="27"/>
            <w:lang w:eastAsia="fr-FR"/>
          </w:rPr>
          <w:t>The Fork Manager</w:t>
        </w:r>
        <w:r w:rsidRPr="00FE29EB">
          <w:rPr>
            <w:rFonts w:ascii="Times New Roman" w:eastAsia="Times New Roman" w:hAnsi="Times New Roman" w:cs="Times New Roman"/>
            <w:sz w:val="27"/>
            <w:szCs w:val="27"/>
            <w:lang w:eastAsia="fr-FR"/>
          </w:rPr>
          <w:t xml:space="preserve">, l’accueil du client doit se faire dans les </w:t>
        </w:r>
        <w:r w:rsidRPr="00FE29EB">
          <w:rPr>
            <w:rFonts w:ascii="Times New Roman" w:eastAsia="Times New Roman" w:hAnsi="Times New Roman" w:cs="Times New Roman"/>
            <w:b/>
            <w:bCs/>
            <w:sz w:val="27"/>
            <w:szCs w:val="27"/>
            <w:lang w:eastAsia="fr-FR"/>
          </w:rPr>
          <w:t>5 premières secondes</w:t>
        </w:r>
        <w:r w:rsidRPr="00FE29EB">
          <w:rPr>
            <w:rFonts w:ascii="Times New Roman" w:eastAsia="Times New Roman" w:hAnsi="Times New Roman" w:cs="Times New Roman"/>
            <w:sz w:val="27"/>
            <w:szCs w:val="27"/>
            <w:lang w:eastAsia="fr-FR"/>
          </w:rPr>
          <w:t xml:space="preserve"> suivant son entrée dans le restaurant </w:t>
        </w:r>
      </w:hyperlink>
      <w:hyperlink r:id="rId9" w:tgtFrame="_blank" w:history="1">
        <w:r w:rsidRPr="00FE29EB">
          <w:rPr>
            <w:rFonts w:ascii="Times New Roman" w:eastAsia="Times New Roman" w:hAnsi="Times New Roman" w:cs="Times New Roman"/>
            <w:sz w:val="27"/>
            <w:szCs w:val="27"/>
            <w:vertAlign w:val="superscript"/>
            <w:lang w:eastAsia="fr-FR"/>
          </w:rPr>
          <w:t>1</w:t>
        </w:r>
      </w:hyperlink>
      <w:r w:rsidRPr="00FE29EB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. </w:t>
      </w:r>
      <w:hyperlink r:id="rId10" w:history="1">
        <w:r w:rsidRPr="00FE29EB">
          <w:rPr>
            <w:rFonts w:ascii="Times New Roman" w:eastAsia="Times New Roman" w:hAnsi="Times New Roman" w:cs="Times New Roman"/>
            <w:sz w:val="27"/>
            <w:szCs w:val="27"/>
            <w:lang w:eastAsia="fr-FR"/>
          </w:rPr>
          <w:t xml:space="preserve">Le client doit être accueilli avec une </w:t>
        </w:r>
        <w:r w:rsidRPr="00FE29EB">
          <w:rPr>
            <w:rFonts w:ascii="Times New Roman" w:eastAsia="Times New Roman" w:hAnsi="Times New Roman" w:cs="Times New Roman"/>
            <w:b/>
            <w:bCs/>
            <w:sz w:val="27"/>
            <w:szCs w:val="27"/>
            <w:lang w:eastAsia="fr-FR"/>
          </w:rPr>
          <w:t>salutation cordiale</w:t>
        </w:r>
        <w:r w:rsidRPr="00FE29EB">
          <w:rPr>
            <w:rFonts w:ascii="Times New Roman" w:eastAsia="Times New Roman" w:hAnsi="Times New Roman" w:cs="Times New Roman"/>
            <w:sz w:val="27"/>
            <w:szCs w:val="27"/>
            <w:lang w:eastAsia="fr-FR"/>
          </w:rPr>
          <w:t xml:space="preserve"> et être placé à une table confortable </w:t>
        </w:r>
      </w:hyperlink>
      <w:hyperlink r:id="rId11" w:tgtFrame="_blank" w:history="1">
        <w:r w:rsidRPr="00FE29EB">
          <w:rPr>
            <w:rFonts w:ascii="Times New Roman" w:eastAsia="Times New Roman" w:hAnsi="Times New Roman" w:cs="Times New Roman"/>
            <w:sz w:val="27"/>
            <w:szCs w:val="27"/>
            <w:vertAlign w:val="superscript"/>
            <w:lang w:eastAsia="fr-FR"/>
          </w:rPr>
          <w:t>2</w:t>
        </w:r>
      </w:hyperlink>
      <w:r w:rsidRPr="00FE29EB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. </w:t>
      </w:r>
      <w:hyperlink r:id="rId12" w:tgtFrame="_blank" w:history="1">
        <w:r w:rsidRPr="00FE29EB">
          <w:rPr>
            <w:rFonts w:ascii="Times New Roman" w:eastAsia="Times New Roman" w:hAnsi="Times New Roman" w:cs="Times New Roman"/>
            <w:sz w:val="27"/>
            <w:szCs w:val="27"/>
            <w:lang w:eastAsia="fr-FR"/>
          </w:rPr>
          <w:t xml:space="preserve">Il est également important de </w:t>
        </w:r>
        <w:r w:rsidRPr="00FE29EB">
          <w:rPr>
            <w:rFonts w:ascii="Times New Roman" w:eastAsia="Times New Roman" w:hAnsi="Times New Roman" w:cs="Times New Roman"/>
            <w:b/>
            <w:bCs/>
            <w:sz w:val="27"/>
            <w:szCs w:val="27"/>
            <w:lang w:eastAsia="fr-FR"/>
          </w:rPr>
          <w:t>prendre soin du client</w:t>
        </w:r>
        <w:r w:rsidRPr="00FE29EB">
          <w:rPr>
            <w:rFonts w:ascii="Times New Roman" w:eastAsia="Times New Roman" w:hAnsi="Times New Roman" w:cs="Times New Roman"/>
            <w:sz w:val="27"/>
            <w:szCs w:val="27"/>
            <w:lang w:eastAsia="fr-FR"/>
          </w:rPr>
          <w:t xml:space="preserve"> tout au long de son repas et jusqu’à son départ </w:t>
        </w:r>
      </w:hyperlink>
      <w:hyperlink r:id="rId13" w:tgtFrame="_blank" w:history="1">
        <w:r w:rsidRPr="00FE29EB">
          <w:rPr>
            <w:rFonts w:ascii="Times New Roman" w:eastAsia="Times New Roman" w:hAnsi="Times New Roman" w:cs="Times New Roman"/>
            <w:sz w:val="27"/>
            <w:szCs w:val="27"/>
            <w:vertAlign w:val="superscript"/>
            <w:lang w:eastAsia="fr-FR"/>
          </w:rPr>
          <w:t>3</w:t>
        </w:r>
      </w:hyperlink>
      <w:r w:rsidRPr="00FE29EB">
        <w:rPr>
          <w:rFonts w:ascii="Times New Roman" w:eastAsia="Times New Roman" w:hAnsi="Times New Roman" w:cs="Times New Roman"/>
          <w:sz w:val="27"/>
          <w:szCs w:val="27"/>
          <w:lang w:eastAsia="fr-FR"/>
        </w:rPr>
        <w:t>.</w:t>
      </w:r>
    </w:p>
    <w:p w:rsidR="00FE29EB" w:rsidRDefault="00FE29EB" w:rsidP="00FE29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FE29EB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Accueil du client : Rencontre avec l’hôtesse, placement à la table, remise des menus.</w:t>
      </w:r>
    </w:p>
    <w:p w:rsidR="00FE29EB" w:rsidRPr="00FE29EB" w:rsidRDefault="00FE29EB" w:rsidP="00FE29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bookmarkStart w:id="0" w:name="_GoBack"/>
      <w:bookmarkEnd w:id="0"/>
    </w:p>
    <w:p w:rsidR="00FE29EB" w:rsidRPr="00FE29EB" w:rsidRDefault="00FE29EB" w:rsidP="00FE29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FE29EB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Repas : Commande du repas, service de l’entrée, débarrassage de l’apéritif et de l’entrée, commande du vin.</w:t>
      </w:r>
    </w:p>
    <w:p w:rsidR="00FE29EB" w:rsidRPr="00FE29EB" w:rsidRDefault="00FE29EB" w:rsidP="00FE29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FE29EB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Sortie du restaurant : Paiement, salutations.</w:t>
      </w:r>
    </w:p>
    <w:p w:rsidR="00FE29EB" w:rsidRPr="00FE29EB" w:rsidRDefault="00FE29EB" w:rsidP="00FE2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FE29EB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J’espère que cela répond à votre question. Si vous avez besoin d’aide pour autre chose, n’hésitez pas à me demander.</w:t>
      </w:r>
    </w:p>
    <w:p w:rsidR="00657C15" w:rsidRDefault="00657C15"/>
    <w:sectPr w:rsidR="00657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B3A40"/>
    <w:multiLevelType w:val="multilevel"/>
    <w:tmpl w:val="E3363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9EB"/>
    <w:rsid w:val="00657C15"/>
    <w:rsid w:val="00FE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3AFD1"/>
  <w15:chartTrackingRefBased/>
  <w15:docId w15:val="{BC8DF592-FC4D-4522-B568-EC784193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FE29EB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FE29EB"/>
    <w:rPr>
      <w:b/>
      <w:bCs/>
    </w:rPr>
  </w:style>
  <w:style w:type="paragraph" w:styleId="Paragraphedeliste">
    <w:name w:val="List Paragraph"/>
    <w:basedOn w:val="Normal"/>
    <w:uiPriority w:val="34"/>
    <w:qFormat/>
    <w:rsid w:val="00FE2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4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1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1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13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on-lemire.com/articles/detail/les-7-regles-de-l-accueil-client-qui-menent-au-succes-dans-le-domaine-de-la-restauration/" TargetMode="External"/><Relationship Id="rId13" Type="http://schemas.openxmlformats.org/officeDocument/2006/relationships/hyperlink" Target="https://www.theforkmanager.com/fr-fr/blog/service-restaura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rimag.com/IMG/pdf_Tableau_servuction.pdf" TargetMode="External"/><Relationship Id="rId12" Type="http://schemas.openxmlformats.org/officeDocument/2006/relationships/hyperlink" Target="https://www.theforkmanager.com/fr-fr/blog/service-restaura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rimag.com/IMG/pdf_Tableau_servuction.pdf" TargetMode="External"/><Relationship Id="rId11" Type="http://schemas.openxmlformats.org/officeDocument/2006/relationships/hyperlink" Target="https://robot-resto.fr/blog/accueillir-clients-restaurant" TargetMode="External"/><Relationship Id="rId5" Type="http://schemas.openxmlformats.org/officeDocument/2006/relationships/hyperlink" Target="https://www.hrimag.com/IMG/pdf_Tableau_servuction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imon-lemire.com/articles/detail/les-7-regles-de-l-accueil-client-qui-menent-au-succes-dans-le-domaine-de-la-restaur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mon-lemire.com/articles/detail/les-7-regles-de-l-accueil-client-qui-menent-au-succes-dans-le-domaine-de-la-restaurati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380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2023-10-25T23:40:00Z</dcterms:created>
  <dcterms:modified xsi:type="dcterms:W3CDTF">2023-10-25T23:50:00Z</dcterms:modified>
</cp:coreProperties>
</file>