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EEF" w:rsidRDefault="00E2705A">
      <w:pPr>
        <w:pStyle w:val="TextBody"/>
        <w:spacing w:after="283"/>
        <w:jc w:val="right"/>
      </w:pPr>
      <w:bookmarkStart w:id="0" w:name="paragraph2"/>
      <w:bookmarkEnd w:id="0"/>
      <w:r>
        <w:t> </w:t>
      </w:r>
    </w:p>
    <w:tbl>
      <w:tblPr>
        <w:tblW w:w="10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4"/>
        <w:gridCol w:w="5141"/>
      </w:tblGrid>
      <w:tr w:rsidR="00AE5EEF">
        <w:tc>
          <w:tcPr>
            <w:tcW w:w="5064" w:type="dxa"/>
            <w:shd w:val="clear" w:color="auto" w:fill="auto"/>
            <w:vAlign w:val="center"/>
          </w:tcPr>
          <w:p w:rsidR="00AE5EEF" w:rsidRDefault="00E2705A">
            <w:pPr>
              <w:pStyle w:val="TableContents"/>
            </w:pPr>
            <w:r>
              <w:t> </w:t>
            </w: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718820" cy="359410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820" cy="359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1" w:type="dxa"/>
            <w:shd w:val="clear" w:color="auto" w:fill="auto"/>
            <w:vAlign w:val="center"/>
          </w:tcPr>
          <w:p w:rsidR="00AE5EEF" w:rsidRDefault="00E2705A">
            <w:pPr>
              <w:pStyle w:val="TableContents"/>
              <w:jc w:val="right"/>
            </w:pPr>
            <w:r>
              <w:t xml:space="preserve">  </w:t>
            </w:r>
            <w:r>
              <w:t>Приложение № 2 к Агентскому договору № 24361633 от 20.04.2021 г.</w:t>
            </w:r>
          </w:p>
        </w:tc>
      </w:tr>
    </w:tbl>
    <w:p w:rsidR="00AE5EEF" w:rsidRDefault="00E2705A">
      <w:pPr>
        <w:pStyle w:val="TextBody"/>
        <w:spacing w:after="283"/>
      </w:pPr>
      <w:r>
        <w:t> </w:t>
      </w:r>
    </w:p>
    <w:p w:rsidR="00AE5EEF" w:rsidRDefault="00E2705A">
      <w:pPr>
        <w:pStyle w:val="TextBody"/>
        <w:spacing w:after="15" w:line="300" w:lineRule="atLeast"/>
        <w:ind w:firstLine="0"/>
        <w:jc w:val="right"/>
        <w:rPr>
          <w:b/>
        </w:rPr>
      </w:pPr>
      <w:bookmarkStart w:id="1" w:name="paragraph88"/>
      <w:bookmarkEnd w:id="1"/>
      <w:r>
        <w:rPr>
          <w:b/>
        </w:rPr>
        <w:t>Продажа</w:t>
      </w:r>
    </w:p>
    <w:p w:rsidR="00AE5EEF" w:rsidRDefault="00E2705A">
      <w:pPr>
        <w:pStyle w:val="TextBody"/>
        <w:spacing w:after="15" w:line="300" w:lineRule="atLeast"/>
        <w:ind w:firstLine="0"/>
        <w:jc w:val="center"/>
        <w:rPr>
          <w:b/>
        </w:rPr>
      </w:pPr>
      <w:bookmarkStart w:id="2" w:name="paragraph5"/>
      <w:bookmarkEnd w:id="2"/>
      <w:r>
        <w:rPr>
          <w:b/>
        </w:rPr>
        <w:t>Дополнительное соглашение</w:t>
      </w:r>
    </w:p>
    <w:p w:rsidR="00AE5EEF" w:rsidRDefault="00E2705A">
      <w:pPr>
        <w:pStyle w:val="TextBody"/>
        <w:spacing w:after="15" w:line="300" w:lineRule="atLeast"/>
        <w:ind w:firstLine="0"/>
        <w:jc w:val="center"/>
        <w:rPr>
          <w:b/>
        </w:rPr>
      </w:pPr>
      <w:bookmarkStart w:id="3" w:name="paragraph7"/>
      <w:bookmarkEnd w:id="3"/>
      <w:r>
        <w:rPr>
          <w:b/>
        </w:rPr>
        <w:t>к Агентскому договору</w:t>
      </w:r>
    </w:p>
    <w:tbl>
      <w:tblPr>
        <w:tblW w:w="102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4"/>
        <w:gridCol w:w="5061"/>
      </w:tblGrid>
      <w:tr w:rsidR="00AE5EEF">
        <w:tc>
          <w:tcPr>
            <w:tcW w:w="5144" w:type="dxa"/>
            <w:shd w:val="clear" w:color="auto" w:fill="auto"/>
            <w:vAlign w:val="center"/>
          </w:tcPr>
          <w:p w:rsidR="00AE5EEF" w:rsidRDefault="00E2705A">
            <w:pPr>
              <w:pStyle w:val="TableContents"/>
              <w:jc w:val="left"/>
            </w:pPr>
            <w:r>
              <w:t> </w:t>
            </w:r>
            <w:r>
              <w:t>г. Верхняя Салда </w:t>
            </w:r>
          </w:p>
        </w:tc>
        <w:tc>
          <w:tcPr>
            <w:tcW w:w="5061" w:type="dxa"/>
            <w:shd w:val="clear" w:color="auto" w:fill="auto"/>
            <w:vAlign w:val="center"/>
          </w:tcPr>
          <w:p w:rsidR="00AE5EEF" w:rsidRDefault="00E2705A" w:rsidP="00E2705A">
            <w:pPr>
              <w:pStyle w:val="TableContents"/>
              <w:jc w:val="right"/>
            </w:pPr>
            <w:r>
              <w:t> 09</w:t>
            </w:r>
            <w:r>
              <w:t>.10</w:t>
            </w:r>
            <w:r>
              <w:t>.2021 г.</w:t>
            </w:r>
          </w:p>
        </w:tc>
      </w:tr>
    </w:tbl>
    <w:p w:rsidR="00AE5EEF" w:rsidRDefault="00E2705A">
      <w:pPr>
        <w:pStyle w:val="TextBody"/>
        <w:spacing w:after="283"/>
      </w:pPr>
      <w:r>
        <w:t> </w:t>
      </w:r>
    </w:p>
    <w:p w:rsidR="00AE5EEF" w:rsidRDefault="00E2705A">
      <w:pPr>
        <w:pStyle w:val="TextBody"/>
        <w:spacing w:after="15" w:line="300" w:lineRule="atLeast"/>
        <w:ind w:firstLine="0"/>
      </w:pPr>
      <w:bookmarkStart w:id="4" w:name="paragraph9"/>
      <w:bookmarkEnd w:id="4"/>
      <w:r>
        <w:rPr>
          <w:b/>
        </w:rPr>
        <w:t>Зуева</w:t>
      </w:r>
      <w:r>
        <w:t> </w:t>
      </w:r>
      <w:r>
        <w:rPr>
          <w:b/>
        </w:rPr>
        <w:t>Фелицата</w:t>
      </w:r>
      <w:r>
        <w:t> </w:t>
      </w:r>
      <w:proofErr w:type="spellStart"/>
      <w:r>
        <w:rPr>
          <w:b/>
        </w:rPr>
        <w:t>Виталисовна</w:t>
      </w:r>
      <w:proofErr w:type="spellEnd"/>
      <w:r>
        <w:t>, именуемый/-</w:t>
      </w:r>
      <w:proofErr w:type="spellStart"/>
      <w:r>
        <w:t>ая</w:t>
      </w:r>
      <w:proofErr w:type="spellEnd"/>
      <w:r>
        <w:t xml:space="preserve"> в дальнейшем – «</w:t>
      </w:r>
      <w:r>
        <w:rPr>
          <w:b/>
        </w:rPr>
        <w:t>Принципал</w:t>
      </w:r>
      <w:r>
        <w:t xml:space="preserve">», с одной стороны, </w:t>
      </w:r>
      <w:r>
        <w:t>и</w:t>
      </w:r>
    </w:p>
    <w:p w:rsidR="00AE5EEF" w:rsidRDefault="00E2705A">
      <w:pPr>
        <w:pStyle w:val="TextBody"/>
        <w:spacing w:after="15" w:line="300" w:lineRule="atLeast"/>
        <w:ind w:firstLine="0"/>
      </w:pPr>
      <w:bookmarkStart w:id="5" w:name="paragraph13"/>
      <w:bookmarkEnd w:id="5"/>
      <w:r>
        <w:rPr>
          <w:b/>
        </w:rPr>
        <w:t>ИП Архипова Елена Сергеевна </w:t>
      </w:r>
      <w:r>
        <w:t>(624760, Свердловская обл., г. Верхняя Салда, ул. Воронова, дом № 2 корпус 1, ИНН 662340211409</w:t>
      </w:r>
      <w:proofErr w:type="gramStart"/>
      <w:r>
        <w:t>, ,</w:t>
      </w:r>
      <w:proofErr w:type="gramEnd"/>
      <w:r>
        <w:t xml:space="preserve"> р/с 40802810501500152432 в ТОЧКА ПАО БАНКА "ФК ОТКРЫТИЕ", БИК 044525999, к/с 30101810845250000999), именуемый в дальнейшем – «</w:t>
      </w:r>
      <w:r>
        <w:rPr>
          <w:b/>
        </w:rPr>
        <w:t>Аг</w:t>
      </w:r>
      <w:r>
        <w:rPr>
          <w:b/>
        </w:rPr>
        <w:t>ент</w:t>
      </w:r>
      <w:r>
        <w:t>», с другой стороны, при совместном упоминании Агента и Принципала, именуемые - «</w:t>
      </w:r>
      <w:r>
        <w:rPr>
          <w:b/>
        </w:rPr>
        <w:t>Стороны</w:t>
      </w:r>
      <w:r>
        <w:t>», заключили настоящее дополнительное соглашение (далее по тексту – «</w:t>
      </w:r>
      <w:r>
        <w:rPr>
          <w:b/>
        </w:rPr>
        <w:t>Соглашение</w:t>
      </w:r>
      <w:r>
        <w:t>») о нижеследующем:</w:t>
      </w:r>
    </w:p>
    <w:p w:rsidR="00AE5EEF" w:rsidRDefault="00E2705A">
      <w:pPr>
        <w:pStyle w:val="TextBody"/>
        <w:spacing w:after="283" w:line="300" w:lineRule="atLeast"/>
      </w:pPr>
      <w:bookmarkStart w:id="6" w:name="paragraph19"/>
      <w:bookmarkEnd w:id="6"/>
      <w:r>
        <w:t>1. Принципал оплачивает Агенту агентское вознаграждение в соответс</w:t>
      </w:r>
      <w:r>
        <w:t xml:space="preserve">твии с Агентским договором № 24361633 от </w:t>
      </w:r>
      <w:proofErr w:type="gramStart"/>
      <w:r>
        <w:t>20.04.2021  г.</w:t>
      </w:r>
      <w:proofErr w:type="gramEnd"/>
      <w:r>
        <w:t xml:space="preserve"> (далее по тексту – «Договор»), в размере - </w:t>
      </w:r>
      <w:r>
        <w:rPr>
          <w:b/>
        </w:rPr>
        <w:t>24 000</w:t>
      </w:r>
      <w:r>
        <w:t> </w:t>
      </w:r>
      <w:r>
        <w:rPr>
          <w:b/>
        </w:rPr>
        <w:t xml:space="preserve">(двадцать четыре тысячи) </w:t>
      </w:r>
      <w:r>
        <w:t>руб., без НДС</w:t>
      </w:r>
      <w:r>
        <w:rPr>
          <w:b/>
        </w:rPr>
        <w:t>.   </w:t>
      </w:r>
    </w:p>
    <w:p w:rsidR="00AE5EEF" w:rsidRDefault="00E2705A">
      <w:pPr>
        <w:pStyle w:val="TextBody"/>
        <w:spacing w:after="15" w:line="300" w:lineRule="atLeast"/>
        <w:ind w:firstLine="150"/>
      </w:pPr>
      <w:bookmarkStart w:id="7" w:name="paragraph74"/>
      <w:bookmarkStart w:id="8" w:name="paragraph20"/>
      <w:bookmarkEnd w:id="7"/>
      <w:bookmarkEnd w:id="8"/>
      <w:r>
        <w:t>3. Агентское вознаграждение выплачивается Принципа</w:t>
      </w:r>
      <w:r>
        <w:t>лом по факту выполнения Агентом поручения Принципала. </w:t>
      </w:r>
    </w:p>
    <w:p w:rsidR="00AE5EEF" w:rsidRPr="00E2705A" w:rsidRDefault="00E2705A">
      <w:pPr>
        <w:pStyle w:val="TextBody"/>
        <w:spacing w:after="283" w:line="300" w:lineRule="atLeast"/>
        <w:ind w:firstLine="150"/>
      </w:pPr>
      <w:bookmarkStart w:id="9" w:name="paragraph21"/>
      <w:bookmarkEnd w:id="9"/>
      <w:r>
        <w:t xml:space="preserve">4. Агентское вознаграждение оплачивается за нахождение Агентом лица, готового приобрести объекты недвижимости, расположенные по адресу: </w:t>
      </w:r>
      <w:r w:rsidRPr="00E2705A">
        <w:t>Свердловская обл., г. Нижняя Салда, ул. Розы Люксембург, д. 99, к</w:t>
      </w:r>
      <w:r w:rsidRPr="00E2705A">
        <w:t>адастровый номер: 66:55:0303047:134 </w:t>
      </w:r>
      <w:r w:rsidRPr="00E2705A">
        <w:br/>
      </w:r>
      <w:r w:rsidRPr="00E2705A">
        <w:t>Свердловская область, г. Нижняя Салда, ул. Розы Люксембург, д. 99, кадастровый номер: 66:55:0303047:292 .</w:t>
      </w:r>
    </w:p>
    <w:p w:rsidR="00E2705A" w:rsidRDefault="00E2705A" w:rsidP="00E2705A">
      <w:pPr>
        <w:pStyle w:val="TextBody"/>
        <w:spacing w:after="15" w:line="300" w:lineRule="atLeast"/>
        <w:ind w:firstLine="150"/>
      </w:pPr>
      <w:bookmarkStart w:id="10" w:name="paragraph22"/>
      <w:bookmarkEnd w:id="10"/>
      <w:r>
        <w:t xml:space="preserve">5. Настоящее соглашение составлено в двух экземплярах, имеющих одинаковую юридическую силу, по одному экземпляру </w:t>
      </w:r>
      <w:r>
        <w:t>для каждой из сторон.</w:t>
      </w:r>
    </w:p>
    <w:p w:rsidR="00E2705A" w:rsidRDefault="00E2705A" w:rsidP="00E2705A">
      <w:pPr>
        <w:pStyle w:val="TextBody"/>
        <w:spacing w:after="15" w:line="300" w:lineRule="atLeast"/>
        <w:ind w:firstLine="150"/>
      </w:pPr>
    </w:p>
    <w:p w:rsidR="00E2705A" w:rsidRDefault="00E2705A" w:rsidP="00E2705A">
      <w:pPr>
        <w:pStyle w:val="TextBody"/>
        <w:spacing w:after="15" w:line="300" w:lineRule="atLeast"/>
        <w:ind w:firstLine="150"/>
      </w:pPr>
      <w:bookmarkStart w:id="11" w:name="_GoBack"/>
      <w:bookmarkEnd w:id="11"/>
    </w:p>
    <w:p w:rsidR="00AE5EEF" w:rsidRDefault="00E2705A">
      <w:pPr>
        <w:pStyle w:val="TextBody"/>
        <w:spacing w:after="15" w:line="300" w:lineRule="atLeast"/>
        <w:ind w:firstLine="0"/>
        <w:jc w:val="center"/>
      </w:pPr>
      <w:bookmarkStart w:id="12" w:name="paragraph23"/>
      <w:bookmarkEnd w:id="12"/>
      <w:r>
        <w:t>Подписи сторон: </w:t>
      </w:r>
    </w:p>
    <w:p w:rsidR="00AE5EEF" w:rsidRDefault="00E2705A">
      <w:pPr>
        <w:pStyle w:val="TextBody"/>
        <w:spacing w:after="15" w:line="300" w:lineRule="atLeast"/>
        <w:ind w:firstLine="0"/>
        <w:jc w:val="left"/>
      </w:pPr>
      <w:bookmarkStart w:id="13" w:name="paragraph24"/>
      <w:bookmarkEnd w:id="13"/>
      <w:r>
        <w:t>Принципал</w:t>
      </w:r>
    </w:p>
    <w:p w:rsidR="00AE5EEF" w:rsidRDefault="00E2705A">
      <w:pPr>
        <w:pStyle w:val="TextBody"/>
        <w:spacing w:after="15" w:line="300" w:lineRule="atLeast"/>
        <w:ind w:firstLine="0"/>
        <w:jc w:val="left"/>
      </w:pPr>
      <w:bookmarkStart w:id="14" w:name="paragraph96"/>
      <w:bookmarkEnd w:id="14"/>
      <w:r>
        <w:t>Зуева Фелицата </w:t>
      </w:r>
      <w:proofErr w:type="spellStart"/>
      <w:r>
        <w:t>Виталисовна</w:t>
      </w:r>
      <w:proofErr w:type="spellEnd"/>
      <w:r>
        <w:t xml:space="preserve"> ___________________ </w:t>
      </w:r>
    </w:p>
    <w:p w:rsidR="00AE5EEF" w:rsidRDefault="00E2705A">
      <w:pPr>
        <w:pStyle w:val="TextBody"/>
        <w:spacing w:after="15" w:line="300" w:lineRule="atLeast"/>
        <w:ind w:firstLine="0"/>
        <w:jc w:val="left"/>
      </w:pPr>
      <w:bookmarkStart w:id="15" w:name="paragraph100"/>
      <w:bookmarkEnd w:id="15"/>
      <w:r>
        <w:t> </w:t>
      </w:r>
    </w:p>
    <w:p w:rsidR="00AE5EEF" w:rsidRDefault="00E2705A">
      <w:pPr>
        <w:pStyle w:val="TextBody"/>
        <w:spacing w:after="15" w:line="300" w:lineRule="atLeast"/>
        <w:ind w:firstLine="0"/>
        <w:jc w:val="left"/>
      </w:pPr>
      <w:bookmarkStart w:id="16" w:name="paragraph28"/>
      <w:bookmarkEnd w:id="16"/>
      <w:r>
        <w:t>Агент</w:t>
      </w:r>
    </w:p>
    <w:p w:rsidR="00AE5EEF" w:rsidRDefault="00E2705A">
      <w:pPr>
        <w:pStyle w:val="TextBody"/>
        <w:spacing w:after="15" w:line="330" w:lineRule="atLeast"/>
        <w:ind w:firstLine="0"/>
      </w:pPr>
      <w:bookmarkStart w:id="17" w:name="paragraph30"/>
      <w:bookmarkEnd w:id="17"/>
      <w:r>
        <w:t>ИП Архипова Елена Сергеевна ______________________</w:t>
      </w:r>
    </w:p>
    <w:p w:rsidR="00AE5EEF" w:rsidRDefault="00E2705A">
      <w:pPr>
        <w:pStyle w:val="TextBody"/>
        <w:spacing w:after="15" w:line="330" w:lineRule="atLeast"/>
        <w:ind w:firstLine="0"/>
        <w:jc w:val="left"/>
      </w:pPr>
      <w:bookmarkStart w:id="18" w:name="paragraph84"/>
      <w:bookmarkEnd w:id="18"/>
      <w:r>
        <w:t> </w:t>
      </w:r>
    </w:p>
    <w:p w:rsidR="00AE5EEF" w:rsidRDefault="00E2705A" w:rsidP="00E2705A">
      <w:pPr>
        <w:pStyle w:val="TextBody"/>
        <w:spacing w:after="15" w:line="330" w:lineRule="atLeast"/>
        <w:ind w:firstLine="0"/>
        <w:jc w:val="left"/>
      </w:pPr>
      <w:bookmarkStart w:id="19" w:name="paragraph60"/>
      <w:bookmarkEnd w:id="19"/>
      <w:r>
        <w:t>  </w:t>
      </w:r>
    </w:p>
    <w:sectPr w:rsidR="00AE5EEF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 Roman No9 L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E5EEF"/>
    <w:rsid w:val="008F1587"/>
    <w:rsid w:val="00AE5EEF"/>
    <w:rsid w:val="00E2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B1CE"/>
  <w15:docId w15:val="{439BB6BA-CD2D-4A5C-9348-62582607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roid Sans Fallback" w:hAnsi="Nimbus Roman No9 L" w:cs="DejaVu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eastAsia="Times New Roman" w:hAnsi="Times New Roman" w:cs="Times New Roman"/>
      <w:color w:val="222222"/>
    </w:rPr>
  </w:style>
  <w:style w:type="paragraph" w:styleId="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a"/>
    <w:pPr>
      <w:ind w:firstLine="300"/>
      <w:jc w:val="both"/>
    </w:pPr>
  </w:style>
  <w:style w:type="paragraph" w:styleId="a3">
    <w:name w:val="List"/>
    <w:basedOn w:val="TextBody"/>
    <w:rPr>
      <w:rFonts w:cs="DejaVu Sans"/>
    </w:rPr>
  </w:style>
  <w:style w:type="paragraph" w:styleId="a4">
    <w:name w:val="caption"/>
    <w:basedOn w:val="a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customStyle="1" w:styleId="HorizontalLine">
    <w:name w:val="Horizontal Line"/>
    <w:basedOn w:val="a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a"/>
    <w:rPr>
      <w:i/>
    </w:rPr>
  </w:style>
  <w:style w:type="paragraph" w:customStyle="1" w:styleId="TableContents">
    <w:name w:val="Table Contents"/>
    <w:basedOn w:val="TextBody"/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TextBodytitle">
    <w:name w:val="Text Body.title"/>
    <w:basedOn w:val="TextBody"/>
    <w:pPr>
      <w:jc w:val="center"/>
    </w:pPr>
  </w:style>
  <w:style w:type="paragraph" w:customStyle="1" w:styleId="PreformattedText">
    <w:name w:val="Preformatted Text"/>
    <w:basedOn w:val="a"/>
    <w:rPr>
      <w:sz w:val="20"/>
      <w:szCs w:val="2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E2705A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2705A"/>
    <w:rPr>
      <w:rFonts w:ascii="Segoe UI" w:eastAsia="Times New Roman" w:hAnsi="Segoe UI" w:cs="Mangal"/>
      <w:color w:val="22222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</cp:revision>
  <cp:lastPrinted>2021-10-08T19:29:00Z</cp:lastPrinted>
  <dcterms:created xsi:type="dcterms:W3CDTF">2021-10-08T19:03:00Z</dcterms:created>
  <dcterms:modified xsi:type="dcterms:W3CDTF">2021-10-08T19:29:00Z</dcterms:modified>
  <dc:language>ru-RU</dc:language>
</cp:coreProperties>
</file>