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образования и науки Российской Федерации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«Новосибирский Государственный Технический Университет»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«Институт Социальных Технологий и Реабилитации»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естественно-научных дисциплин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КУРСОВАЯ РАБОТА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тему: «Разработка Win32 GUI-приложений на языке Free Pascal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IDE Lazarus»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181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Выполнили: студенты группы И-72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Кыхтева Мария и Джанкабулов Константин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Руководитель: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Сафаров Р.А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3232" w:after="0"/>
        <w:ind w:left="2832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2020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76" w:before="480" w:after="0"/>
        <w:ind w:left="0" w:right="0" w:hanging="0"/>
        <w:jc w:val="lef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/>
            <w:pBdr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Введение</w:t>
            </w:r>
          </w:hyperlink>
          <w:hyperlink w:anchor="_gjdgxs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Среда программирования Lazarus</w:t>
            </w:r>
          </w:hyperlink>
          <w:hyperlink w:anchor="_30j0zll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4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Операторы, используемые для написания программы</w:t>
            </w:r>
          </w:hyperlink>
          <w:hyperlink w:anchor="_1fob9te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8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44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Компоненты Delphi используемые в программе</w:t>
            </w:r>
          </w:hyperlink>
          <w:hyperlink w:anchor="_2et92p0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.</w:t>
            </w:r>
          </w:hyperlink>
          <w:hyperlink w:anchor="_2et92p0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11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Типы данных, используемые для написания программы</w:t>
            </w:r>
          </w:hyperlink>
          <w:hyperlink w:anchor="_tyjcwt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Операции и выражения, используемые для написания программы</w:t>
            </w:r>
          </w:hyperlink>
          <w:hyperlink w:anchor="_3dy6vkm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14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Функции, используемые для написания программы</w:t>
            </w:r>
          </w:hyperlink>
          <w:hyperlink w:anchor="_1t3h5sf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14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Описание программы</w:t>
            </w:r>
          </w:hyperlink>
          <w:hyperlink w:anchor="_4d34og8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15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22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Описание операций для пользователя</w:t>
            </w:r>
          </w:hyperlink>
          <w:hyperlink w:anchor="_2s8eyo1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16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Описание операций инженерного калькулятора для пользователя</w:t>
            </w:r>
          </w:hyperlink>
          <w:hyperlink w:anchor="_17dp8vu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19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Алгоритм реализации программы «</w:t>
            </w:r>
          </w:hyperlink>
          <w:hyperlink w:anchor="_3rdcrjn">
            <w:r>
              <w:rPr>
                <w:webHidden/>
                <w:rFonts w:eastAsia="Times New Roman" w:cs="Times New Roman" w:ascii="Times New Roman" w:hAnsi="Times New Roman"/>
              </w:rPr>
              <w:t>Блокнот</w:t>
            </w:r>
          </w:hyperlink>
          <w:hyperlink w:anchor="_3rdcrjn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»</w:t>
            </w:r>
          </w:hyperlink>
          <w:hyperlink w:anchor="_3rdcrjn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23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22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Заключение</w:t>
            </w:r>
          </w:hyperlink>
          <w:hyperlink w:anchor="_26in1rg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29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22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Листинг программы 1</w:t>
            </w:r>
          </w:hyperlink>
          <w:hyperlink w:anchor="_lnxbz9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30</w:t>
            </w:r>
          </w:hyperlink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76" w:before="0" w:after="100"/>
            <w:ind w:left="22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Листинг программы 2</w:t>
            </w:r>
          </w:hyperlink>
          <w:hyperlink w:anchor="_35nkun2">
            <w:r>
              <w:rPr>
                <w:webHidden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41</w:t>
            </w:r>
          </w:hyperlink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bookmarkStart w:id="0" w:name="_gjdgxs"/>
      <w:bookmarkStart w:id="1" w:name="_gjdgxs"/>
      <w:bookmarkEnd w:id="1"/>
      <w:r>
        <w:br w:type="page"/>
      </w:r>
    </w:p>
    <w:p>
      <w:pPr>
        <w:pStyle w:val="1"/>
        <w:ind w:left="360" w:hanging="0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Введение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Первая программа была разработана в среде Lazarus. Pascal является наиболее универсальным и легко изучаемым языком, среди множества других. Lazarus прост в изучении при этом средства языка программирования Pascal позволяют использовать многие возможности программирования.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Lazarus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 — </w:t>
      </w:r>
      <w:hyperlink r:id="rId2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8"/>
            <w:sz w:val="28"/>
            <w:szCs w:val="28"/>
            <w:highlight w:val="white"/>
            <w:u w:val="none"/>
            <w:vertAlign w:val="baseline"/>
          </w:rPr>
          <w:t>открытая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 среда разработки программного обеспечения на языке Object Pascal для компилятора Free Pascal (часто используется сокращение FPC — Free Pascal Compiler, бесплатно распространяемый компилятор языка программирования Pascal). Интегрированная среда разработки предоставляет возможность кроссплатформенной разработки приложений в Delphi-подобном окружении.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Позволяет достаточно несложно переносить Delphi-программы с графическим интерфейсом в различные операционные системы: Linux, FreeBSD, Mac OS X, Microsoft Windows, Android. Начиная с Delphi XE2 в самом Delphi имеется возможность компиляции программ для Mac OS X, с версии XE4 — для iOS, с версии XE5 — для Android.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tabs>
          <w:tab w:val="clear" w:pos="720"/>
          <w:tab w:val="left" w:pos="615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средой разработки.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Delphi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императивный структурированный объектно-ориентированный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средой разработки.</w:t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</w:rPr>
        <w:t>Задачи данной курсовой работы:</w:t>
      </w:r>
    </w:p>
    <w:p>
      <w:pPr>
        <w:pStyle w:val="Normal1"/>
        <w:keepNext w:val="true"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907" w:right="0" w:hanging="3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Изучить среду программирования Lazarus</w:t>
      </w:r>
    </w:p>
    <w:p>
      <w:pPr>
        <w:pStyle w:val="Normal1"/>
        <w:keepNext w:val="tru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907" w:right="0" w:hanging="3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Изучить возможности и инструменты среды разработки</w:t>
      </w:r>
    </w:p>
    <w:p>
      <w:pPr>
        <w:pStyle w:val="Normal1"/>
        <w:keepNext w:val="tru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907" w:right="0" w:hanging="3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Написание программ</w:t>
      </w:r>
    </w:p>
    <w:p>
      <w:pPr>
        <w:pStyle w:val="Normal1"/>
        <w:keepNext w:val="tru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907" w:right="0" w:hanging="3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возможностей среды Delphi</w:t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</w:rPr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</w:rPr>
        <w:t>Цель данной курсовой работы: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Разработка Win32 GUI-приложений на языке Free Pascal в IDE Lazarus: </w:t>
      </w:r>
    </w:p>
    <w:p>
      <w:pPr>
        <w:pStyle w:val="Normal1"/>
        <w:keepNext w:val="tru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907" w:right="0" w:hanging="3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«Калькулятор»</w:t>
      </w:r>
    </w:p>
    <w:p>
      <w:pPr>
        <w:pStyle w:val="Normal1"/>
        <w:keepNext w:val="tru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907" w:right="0" w:hanging="3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Блокнот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1"/>
        <w:jc w:val="both"/>
        <w:rPr/>
      </w:pPr>
      <w:r>
        <w:rPr/>
      </w:r>
      <w:r>
        <w:br w:type="page"/>
      </w:r>
    </w:p>
    <w:p>
      <w:pPr>
        <w:pStyle w:val="1"/>
        <w:ind w:left="360" w:hanging="0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2" w:name="_30j0zll"/>
      <w:bookmarkEnd w:id="2"/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Среда программирования Lazarus</w:t>
      </w:r>
    </w:p>
    <w:p>
      <w:pPr>
        <w:pStyle w:val="Normal1"/>
        <w:jc w:val="both"/>
        <w:rPr/>
      </w:pPr>
      <w:r>
        <w:rPr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32"/>
          <w:szCs w:val="32"/>
        </w:rPr>
        <w:t>Окна среды программирования Lazarus:</w:t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1.Окно формы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  <w:t xml:space="preserve">— </w:t>
      </w:r>
      <w:r>
        <w:rPr>
          <w:rFonts w:eastAsia="Times New Roman" w:cs="Times New Roman" w:ascii="Times New Roman" w:hAnsi="Times New Roman"/>
          <w:sz w:val="32"/>
          <w:szCs w:val="32"/>
        </w:rPr>
        <w:t>это проект интерфейса будущего программного продукта.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3295650" cy="2962275"/>
            <wp:effectExtent l="0" t="0" r="0" b="0"/>
            <wp:docPr id="1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Изначально это окно содержит только стандартные элементы – строку заголовка и кнопки развертывания, свертывания и закрытия. Рабочая область окна заполнена точками координатной сетки. Координатная сетка отображается только на этапе создания программы.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Задача программиста – использовать панель компонентов,  и заполнить форму различными элементами интерфейса, создавая тем самым внешний вид своей программы.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Команды настройки окна формы находятся на вкладке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Редактор форм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в меню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Окружение — Настройки окружения.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2.Окно редактора Lazarus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Окно редактора тесно связано с окном формы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и появляется вместе с ним при создании нового проекта.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611245" cy="3544570"/>
            <wp:effectExtent l="0" t="0" r="0" b="0"/>
            <wp:docPr id="2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96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Окно редактора предназначено для создания и редактирования текста программы, который создается по определенным правилам и описывает некий алгоритм. Если окно формы определяет внешний вид программный, то программный код, записанный в окне редактора, отвечает за ее поведение.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Изначально окно редактора содержит текст, обеспечивающий работу пустой формы. Этот код появляется в окне автоматически, а программист вносит дополнения, соответствующие задачам и функциям программы.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Окно редактора по умолчанию может находиться на первом плане и закрывает окно формы. Переключаться между этими окнами можно командой: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Просмотр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Переключить модуль/форму, клавишей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F12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или просто щелчком мыши.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 xml:space="preserve">3.Панель компонентов 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39">
            <wp:simplePos x="0" y="0"/>
            <wp:positionH relativeFrom="column">
              <wp:posOffset>15240</wp:posOffset>
            </wp:positionH>
            <wp:positionV relativeFrom="paragraph">
              <wp:posOffset>746760</wp:posOffset>
            </wp:positionV>
            <wp:extent cx="5940425" cy="333375"/>
            <wp:effectExtent l="0" t="0" r="0" b="0"/>
            <wp:wrapTopAndBottom/>
            <wp:docPr id="3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Панель компонентов расположена под главным меню. Она состоит из большого числа групп, в которых располагаются соответствующие компоненты.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Компонент – это функциональный элемент интерфейса,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обладающий определенными свойствами. Размещая компоненты на форме, программист создает внешний вид своей будущей программы – окна, кнопки, переключатели, поля ввода и т.п.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внедрения нового компонента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форму нужно сделать два щелчка мышкой: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панели компонентов, для выбора компонента;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рабочем пространстве формы, для указания положения левого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верхнего угла компонента.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7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Компоненты объединяются в группы по функциональному признаку. После создания проекта по умолчанию открывается список группы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Standard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содержащий основные элементы диалоговых окон. Просмотреть другие группы можно, раскрывая их щелчком по соответствующей вкладке.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 xml:space="preserve">4.Инспектор объектов 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обеспечивает простой и удобный интерфейс для изменения свойств объектов Lazarus и управления событиями, на которые реагирует объект.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Окно Инспектора Объектов имеет две страницы. В верхней части окна имеется выпадающий список всех компонентов, размещенных на форме. В нем вы можете выбрать тот компонент, свойства и события которого вас интересуют.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-565785</wp:posOffset>
            </wp:positionH>
            <wp:positionV relativeFrom="paragraph">
              <wp:posOffset>148590</wp:posOffset>
            </wp:positionV>
            <wp:extent cx="1971675" cy="6134100"/>
            <wp:effectExtent l="0" t="0" r="0" b="0"/>
            <wp:wrapSquare wrapText="bothSides"/>
            <wp:docPr id="4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Вкладки инспектора объектов представляют собой таблицу. В левой колонке расположены названия свойств или событий, в правой – конкретные значения свойств или имена подпрограмм, обрабатывающих события. Чтобы выбрать свойство или событие, необходимо щелкнуть левой кнопкой мыши по соответствующей строке. Свойства, отображенные в таблице, могут быть простыми или сложными. Простые свойства определены единственным значением.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Например, свойство Caption (Заголовок) определяется строкой символов, свойства Height (Высота) и Width (Ширина) – числом, свойство Enabled (Доступность) – значениями True (Истина) и False (Ложь).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Сложные свойства определяются совокупностью значений. Например, свойство Font (Шрифт). Слева от имени этого свойства стоит знак «+». Это означает, что свойство сложное, и при щелчке по значку «+» откроется список его составляющих. Активизировать значение любого свойства можно обычным щелчком мыши. При этом в конце строки может появиться либо кнопка с символом троеточия, либо кнопка со стрелкой, направленной вниз. Щелчок по троеточию откроет диалоговое окно для установки значений сложных свойств (например, Font). Обращение к стрелке приведет к раскрытию списка возможных значений простого свойства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(например, Enabled).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ind w:left="360" w:hanging="0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3" w:name="_1fob9te"/>
      <w:bookmarkEnd w:id="3"/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 xml:space="preserve">Операторы, используемые для написания программы </w:t>
      </w:r>
    </w:p>
    <w:p>
      <w:pPr>
        <w:pStyle w:val="Normal1"/>
        <w:jc w:val="both"/>
        <w:rPr/>
      </w:pPr>
      <w:r>
        <w:rPr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 xml:space="preserve">1.Оператор присваивания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результате выполнения оператора присваивания значение переменной меняется – ей присваивается новое значение. Оператор присваивания состоит из двух символов: двоеточия и знака равенства. Символы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:=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всегда пишут слитно. Пробелы допускаются перед символом двоеточия и после символа равенства.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общем случае оператор присваивания имеет вид: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имя_переменной := значение;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где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значение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— это выражение, переменная, константа или функция. Выполняется оператор так. Сначала вычисляется значение выражения, указанного в правой части оператора, а затем его результат записывается в область памяти (переменную), имя которой указано слева. Например, запись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a:=b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означает, что переменной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присваивается значение выражения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Типы переменной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и выражения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должны совпадать или быть совместимыми для присваивания, то есть тип, к которому принадлежит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должен находиться в границах типа переменной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Оператор присваивания, как и любой другой оператор в языке Free Pascal, отделяется от других точкой с запятой.</w:t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2.Составной оператор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Этот оператор еще называют операторными скобками, он начинается ключевым словом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Begin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заканчивается словом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Между этими словами можно записывать любое число операторов, но чисто внешне он воспринимается как один оператор.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jc w:val="both"/>
        <w:rPr/>
      </w:pPr>
      <w:r>
        <w:rPr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>3.Условный оператор if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решении большинства задач порядок вычислений зависит от определённых условий, например от исходных данных или от промежуточных результатов, полученных на предыдущих шагах программы. Для организации вычислений в зависимости от какого-либо условия в языке Free Pascal используется условный оператор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if..then..else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который в общем виде записывается так: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if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условие 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then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оператор_1 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else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оператор_2;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142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этой записи зарезервированные слова выделены жирным шрифтом. Работает он следующим образом: если условие имеет значение «истина», то выполняется оператор_1, иначе – оператор_2.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142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Или если в задаче требуется, чтобы в зависимости от значения условия выполнялся не один оператор, а несколько, необходимо использовать составной оператор: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if</w:t>
      </w:r>
      <w:r>
        <w:rPr>
          <w:rFonts w:eastAsia="Courier New" w:cs="Courier New" w:ascii="Courier New" w:hAnsi="Courier New"/>
          <w:sz w:val="24"/>
          <w:szCs w:val="24"/>
        </w:rPr>
        <w:t xml:space="preserve"> условие </w:t>
      </w:r>
      <w:r>
        <w:rPr>
          <w:rFonts w:eastAsia="Courier New" w:cs="Courier New" w:ascii="Courier New" w:hAnsi="Courier New"/>
          <w:b/>
          <w:sz w:val="24"/>
          <w:szCs w:val="24"/>
        </w:rPr>
        <w:t>then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begin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оператор_1;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оператор_2;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...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оператор_n;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end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else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begin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оператор_1;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оператор_2;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...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ab/>
        <w:t>оператор_n;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</w:r>
      <w:r>
        <w:rPr>
          <w:rFonts w:eastAsia="Courier New" w:cs="Courier New" w:ascii="Courier New" w:hAnsi="Courier New"/>
          <w:b/>
          <w:sz w:val="24"/>
          <w:szCs w:val="24"/>
        </w:rPr>
        <w:t>end</w:t>
      </w:r>
      <w:r>
        <w:rPr>
          <w:rFonts w:eastAsia="Courier New" w:cs="Courier New" w:ascii="Courier New" w:hAnsi="Courier New"/>
          <w:sz w:val="24"/>
          <w:szCs w:val="24"/>
        </w:rPr>
        <w:t>;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sz w:val="28"/>
          <w:szCs w:val="28"/>
        </w:rPr>
        <w:t xml:space="preserve">4.Условный оператор case 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осуществлении проверки состоящей из множества условий (оператором if), допустим, нам надо выполнить один из пяти или более операторов, получиться довольно громоздкая и неудобочитаемая запись.</w:t>
      </w:r>
      <w:bookmarkStart w:id="4" w:name="3znysh7"/>
      <w:bookmarkEnd w:id="4"/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этих целей удобней использовать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оператор выбора Case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С его помощью, возможно, делать выбор из необходимого количества вариантов. Структура в языке Lazarus оператора Case имеет следующий вид: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case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переменная </w:t>
      </w: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of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значение 1 : оператор_1;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значение 2 : оператор_2;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----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значение N : оператор_N;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else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оператор;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567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;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709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этой записи зарезервированные слова также выделены жирным шрифтом.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Переменная - может быть одним из стандартных типов: символьным типом, целым числом, перечисляемым типом. Вместо значения может стоять простой оператор.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значение N - произвольное значение, того же типа, что и переменная.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оператор N - любые операторы.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Работа оператора Case осуществляется следующим образом:</w:t>
      </w:r>
    </w:p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Вначале если необходимо вычисляется значение переменной. Затем ищется соответствие переменной значению N. При равенстве происходит выполнение оператора N и оператор case завершает свою работу. Если совпадений не найдено, то выполняется оператор расположенный после слова else. При отсутствии оператора else, когда нет соответствия, оператор case завершит свою работу и будет выполнен следующий оператор.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  <w:r>
        <w:br w:type="page"/>
      </w:r>
    </w:p>
    <w:p>
      <w:pPr>
        <w:pStyle w:val="3"/>
        <w:jc w:val="both"/>
        <w:rPr>
          <w:color w:val="000000"/>
          <w:sz w:val="28"/>
          <w:szCs w:val="28"/>
          <w:highlight w:val="white"/>
        </w:rPr>
      </w:pPr>
      <w:bookmarkStart w:id="5" w:name="_2et92p0"/>
      <w:bookmarkEnd w:id="5"/>
      <w:r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Компоненты Delphi используемые в программе.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  <w:highlight w:val="white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olor w:val="000000"/>
          <w:highlight w:val="white"/>
        </w:rPr>
        <w:t>Компонент TMainMenu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  <w:drawing>
          <wp:inline distT="0" distB="0" distL="0" distR="0">
            <wp:extent cx="330200" cy="330200"/>
            <wp:effectExtent l="0" t="0" r="0" b="0"/>
            <wp:docPr id="5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1123950</wp:posOffset>
            </wp:positionV>
            <wp:extent cx="1952625" cy="1381125"/>
            <wp:effectExtent l="0" t="0" r="0" b="0"/>
            <wp:wrapSquare wrapText="bothSides"/>
            <wp:docPr id="6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TMainMenu – позволяет поместить главное меню в программу. При помещении TMainMenu на форму это выглядит, как просто иконка (Рис.1). Иконки данного типа называют невидимым (невизуальным) компонентом, поскольку они невидимы во время выполнения программы.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(рис 1. Невидимая иконка компонента TMainMenu)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Создание меню включает три шага: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помещение TMainMenu на форму;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вызов Menu Designer (Рис.2);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16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определение пунктов меню в Menu Designer.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/>
        <w:drawing>
          <wp:inline distT="0" distB="0" distL="0" distR="0">
            <wp:extent cx="2400300" cy="16383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(рис 2. Menu Designer)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Style16"/>
        <w:jc w:val="both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  <w:t>Компонент Tmemo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330200" cy="330200"/>
            <wp:effectExtent l="0" t="0" r="0" b="0"/>
            <wp:docPr id="8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</w:t>
      </w:r>
      <w:r>
        <w:rPr>
          <w:rFonts w:eastAsia="Times New Roman" w:cs="Times New Roman" w:ascii="Times New Roman" w:hAnsi="Times New Roman"/>
          <w:sz w:val="28"/>
          <w:szCs w:val="28"/>
        </w:rPr>
        <w:t>memo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Компонент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Delphi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Memo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это простой текстовый редактор. Позволяет вводить многострочный текст с клавиатуры, загружать его из файла, редактировать и сохранять в файл текстового формата.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695950" cy="3714750"/>
            <wp:effectExtent l="0" t="0" r="0" b="0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(рис 3. T</w:t>
      </w:r>
      <w:r>
        <w:rPr>
          <w:rFonts w:eastAsia="Times New Roman" w:cs="Times New Roman" w:ascii="Times New Roman" w:hAnsi="Times New Roman"/>
          <w:sz w:val="24"/>
          <w:szCs w:val="24"/>
        </w:rPr>
        <w:t>memo находится на всю форму программы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Style16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olor w:val="000000"/>
        </w:rPr>
      </w:pPr>
      <w:r>
        <w:rPr>
          <w:rFonts w:eastAsia="Times New Roman" w:cs="Times New Roman" w:ascii="Times New Roman" w:hAnsi="Times New Roman"/>
          <w:b/>
          <w:i w:val="false"/>
          <w:color w:val="000000"/>
        </w:rPr>
        <w:t>Компоненты Open, save, color, font.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Компонент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Dialog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не визуальный компонент предназначенный для поддержки операции открытия, сохранения, изменения цвета и шрифта файлов способный работать с любыми типами файлов. При обращении к этому компоненту вызывается стандартное диалоговое окно открытия файла.</w:t>
      </w:r>
    </w:p>
    <w:p>
      <w:pPr>
        <w:pStyle w:val="Normal1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58010" cy="2466975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(рис 4. </w:t>
      </w:r>
      <w:r>
        <w:rPr>
          <w:rFonts w:eastAsia="Times New Roman" w:cs="Times New Roman" w:ascii="Times New Roman" w:hAnsi="Times New Roman"/>
          <w:sz w:val="24"/>
          <w:szCs w:val="24"/>
        </w:rPr>
        <w:t>Компоненты Dialog на форме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1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6" w:name="_tyjcwt"/>
      <w:bookmarkEnd w:id="6"/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Типы данных, используемые для написания программы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96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решения задач в любой программе выполняется обработка каких-либо данных. Данные хранятся в памяти компьютера и могут быть самых различных типов: целые вещественные числа, символы, строки, массивы.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Типы данных определяют способ хранения чисел или символов в памяти компьютера. Они задают размеры ячейки, в которую будет записано то или иное значение, определяя тем самым его максимальную величину или точность задания.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Участок памяти (ячейка), в которой  хранится значение определенного типа, называется переменной. У переменной есть имя (идентификатор), тип и значение. Имя служит для обращения к области памяти, в которой хранится значение.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время выполнения программы значение переменной можно изменить.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Lazarus каждая переменная перед использованием должна быть описана (объявлена). При объявлении переменной задается ее имя и тип. В оперативной памяти выделяется место для хранения переменной.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описания переменных  используется служебное слово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var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вид: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имя_переменной: тип_переменной;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программе использовались типы данных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REAL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и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STRING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REAL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— стандартный типа данных. Применяется для представления вещественных чисел,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которые могут состоять из десятичной точки и экспоненты, в отличие от типа Integer, который используется для представления целых чисел.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Внутреннее представление типа REAL: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Диапазон: 2.9e-39 ..1.7e+38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Размер: 8 байт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STRING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— тип данных, который может содержать символы. В Lazarus является основным строковым типом данных. 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highlight w:val="white"/>
          <w:u w:val="none"/>
          <w:vertAlign w:val="baseline"/>
        </w:rPr>
        <w:t> 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96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Поскольку строка в Lazarus имеет формат UTF8, то никаких особых ухищрений для работы со строками тут не нужно, в переменную типа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String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 можно записать любой, в том числе и русский текст. Размер строки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String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 неограничен, однако имеется возможность жестко задать размер.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  <w:r>
        <w:br w:type="page"/>
      </w:r>
    </w:p>
    <w:p>
      <w:pPr>
        <w:pStyle w:val="1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7" w:name="_3dy6vkm"/>
      <w:bookmarkEnd w:id="7"/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Операции и выражения, используемые для написания программы</w:t>
      </w:r>
    </w:p>
    <w:p>
      <w:pPr>
        <w:pStyle w:val="Normal1"/>
        <w:jc w:val="both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Выражение задает порядок выполнения действий над данными и состоит из операндов (констант, переменных, обращений к функциям), круглых скобок и знаков операций.</w:t>
      </w:r>
    </w:p>
    <w:tbl>
      <w:tblPr>
        <w:tblStyle w:val="Table1"/>
        <w:tblW w:w="30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4"/>
        <w:gridCol w:w="1622"/>
      </w:tblGrid>
      <w:tr>
        <w:trPr/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Действие </w:t>
            </w:r>
          </w:p>
        </w:tc>
      </w:tr>
      <w:tr>
        <w:trPr/>
        <w:tc>
          <w:tcPr>
            <w:tcW w:w="1384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62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Сложение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Вычитание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Умножение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/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Деление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1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8" w:name="_1t3h5sf"/>
      <w:bookmarkEnd w:id="8"/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Функции, используемые для написания программы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языке определены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стандартные функции</w:t>
      </w:r>
      <w:r>
        <w:rPr>
          <w:rFonts w:eastAsia="Times New Roman" w:cs="Times New Roman" w:ascii="Times New Roman" w:hAnsi="Times New Roman"/>
          <w:sz w:val="28"/>
          <w:szCs w:val="28"/>
        </w:rPr>
        <w:t>. Некоторые арифметические функции представлены в таблице ниже.</w:t>
      </w:r>
    </w:p>
    <w:tbl>
      <w:tblPr>
        <w:tblStyle w:val="Table2"/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89"/>
        <w:gridCol w:w="4749"/>
      </w:tblGrid>
      <w:tr>
        <w:trPr>
          <w:trHeight w:val="524" w:hRule="atLeast"/>
        </w:trPr>
        <w:tc>
          <w:tcPr>
            <w:tcW w:w="428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9"/>
                <w:szCs w:val="29"/>
              </w:rPr>
              <w:t>Обозначение</w:t>
            </w:r>
          </w:p>
        </w:tc>
        <w:tc>
          <w:tcPr>
            <w:tcW w:w="474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Действие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45" w:leader="none"/>
              </w:tabs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ab/>
            </w:r>
          </w:p>
        </w:tc>
      </w:tr>
      <w:tr>
        <w:trPr>
          <w:trHeight w:val="332" w:hRule="atLeast"/>
        </w:trPr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Sqrt(n)</w:t>
            </w:r>
          </w:p>
        </w:tc>
        <w:tc>
          <w:tcPr>
            <w:tcW w:w="47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Квадратный корень из n</w:t>
            </w:r>
          </w:p>
        </w:tc>
      </w:tr>
      <w:tr>
        <w:trPr>
          <w:trHeight w:val="317" w:hRule="atLeast"/>
        </w:trPr>
        <w:tc>
          <w:tcPr>
            <w:tcW w:w="42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Sqr(n)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Квадрат  n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Функции преобразования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типов часто используются при  вводе и выводе информации</w:t>
      </w:r>
    </w:p>
    <w:tbl>
      <w:tblPr>
        <w:tblStyle w:val="Table3"/>
        <w:tblW w:w="90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89"/>
        <w:gridCol w:w="4749"/>
      </w:tblGrid>
      <w:tr>
        <w:trPr>
          <w:trHeight w:val="628" w:hRule="atLeast"/>
        </w:trPr>
        <w:tc>
          <w:tcPr>
            <w:tcW w:w="9038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2F2F2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Основные функции преобразования типов</w:t>
            </w:r>
          </w:p>
        </w:tc>
      </w:tr>
      <w:tr>
        <w:trPr>
          <w:trHeight w:val="524" w:hRule="atLeast"/>
        </w:trPr>
        <w:tc>
          <w:tcPr>
            <w:tcW w:w="42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9"/>
                <w:szCs w:val="29"/>
              </w:rPr>
              <w:t>Обозначение</w:t>
            </w:r>
          </w:p>
        </w:tc>
        <w:tc>
          <w:tcPr>
            <w:tcW w:w="47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  <w:t>Действие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945" w:leader="none"/>
              </w:tabs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ab/>
            </w:r>
          </w:p>
        </w:tc>
      </w:tr>
      <w:tr>
        <w:trPr>
          <w:trHeight w:val="332" w:hRule="atLeast"/>
        </w:trPr>
        <w:tc>
          <w:tcPr>
            <w:tcW w:w="42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Chr(n)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Символ, код которого равен n</w:t>
            </w:r>
          </w:p>
        </w:tc>
      </w:tr>
      <w:tr>
        <w:trPr>
          <w:trHeight w:val="317" w:hRule="atLeast"/>
        </w:trPr>
        <w:tc>
          <w:tcPr>
            <w:tcW w:w="42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FloatToStr(n)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Строка, являющаяся изображением вещественного n</w:t>
            </w:r>
          </w:p>
        </w:tc>
      </w:tr>
      <w:tr>
        <w:trPr>
          <w:trHeight w:val="332" w:hRule="atLeast"/>
        </w:trPr>
        <w:tc>
          <w:tcPr>
            <w:tcW w:w="42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StrToFloat(s)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Вещественное, изображением, которого является строка s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30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jc w:val="both"/>
        <w:rPr/>
      </w:pPr>
      <w:r>
        <w:rPr/>
      </w:r>
    </w:p>
    <w:p>
      <w:pPr>
        <w:pStyle w:val="1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bookmarkStart w:id="9" w:name="_4d34og8"/>
      <w:bookmarkEnd w:id="9"/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>Описание программы</w:t>
      </w:r>
    </w:p>
    <w:p>
      <w:pPr>
        <w:pStyle w:val="Normal1"/>
        <w:jc w:val="both"/>
        <w:rPr/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Данная программа «Калькулятор» предназначена для выполнения несложных вычислительных операций: сложения, вычитания, умножения и деления и т.д. В калькуляторе также предусмотрены возможности для выполнения более сложных операций.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Интерфейс программы спроектирован таким образом, чтобы имитировать внешний вид реального калькулятора. Его «кнопки» можно нажимать мышкой.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2363470</wp:posOffset>
            </wp:positionH>
            <wp:positionV relativeFrom="paragraph">
              <wp:posOffset>364490</wp:posOffset>
            </wp:positionV>
            <wp:extent cx="2294890" cy="2990850"/>
            <wp:effectExtent l="0" t="0" r="0" b="0"/>
            <wp:wrapSquare wrapText="bothSides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начала работы необходимо запустить исполняемый файл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287270" cy="2990850"/>
            <wp:effectExtent l="0" t="0" r="0" b="0"/>
            <wp:docPr id="12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Клавиатура калькулятора содержит клавиши, нажатие которых обеспечивает ввод чисел и выполнение операций.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34">
            <wp:simplePos x="0" y="0"/>
            <wp:positionH relativeFrom="column">
              <wp:posOffset>1788795</wp:posOffset>
            </wp:positionH>
            <wp:positionV relativeFrom="paragraph">
              <wp:posOffset>56515</wp:posOffset>
            </wp:positionV>
            <wp:extent cx="2108835" cy="2766695"/>
            <wp:effectExtent l="0" t="0" r="0" b="0"/>
            <wp:wrapSquare wrapText="bothSides"/>
            <wp:docPr id="13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6">
            <wp:simplePos x="0" y="0"/>
            <wp:positionH relativeFrom="column">
              <wp:posOffset>-499110</wp:posOffset>
            </wp:positionH>
            <wp:positionV relativeFrom="paragraph">
              <wp:posOffset>57150</wp:posOffset>
            </wp:positionV>
            <wp:extent cx="2133600" cy="2771775"/>
            <wp:effectExtent l="0" t="0" r="0" b="0"/>
            <wp:wrapSquare wrapText="bothSides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2972435</wp:posOffset>
            </wp:positionH>
            <wp:positionV relativeFrom="paragraph">
              <wp:posOffset>252730</wp:posOffset>
            </wp:positionV>
            <wp:extent cx="14605" cy="0"/>
            <wp:effectExtent l="0" t="0" r="0" b="0"/>
            <wp:wrapNone/>
            <wp:docPr id="1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86995</wp:posOffset>
            </wp:positionH>
            <wp:positionV relativeFrom="paragraph">
              <wp:posOffset>57150</wp:posOffset>
            </wp:positionV>
            <wp:extent cx="2059305" cy="2766695"/>
            <wp:effectExtent l="0" t="0" r="0" b="0"/>
            <wp:wrapNone/>
            <wp:docPr id="1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4"/>
        <w:tblW w:w="9003" w:type="dxa"/>
        <w:jc w:val="left"/>
        <w:tblInd w:w="-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003"/>
      </w:tblGrid>
      <w:tr>
        <w:trPr>
          <w:trHeight w:val="614" w:hRule="atLeast"/>
        </w:trPr>
        <w:tc>
          <w:tcPr>
            <w:tcW w:w="9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bookmarkStart w:id="10" w:name="_2s8eyo1"/>
            <w:bookmarkEnd w:id="10"/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Описание операций для пользователя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Операция сложение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—</w:t>
      </w:r>
      <w:r>
        <w:rPr>
          <w:rFonts w:eastAsia="Arial" w:cs="Arial" w:ascii="Arial" w:hAnsi="Arial"/>
          <w:sz w:val="28"/>
          <w:szCs w:val="28"/>
          <w:highlight w:val="white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арифметическое действие, выполняемое двумя слагаемыми аргументами: увеличение значения первого аргумента на значение второго,  результат - сумма этих двух аргументов.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Операция вычитание </w:t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-460375</wp:posOffset>
            </wp:positionH>
            <wp:positionV relativeFrom="paragraph">
              <wp:posOffset>458470</wp:posOffset>
            </wp:positionV>
            <wp:extent cx="251460" cy="2989580"/>
            <wp:effectExtent l="0" t="0" r="0" b="0"/>
            <wp:wrapSquare wrapText="bothSides"/>
            <wp:docPr id="17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-361315</wp:posOffset>
            </wp:positionH>
            <wp:positionV relativeFrom="paragraph">
              <wp:posOffset>458470</wp:posOffset>
            </wp:positionV>
            <wp:extent cx="5944235" cy="2743200"/>
            <wp:effectExtent l="0" t="0" r="0" b="0"/>
            <wp:wrapSquare wrapText="bothSides"/>
            <wp:docPr id="18" name="image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0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обратна сложению. Результат уменьшаемого и вычитаемого является новое число – разность. </w:t>
      </w:r>
    </w:p>
    <w:tbl>
      <w:tblPr>
        <w:tblStyle w:val="Table5"/>
        <w:tblW w:w="9191" w:type="dxa"/>
        <w:jc w:val="left"/>
        <w:tblInd w:w="-2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91"/>
      </w:tblGrid>
      <w:tr>
        <w:trPr>
          <w:trHeight w:val="4764" w:hRule="atLeast"/>
        </w:trPr>
        <w:tc>
          <w:tcPr>
            <w:tcW w:w="9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>Операция вычитание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Операция Умножение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-290195</wp:posOffset>
            </wp:positionH>
            <wp:positionV relativeFrom="paragraph">
              <wp:posOffset>800735</wp:posOffset>
            </wp:positionV>
            <wp:extent cx="5944235" cy="2671445"/>
            <wp:effectExtent l="0" t="0" r="0" b="0"/>
            <wp:wrapSquare wrapText="bothSides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— математическая операция над двумя аргументами, называемыми множитель и сомножитель. Заменяет неоднократное повторенное умножение, результат называется их произведением.</w:t>
      </w:r>
    </w:p>
    <w:tbl>
      <w:tblPr>
        <w:tblStyle w:val="Table6"/>
        <w:tblW w:w="9357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357"/>
      </w:tblGrid>
      <w:tr>
        <w:trPr>
          <w:trHeight w:val="3055" w:hRule="atLeast"/>
        </w:trPr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before="0" w:after="200"/>
              <w:ind w:left="64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>Операция умножение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Операция деление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-266065</wp:posOffset>
            </wp:positionH>
            <wp:positionV relativeFrom="paragraph">
              <wp:posOffset>750570</wp:posOffset>
            </wp:positionV>
            <wp:extent cx="5944235" cy="2679065"/>
            <wp:effectExtent l="0" t="0" r="0" b="0"/>
            <wp:wrapSquare wrapText="bothSides"/>
            <wp:docPr id="2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— действие обратное умножению. Заменяет неоднократное повторенное вычитание. Аргументы имеют названия делимого и делителя, результат называется частным (может иметь остаток).</w:t>
      </w:r>
    </w:p>
    <w:tbl>
      <w:tblPr>
        <w:tblStyle w:val="Table7"/>
        <w:tblW w:w="9357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357"/>
      </w:tblGrid>
      <w:tr>
        <w:trPr>
          <w:trHeight w:val="3631" w:hRule="atLeast"/>
        </w:trPr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before="0" w:after="200"/>
              <w:ind w:left="299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</w:rPr>
              <w:t>Операция деление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Кнопки [</w:t>
      </w:r>
      <w:r>
        <w:rPr>
          <w:rFonts w:eastAsia="u2000" w:cs="u2000" w:ascii="u2000" w:hAnsi="u2000"/>
          <w:b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19685</wp:posOffset>
            </wp:positionH>
            <wp:positionV relativeFrom="paragraph">
              <wp:posOffset>-1270</wp:posOffset>
            </wp:positionV>
            <wp:extent cx="5479415" cy="237490"/>
            <wp:effectExtent l="0" t="0" r="0" b="0"/>
            <wp:wrapSquare wrapText="bothSides"/>
            <wp:docPr id="21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u2000" w:cs="u2000" w:ascii="u2000" w:hAnsi="u2000"/>
          <w:b/>
          <w:sz w:val="28"/>
          <w:szCs w:val="28"/>
          <w:highlight w:val="white"/>
        </w:rPr>
        <w:t>←], [CE], [C]</w:t>
      </w:r>
    </w:p>
    <w:tbl>
      <w:tblPr>
        <w:tblStyle w:val="Table8"/>
        <w:tblW w:w="9357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85"/>
        <w:gridCol w:w="4571"/>
      </w:tblGrid>
      <w:tr>
        <w:trPr>
          <w:trHeight w:val="7581" w:hRule="atLeast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Кнопка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[</w:t>
            </w:r>
            <w:r>
              <w:rPr>
                <w:rFonts w:eastAsia="Cardo" w:cs="Cardo" w:ascii="Cardo" w:hAnsi="Cardo"/>
                <w:b/>
                <w:sz w:val="28"/>
                <w:szCs w:val="28"/>
                <w:highlight w:val="white"/>
              </w:rPr>
              <w:t xml:space="preserve">←]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стирает последнее число</w:t>
            </w:r>
          </w:p>
          <w:p>
            <w:pPr>
              <w:pStyle w:val="Normal1"/>
              <w:widowControl w:val="false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before="0" w:after="200"/>
              <w:ind w:left="524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28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-7925435</wp:posOffset>
                  </wp:positionV>
                  <wp:extent cx="2557145" cy="3458210"/>
                  <wp:effectExtent l="0" t="0" r="0" b="0"/>
                  <wp:wrapSquare wrapText="bothSides"/>
                  <wp:docPr id="22" name="image2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Кнопка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[CE]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 удаляет только последнее введённое число, кнопка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highlight w:val="white"/>
              </w:rPr>
              <w:t>[C]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 xml:space="preserve"> - полная отмена операции.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27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65405</wp:posOffset>
                  </wp:positionV>
                  <wp:extent cx="2620645" cy="3442335"/>
                  <wp:effectExtent l="0" t="0" r="0" b="0"/>
                  <wp:wrapSquare wrapText="bothSides"/>
                  <wp:docPr id="2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344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br w:type="page"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2739390</wp:posOffset>
            </wp:positionH>
            <wp:positionV relativeFrom="paragraph">
              <wp:posOffset>798195</wp:posOffset>
            </wp:positionV>
            <wp:extent cx="2883535" cy="3879850"/>
            <wp:effectExtent l="0" t="0" r="0" b="0"/>
            <wp:wrapNone/>
            <wp:docPr id="2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38798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-151765</wp:posOffset>
            </wp:positionH>
            <wp:positionV relativeFrom="paragraph">
              <wp:posOffset>1064260</wp:posOffset>
            </wp:positionV>
            <wp:extent cx="2629535" cy="3423920"/>
            <wp:effectExtent l="0" t="0" r="0" b="0"/>
            <wp:wrapNone/>
            <wp:docPr id="2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342392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клике по меню «Вид», у пользователя есть возможность перейти к инженерному калькулятору, который позволяет выполнять большее количество операций. </w:t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color w:val="000000"/>
        </w:rPr>
      </w:pPr>
      <w:bookmarkStart w:id="11" w:name="_17dp8vu"/>
      <w:bookmarkEnd w:id="11"/>
      <w:r>
        <w:rPr>
          <w:rFonts w:eastAsia="Times New Roman" w:cs="Times New Roman" w:ascii="Times New Roman" w:hAnsi="Times New Roman"/>
          <w:color w:val="000000"/>
        </w:rPr>
        <w:t>Описание операций инженерного калькулятора для пользователя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9"/>
        <w:tblW w:w="9066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30"/>
        <w:gridCol w:w="4835"/>
      </w:tblGrid>
      <w:tr>
        <w:trPr>
          <w:trHeight w:val="6525" w:hRule="atLeast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Возведение в степень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—арифметическая операция, оперделяемая как резаультат множенственного умножения числа на себя.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09570" cy="3918585"/>
                  <wp:effectExtent l="0" t="0" r="0" b="0"/>
                  <wp:docPr id="26" name="image3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391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25" w:hRule="atLeast"/>
        </w:trPr>
        <w:tc>
          <w:tcPr>
            <w:tcW w:w="423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6285" w:hRule="atLeast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Извлечение корня  —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одна из операций, обратных возведению в степень.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57500" cy="3819525"/>
                  <wp:effectExtent l="0" t="0" r="0" b="0"/>
                  <wp:docPr id="27" name="image2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0"/>
        <w:tblW w:w="9066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30"/>
        <w:gridCol w:w="4835"/>
      </w:tblGrid>
      <w:tr>
        <w:trPr>
          <w:trHeight w:val="6285" w:hRule="atLeast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Синус  —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одна из тригонометрических функций, означающее отношение противолежащего катета к гипотенузе.</w:t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*sin(100)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867025" cy="3952875"/>
                  <wp:effectExtent l="0" t="0" r="0" b="0"/>
                  <wp:docPr id="28" name="image2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2" w:hRule="atLeast"/>
        </w:trPr>
        <w:tc>
          <w:tcPr>
            <w:tcW w:w="423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5860" w:hRule="atLeast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Косинус  —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одна из тригонометрических функций, означающее отношение прилежащего катета к гипотенузе.</w:t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*cos(100)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/>
              <w:drawing>
                <wp:inline distT="0" distB="0" distL="0" distR="0">
                  <wp:extent cx="2878455" cy="3856355"/>
                  <wp:effectExtent l="0" t="0" r="0" b="0"/>
                  <wp:docPr id="29" name="image3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55" cy="385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1"/>
        <w:tblW w:w="9071" w:type="dxa"/>
        <w:jc w:val="left"/>
        <w:tblInd w:w="-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9"/>
        <w:gridCol w:w="4841"/>
      </w:tblGrid>
      <w:tr>
        <w:trPr>
          <w:trHeight w:val="6285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Десятичный логарифм  —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логарифм по основанию 10.</w:t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*log10 (100)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17825" cy="3880485"/>
                  <wp:effectExtent l="0" t="0" r="0" b="0"/>
                  <wp:docPr id="30" name="image3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825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2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5860" w:hRule="atLeast"/>
        </w:trPr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Натуральный логарифм  —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логарифм по основание e.</w:t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*ln(100)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/>
              <w:drawing>
                <wp:inline distT="0" distB="0" distL="0" distR="0">
                  <wp:extent cx="2886075" cy="3864610"/>
                  <wp:effectExtent l="0" t="0" r="0" b="0"/>
                  <wp:docPr id="31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86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keepNext w:val="tru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br w:type="page"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2616835</wp:posOffset>
            </wp:positionH>
            <wp:positionV relativeFrom="paragraph">
              <wp:posOffset>497840</wp:posOffset>
            </wp:positionV>
            <wp:extent cx="3110230" cy="4075430"/>
            <wp:effectExtent l="0" t="0" r="0" b="0"/>
            <wp:wrapSquare wrapText="bothSides"/>
            <wp:docPr id="32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07543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-239395</wp:posOffset>
            </wp:positionH>
            <wp:positionV relativeFrom="paragraph">
              <wp:posOffset>497840</wp:posOffset>
            </wp:positionV>
            <wp:extent cx="2522855" cy="3385185"/>
            <wp:effectExtent l="0" t="0" r="0" b="0"/>
            <wp:wrapSquare wrapText="bothSides"/>
            <wp:docPr id="33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38518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разделе «Справка» указан автор программы.</w:t>
      </w:r>
    </w:p>
    <w:p>
      <w:pPr>
        <w:pStyle w:val="Normal1"/>
        <w:jc w:val="both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  <w:r>
        <w:br w:type="page"/>
      </w:r>
    </w:p>
    <w:p>
      <w:pPr>
        <w:pStyle w:val="1"/>
        <w:jc w:val="both"/>
        <w:rPr>
          <w:rFonts w:ascii="Times New Roman" w:hAnsi="Times New Roman" w:eastAsia="Times New Roman" w:cs="Times New Roman"/>
          <w:color w:val="000000"/>
        </w:rPr>
      </w:pPr>
      <w:bookmarkStart w:id="12" w:name="_3rdcrjn"/>
      <w:bookmarkEnd w:id="12"/>
      <w:r>
        <w:rPr>
          <w:rFonts w:eastAsia="Times New Roman" w:cs="Times New Roman" w:ascii="Times New Roman" w:hAnsi="Times New Roman"/>
          <w:color w:val="000000"/>
        </w:rPr>
        <w:t>Алгоритм реализации программы «Блокнот»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ourier New" w:cs="Courier New" w:ascii="Courier New" w:hAnsi="Courier New"/>
          <w:sz w:val="24"/>
          <w:szCs w:val="24"/>
          <w:shd w:fill="CCCCCC" w:val="clear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Данная программа предназначена для работы с текстом. Является стандартным приложение для Windows.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запуска программы в разделе меню Файл можно создать новый документ, открыть имеющийся, сохранить отредактированный документ и выйти из программы.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973830" cy="3113405"/>
            <wp:effectExtent l="0" t="0" r="0" b="0"/>
            <wp:docPr id="3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разделе меню “Редактирование”, можно поменять шрифт текста и цвет фона документа.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638425" cy="1800225"/>
            <wp:effectExtent l="0" t="0" r="0" b="0"/>
            <wp:docPr id="35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076700" cy="3276600"/>
            <wp:effectExtent l="0" t="0" r="0" b="0"/>
            <wp:docPr id="3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разделе справка -&gt; о программе, информация о разработчике программы.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848350" cy="1266825"/>
            <wp:effectExtent l="0" t="0" r="0" b="0"/>
            <wp:docPr id="3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Руководство программиста по программе “блокнот”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Данная программа осуществляет различные процессы: введение, редактирование и сохранение текста. При использовании компонентов LCLIntf, LCLType, SysUtils, Forms, Dialogs, Menus. У всех данных компонентов осуществлена взаимосвязь, так как при общем их сочетании мы получаем желательный результат. Без этих компонентом работа данной программы не осуществляется.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состоит из процедур. Каждая процедура соответствует одной форме. Процедура начинает работать по вызову его пользователем щелчком мыши по соответствующему объекту.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Рассмотрим некоторые использованные процедуры: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процедуры N4Click мы создаем новый текстовый документ на диске C: с расширением *.txt.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257550" cy="1314450"/>
            <wp:effectExtent l="0" t="0" r="0" b="0"/>
            <wp:docPr id="38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процедуры N5Click вы можете открыть имеющийся файл.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67100" cy="1019175"/>
            <wp:effectExtent l="0" t="0" r="0" b="0"/>
            <wp:docPr id="39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процедуры N6Click вы можете сохранить созданный или отредактированный вами файл.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90900" cy="876300"/>
            <wp:effectExtent l="0" t="0" r="0" b="0"/>
            <wp:docPr id="40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процедуры N12Click, выводится справка о прграмме.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81675" cy="733425"/>
            <wp:effectExtent l="0" t="0" r="0" b="0"/>
            <wp:docPr id="4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Процедуры N9Click и N9Click позволяют менять шрифт и цвет.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352800" cy="1809750"/>
            <wp:effectExtent l="0" t="0" r="0" b="0"/>
            <wp:docPr id="42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3" w:name="_26in1rg"/>
      <w:bookmarkEnd w:id="13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Заключение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Данная курсовая работа была выполнена в среде разработке программного обеспечения на языке Object Pascal для компилятора Free Pascal Lazarus. 2.0.8 и Borland Delphi 7.0. Были разработаны приложения «Калькулятор» и «Инженерный калькулятор» и их базовая функциональность. А так же программа «Блокнот», для редактирования текста.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дальнейшего развития возможна доработка приложения для повышения функционала.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итогу выполнения данного проекта, каждый из нас повысил свои знания языка программирования Object Pascal, и были убеждены в его возможностях. Работа была познавательной и интересной, были использованы процедуры , функции и различные компоненты.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jc w:val="both"/>
        <w:rPr>
          <w:rFonts w:ascii="Times New Roman" w:hAnsi="Times New Roman" w:eastAsia="Times New Roman" w:cs="Times New Roman"/>
          <w:color w:val="000000"/>
        </w:rPr>
      </w:pPr>
      <w:bookmarkStart w:id="14" w:name="_lnxbz9"/>
      <w:bookmarkEnd w:id="14"/>
      <w:r>
        <w:rPr>
          <w:rFonts w:eastAsia="Times New Roman" w:cs="Times New Roman" w:ascii="Times New Roman" w:hAnsi="Times New Roman"/>
          <w:color w:val="000000"/>
        </w:rPr>
        <w:t>Листинг программы 1</w:t>
      </w:r>
    </w:p>
    <w:tbl>
      <w:tblPr>
        <w:tblStyle w:val="Table1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Unit1</w:t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unit Unit1;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{$mode objfpc}{$H+}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interface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uses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Classes, SysUtils, Forms, Controls, Graphics, Dialogs, StdCtrls, Menus, AboutWin, Unit2;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type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{ TForm1 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TForm1 = class(TForm)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But0: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But10: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CE: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Delet: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Del: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But2: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But3: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But4: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But5: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But6: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But7: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But8: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But9: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Plus: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Umnozh: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Min: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MenuItem5: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TMainMenu1: TMainMenu;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MenuItem1: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MenuItem2: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MenuItem3: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MenuItem4: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Ravno: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Edit1: TEdit;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CEClick(Sender: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ClickBut(Sender: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DeletClick(Sender: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MenuItem4Click(Sender: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MenuItem5Click(Sender: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ClickZnak(Sender: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RavnoClick(Sender: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private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public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Form1: TForm1;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a, b, w : 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znak : String;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implementation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{$R *.lfm}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 TForm1 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TForm1.ClickBut(Sender: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Edit1.Text:=Edit1.Text + (Sender as TButton).Caption;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TForm1.ClickZnak(Sender: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 := 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Edit1.Clear;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znak := (Sender as TButton).Caption;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TForm1.RavnoClick(Sender: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 :=  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Edit1.Clear;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case znak of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'+' : w := a+b;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'-' : w := a-b;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'*' : w := a*b;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'/' : w := a/b;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 := FloatToStr(w);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 + (Sender as TButton).Caption;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TForm1.CEClick(Sender: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Edit1.Clear;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TForm1.CClick(Sender: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Edit1.Clear;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a:=0;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b:=0;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w:=0;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TForm1.DeletClick(Sender: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str: String;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str:=Edit1.Text;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str &lt;&gt; ''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Delete(str, Length(str),1);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 := str;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TForm1.MenuItem4Click(Sender: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wAboutWin:=TwAboutWin.Create(Application);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wAboutWin.Show;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TForm1.MenuItem5Click(Sender: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Form2:=TForm2.Create(Application);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Form2.Show;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>
                <w:rFonts w:eastAsia="Courier New" w:cs="Courier New" w:ascii="Courier New" w:hAnsi="Courier New"/>
              </w:rPr>
              <w:t xml:space="preserve">end.   </w:t>
            </w:r>
            <w:r>
              <w:rPr/>
              <w:t xml:space="preserve"> 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  <w:r>
        <w:br w:type="page"/>
      </w:r>
    </w:p>
    <w:tbl>
      <w:tblPr>
        <w:tblStyle w:val="Table1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pageBreakBefore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Unit2</w:t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unit Unit2;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{$mode objfpc}{$H+}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interface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uses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Classes, SysUtils, Forms, Controls, Graphics, Dialogs, Menus, Math,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StdCtrls, ExtCtrls, Crt,  AboutWin;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type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{ TForm2 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TForm2 = class(TForm)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MC: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MM: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MP: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But0: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Plus: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MR: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MS: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Min: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Koren: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Expanent: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Umnozh: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PlusMinus: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But2: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But20: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Del: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Pavno: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Stepen: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OneDelX: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Sin1: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Cos1: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CE: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Delet: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But3: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Log1: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Ln1: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But4: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But5: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But6: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But7: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But8: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But9: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Edit1: TEdit;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MenuItem1: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MenuItem2: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MenuItem3: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MenuItem4: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MenuItem5: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MenuItem6: TMenuItem;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TMainMenu1: TMainMenu;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But0Click(Sender: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But20Click(Sender: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But2Click(Sender: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But3Click(Sender: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But4Click(Sender: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But5Click(Sender: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But6Click(Sender: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But7Click(Sender: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But8Click(Sender: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But9Click(Sender: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CEClick(Sender: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Cos1Click(Sender: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DelClick(Sender: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DeletClick(Sender: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KorenClick(Sender: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Ln1Click(Sender: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Log1Click(Sender: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MCClick(Sender: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MenuItem4Click(Sender: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MinClick(Sender: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MMClick(Sender: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MPClick(Sender: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MRClick(Sender: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MSClick(Sender: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OneDelXClick(Sender: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PavnoClick(Sender: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PlusClick(Sender: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PlusMinusClick(Sender: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Sin1Click(Sender: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ExpanentClick(Sender: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StepenClick(Sender: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UmnozhClick(Sender: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private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public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Form2: TForm2;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x, y,otv, mem 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ard, ard2, bf :integer;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implementation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{$R *.lfm}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 TForm2 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TForm2.MenuItem4Click(Sender: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wAboutWin:=TwAboutWin.Create(Application);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wAboutWin.Show;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TForm2.But20Click(Sender: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i,zi:integer;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Edit1.Text:=('0,') else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 i:=1 to length(Edit1.Text) do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Edit1.Text[i]=(',') then zi:=1;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zi&lt;&gt;1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Edit1.Text:=Edit1.Text+(',');end;bf:=0;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TForm2.But0Click(Sender: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Edit1.Text:=IntToStr(0)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Edit1.Text:=IntToStr(0)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Edit1.Text:=Edit1.Text+IntToStr(0);bf:=0;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Edit1.Text:=IntToStr(1)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Edit1.Text:=IntToStr(1)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Edit1.Text:=Edit1.Text+IntToStr(1);bf:=0;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TForm2.But2Click(Sender: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Edit1.Text:=IntToStr(2)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Edit1.Text:=IntToStr(2)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Edit1.Text:=Edit1.Text+IntToStr(2);bf:=0;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TForm2.But3Click(Sender: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Edit1.Text:=IntToStr(3)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Edit1.Text:=IntToStr(3)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Edit1.Text:=Edit1.Text+IntToStr(3);bf:=0;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TForm2.But4Click(Sender: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Edit1.Text:=IntToStr(4)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Edit1.Text:=IntToStr(4)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Edit1.Text:=Edit1.Text+IntToStr(4);bf:=0;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TForm2.But5Click(Sender: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Edit1.Text:=IntToStr(5)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Edit1.Text:=IntToStr(5)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else  Edit1.Text:=Edit1.Text+IntToStr(5);bf:=0;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TForm2.But6Click(Sender: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Edit1.Text:=IntToStr(6)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Edit1.Text:=IntToStr(6)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Edit1.Text:=Edit1.Text+IntToStr(6);bf:=0;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TForm2.But7Click(Sender: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Edit1.Text:=IntToStr(7)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Edit1.Text:=IntToStr(7)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Edit1.Text:=Edit1.Text+IntToStr(7);bf:=0;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TForm2.But8Click(Sender: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Edit1.Text:=IntToStr(8)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Edit1.Text:=IntToStr(8)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Edit1.Text:=Edit1.Text+IntToStr(8);bf:=0;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TForm2.But9Click(Sender: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bf=1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Edit1.Text:=IntToStr(9)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Edit1.Text=IntToStr(0) then Edit1.Text:=IntToStr(9)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Edit1.Text:=Edit1.Text+IntToStr(9);bf:=0;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TForm2.MCClick(Sender: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mem:=0;MC.Visible:=False;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TForm2.MRClick(Sender: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Edit1.Text:=FloatToStr(mem);bf:=1;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TForm2.MPClick(Sender: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mem:=mem+StrToFloat(Edit1.Text);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mem&lt;&gt;0 then MC.Visible:=True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MC.Visible:=False;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TForm2.MMClick(Sender: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mem:=mem-StrToFloat(Edit1.Text);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mem&lt;&gt;0 then MC.Visible:=True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MC.Visible:=False;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TForm2.MSClick(Sender: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StrToFloat(Edit1.Text)&lt;&gt;0 then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mem:=StrToFloat(Edit1.Text);MC.Visible:=True;end else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mem:=0;MC.Visible:=False;end;bf:=1;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TForm2.DeletClick(Sender: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str :String;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str:=Edit1.Text;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str &lt;&gt; ''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Delete(str, Length(str),1);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 := str;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TForm2.CClick(Sender: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x:=0;y:=0;ard:=0;ard2:=0;bf:=0;Edit1.Text:='0';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TForm2.CEClick(Sender: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Edit1.Text:='0';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TForm2.PlusMinusClick(Sender: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ds:string;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ds:=Edit1.Text;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ds&lt;&gt;'0' then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Edit1.Text[1]='-' then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delete(ds,1,1);Edit1.Text:=ds;end else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Edit1.Text:='-'+ds;bf:=1;end;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TForm2.PavnoClick(Sender: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ard=0 then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y:=StrToFloat(Edit1.Text);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ard2=1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otv:=y+x;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ard2=2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otv:=y-x;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ard2=3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otv:=y*x;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ard2=4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otv:=y/x;end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x:=StrToFloat(Edit1.Text);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otv:=y+x;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ard=2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otv:=y-x;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ard=3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otv:=y*x;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 ard=4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otv:=y/x;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ard2:=ard;ard:=0;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Edit1.Text:=FloatToStr(otv);bf:=1;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TForm2.PlusClick(Sender: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ard&gt;0 then 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x:=StrToFloat(Edit1.Text);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otv:=y+x;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ard=2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otv:=y-x;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ard=3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otv:=y*x;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ard=4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otv:=y/x;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ard:=1;y:=otv;Edit1.Text:=FloatToStr(otv);bf:=1;end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y:=StrToFloat(Edit1.Text);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ard:=1;bf:=1;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TForm2.MinClick(Sender: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ard&gt;0 then 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x:=StrToFloat(Edit1.Text);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otv:=y+x;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ard=2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otv:=y-x;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ard=3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otv:=y*x;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ard=4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otv:=y/x;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ard:=2;y:=otv;Edit1.Text:=FloatToStr(otv);bf:=1;end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y:=StrToFloat(Edit1.Text);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ard:=2;bf:=1;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TForm2.DelClick(Sender: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ard&gt;0 then 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x:=StrToFloat(Edit1.Text);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otv:=y+x;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ard=2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otv:=y-x;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ard=3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otv:=y*x;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ard=4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otv:=y/x;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ard:=4;y:=otv;Edit1.Text:=FloatToStr(otv);bf:=1;end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y:=StrToFloat(Edit1.Text);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ard:=4;bf:=1;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TForm2.UmnozhClick(Sender: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ard&gt;0 then  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x:=StrToFloat(Edit1.Text);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ard=1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otv:=y+x;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ard=2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otv:=y-x;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ard=3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otv:=y*x;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 ard=4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otv:=y/x;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ard:=3;y:=otv;Edit1.Text:=FloatToStr(otv);bf:=1;end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y:=StrToFloat(Edit1.Text);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ard:=3;bf:=1;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TForm2.KorenClick(Sender: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StrToFloat(Edit1.Text)&lt;0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Edit1.Text:='Недопустимый ввод'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Edit1.Text:=FloatToStr(sqrt(StrToFloat(Edit1.Text)));bf:=1;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TForm2.OneDelXClick(Sender: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if StrToFloat(Edit1.Text)=0 then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Edit1.Text:='Деление на ноль невозможно' else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Edit1.Text:=FloatToStr(1/StrToFloat(Edit1.Text));bf:=1;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TForm2.StepenClick(Sender: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a:real;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a:= 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a:=sqr(a);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Edit1.Text:=FloatToStr(a);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TForm2.Log1Click(Sender: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a, b:real;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b:=ln(a)/ln(10);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edit1.Text:=floattostr(b)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TForm2.Ln1Click(Sender: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a, b:real;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b:=ln(a);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edit1.Text:=floattostr(b)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TForm2.Sin1Click(Sender: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a, b:real;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b:=sin(a);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edit1.Text:=floattostr(b)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TForm2.ExpanentClick(Sender: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a, b:real;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a:=strtofloat(edit1.Text);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b:=exp(a);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edit1.Text:=floattostr(b)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TForm2.Cos1Click(Sender: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a, b:real;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a:= StrToFloat(Edit1.Text);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b:=cos(a);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Edit1.Text:=FloatToStr(b);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a:=0;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>
                <w:rFonts w:eastAsia="Courier New" w:cs="Courier New" w:ascii="Courier New" w:hAnsi="Courier New"/>
              </w:rPr>
              <w:t xml:space="preserve">end.    </w:t>
            </w:r>
          </w:p>
        </w:tc>
      </w:tr>
    </w:tbl>
    <w:p>
      <w:pPr>
        <w:pStyle w:val="Normal1"/>
        <w:jc w:val="both"/>
        <w:rPr/>
      </w:pPr>
      <w:r>
        <w:rPr/>
      </w:r>
      <w:r>
        <w:br w:type="page"/>
      </w:r>
    </w:p>
    <w:tbl>
      <w:tblPr>
        <w:tblStyle w:val="Table1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pageBreakBefore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AboutWin</w:t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unit AboutWin;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{$mode objfpc}{$H+}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interface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uses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Classes, SysUtils, Forms, Controls, Graphics, Dialogs, StdCtrls;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type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{ TwAboutWin 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TwAboutWin = class(TForm)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Button1: TButton;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Label1: TLabel;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Button1Click(Sender: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FormCreate(Sender: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procedure Label1Click(Sender: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private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public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wAboutWin:TwAboutWin;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implementation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{$R *.lfm}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TwAboutWin.FormCreate(Sender: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Label1.Caption:=('Калькулятор'+chr(13)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+'Автор: Кыхтева Мария'+chr(13)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</w:t>
            </w:r>
            <w:r>
              <w:rPr>
                <w:rFonts w:eastAsia="Courier New" w:cs="Courier New" w:ascii="Courier New" w:hAnsi="Courier New"/>
              </w:rPr>
              <w:t>+'И-72');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procedure TwAboutWin.Button1Click(Sender: TObject);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begin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wAboutWin.Close();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end;</w:t>
            </w:r>
          </w:p>
          <w:p>
            <w:pPr>
              <w:pStyle w:val="Normal1"/>
              <w:widowControl w:val="false"/>
              <w:jc w:val="both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>
                <w:rFonts w:eastAsia="Courier New" w:cs="Courier New" w:ascii="Courier New" w:hAnsi="Courier New"/>
              </w:rPr>
              <w:t>end.</w:t>
            </w:r>
          </w:p>
        </w:tc>
      </w:tr>
    </w:tbl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  <w:r>
        <w:br w:type="page"/>
      </w:r>
    </w:p>
    <w:p>
      <w:pPr>
        <w:pStyle w:val="2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5" w:name="_35nkun2"/>
      <w:bookmarkEnd w:id="15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Листинг программы 2</w:t>
      </w:r>
    </w:p>
    <w:tbl>
      <w:tblPr>
        <w:tblStyle w:val="Table1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71"/>
      </w:tblGrid>
      <w:tr>
        <w:trPr/>
        <w:tc>
          <w:tcPr>
            <w:tcW w:w="95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unit MainForm;</w:t>
            </w:r>
          </w:p>
          <w:p>
            <w:pPr>
              <w:pStyle w:val="Normal1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95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unit Unit1;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interface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uses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Windows, Messages, SysUtils, Variants, Classes, Graphics, Controls, Forms,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Dialogs, StdCtrls, Menus;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type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TForm1 = class(TForm)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mmo1: TMemo;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mm1: TMainMenu;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N1: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N2: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N3: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N4: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N5: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N6: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N7: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N8: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N12: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dlgOpen1: TOpenDialog;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dlgSave1: TSaveDialog;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dlgFont1: TFontDialog;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dlgColor1: TColorDialog;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N9: TMenuItem;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N4Click(Sender: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N5Click(Sender: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N6Click(Sender: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N7Click(Sender: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N12Click(Sender: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N9Click(Sender: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N8Click(Sender: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private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{ Private declarations 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public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{ Public declarations 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var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Form1: TForm1;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implementation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{$R *.dfm}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TForm1.N4Click(Sender: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var f:Textfile;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assignfile (f, 'C:\new.txt');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Rewrite (f);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writeln (f, 'Новый файл создан');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Closefile(f);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TForm1.N5Click(Sender: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if dlgOpen1.Execute then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mmo1.Lines.LoadFromFile(dlgOpen1.FileName);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TForm1.N6Click(Sender: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if dlgSave1.Execute then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mmo1.Lines.SaveToFile(dlgSave1.FileName);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TForm1.N7Click(Sender: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Close;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TForm1.N12Click(Sender: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ShowMessage('Программа для курсовой работы. Выполнено студентом группы И-72 Джанкабуловым Константином!');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TForm1.N9Click(Sender: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if dlgColor1.Execute then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mmo1.Color:=dlgColor1.Color;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procedure TForm1.N8Click(Sender: TObject);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begin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if dlgFont1.Execute then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mmo1.Font:=dlgFont1.Font;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end.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240" w:after="240"/>
              <w:ind w:left="0" w:right="0" w:hanging="0"/>
              <w:jc w:val="both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  <w:p>
            <w:pPr>
              <w:pStyle w:val="Normal1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1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u2000">
    <w:charset w:val="cc"/>
    <w:family w:val="roman"/>
    <w:pitch w:val="variable"/>
  </w:font>
  <w:font w:name="Cardo">
    <w:charset w:val="cc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Arial" w:hAnsi="Arial" w:eastAsia="Arial" w:cs="Arial"/>
        <w:color w:val="76767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8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8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mbria" w:hAnsi="Cambria" w:eastAsia="Cambria" w:cs="Cambria"/>
      <w:b/>
      <w:color w:val="4F81BD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Normal1"/>
    <w:next w:val="Normal1"/>
    <w:qFormat/>
    <w:pPr/>
    <w:rPr>
      <w:rFonts w:ascii="Cambria" w:hAnsi="Cambria" w:eastAsia="Cambria" w:cs="Cambria"/>
      <w:i/>
      <w:color w:val="4F81BD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54</Pages>
  <Words>3592</Words>
  <Characters>27895</Characters>
  <CharactersWithSpaces>31908</CharactersWithSpaces>
  <Paragraphs>852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2020-12-10T03:34:12Z</dcterms:modified>
  <cp:revision>1</cp:revision>
  <dc:subject/>
  <dc:title/>
</cp:coreProperties>
</file>