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>
          <w:b/>
          <w:bCs/>
          <w:i/>
          <w:iCs/>
          <w:sz w:val="30"/>
          <w:szCs w:val="30"/>
        </w:rPr>
        <w:t>CAN_Protocol: Lesson_1</w:t>
      </w:r>
    </w:p>
    <w:p>
      <w:pPr>
        <w:pStyle w:val="Normal"/>
        <w:rPr>
          <w:rFonts w:ascii="Segoe UI" w:hAnsi="Segoe UI"/>
          <w:b/>
          <w:bCs/>
          <w:i/>
          <w:i/>
          <w:iCs/>
          <w:sz w:val="30"/>
          <w:szCs w:val="30"/>
        </w:rPr>
      </w:pPr>
      <w:r>
        <w:rPr>
          <w:rFonts w:ascii="Segoe UI" w:hAnsi="Segoe UI"/>
          <w:b/>
          <w:bCs/>
          <w:i/>
          <w:iCs/>
          <w:sz w:val="30"/>
          <w:szCs w:val="30"/>
        </w:rPr>
      </w:r>
    </w:p>
    <w:p>
      <w:pPr>
        <w:pStyle w:val="Normal"/>
        <w:rPr/>
      </w:pPr>
      <w:r>
        <w:rPr>
          <w:rFonts w:ascii="Segoe UI" w:hAnsi="Segoe UI"/>
          <w:b/>
          <w:bCs/>
          <w:sz w:val="30"/>
          <w:szCs w:val="30"/>
        </w:rPr>
        <w:t>Le bus de données CAN:</w:t>
      </w:r>
      <w:r>
        <w:rPr>
          <w:rFonts w:ascii="Segoe UI" w:hAnsi="Segoe UI"/>
          <w:sz w:val="30"/>
          <w:szCs w:val="30"/>
        </w:rPr>
        <w:t xml:space="preserve"> </w:t>
      </w:r>
    </w:p>
    <w:p>
      <w:pPr>
        <w:pStyle w:val="Normal"/>
        <w:rPr/>
      </w:pPr>
      <w:r>
        <w:rPr>
          <w:rFonts w:ascii="Segoe UI" w:hAnsi="Segoe UI"/>
          <w:sz w:val="30"/>
          <w:szCs w:val="30"/>
        </w:rPr>
        <w:t xml:space="preserve">(Controller Area Network) est un bus système séries très répandu dans beaucoup d'industries, notamment l'automobile. 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/>
      </w:pPr>
      <w:r>
        <w:rPr>
          <w:rFonts w:ascii="Segoe UI" w:hAnsi="Segoe UI"/>
          <w:sz w:val="30"/>
          <w:szCs w:val="30"/>
        </w:rPr>
        <w:t xml:space="preserve">Il a été normalisé avec la norme </w:t>
      </w:r>
      <w:r>
        <w:rPr>
          <w:rFonts w:ascii="Segoe UI" w:hAnsi="Segoe UI"/>
          <w:i/>
          <w:iCs/>
          <w:sz w:val="30"/>
          <w:szCs w:val="30"/>
        </w:rPr>
        <w:t>ISO11898.</w:t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/>
      </w:pPr>
      <w:r>
        <w:rPr>
          <w:rFonts w:ascii="Segoe UI" w:hAnsi="Segoe UI"/>
          <w:b/>
          <w:bCs/>
          <w:sz w:val="30"/>
          <w:szCs w:val="30"/>
        </w:rPr>
        <w:t>In-vehicle networks (IVN):</w:t>
      </w:r>
      <w:r>
        <w:rPr>
          <w:rFonts w:ascii="Segoe UI" w:hAnsi="Segoe UI"/>
          <w:sz w:val="30"/>
          <w:szCs w:val="30"/>
        </w:rPr>
        <w:t xml:space="preserve"> 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/>
      </w:pPr>
      <w:r>
        <w:rPr>
          <w:rFonts w:ascii="Segoe UI" w:hAnsi="Segoe UI"/>
          <w:sz w:val="30"/>
          <w:szCs w:val="30"/>
        </w:rPr>
        <w:t xml:space="preserve">are specialized internal communication networks that interconnect various components inside a vehicle. The components inside the vehicle include ECUs, gateways, sensors, actuators, etc. 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/>
      </w:pPr>
      <w:r>
        <w:rPr>
          <w:rFonts w:ascii="Segoe UI" w:hAnsi="Segoe UI"/>
          <w:sz w:val="30"/>
          <w:szCs w:val="30"/>
        </w:rPr>
        <w:t>To coordinate communication among ECUs, In-Vehicle Networks (IVNs) are composed of several kinds of bus protocols.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6332220" cy="332994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i/>
          <w:i/>
          <w:iCs/>
          <w:sz w:val="30"/>
          <w:szCs w:val="30"/>
        </w:rPr>
      </w:pPr>
      <w:r>
        <w:rPr>
          <w:rFonts w:ascii="Segoe UI" w:hAnsi="Segoe UI"/>
          <w:i/>
          <w:iCs/>
          <w:sz w:val="30"/>
          <w:szCs w:val="30"/>
        </w:rPr>
      </w:r>
    </w:p>
    <w:p>
      <w:pPr>
        <w:pStyle w:val="Normal"/>
        <w:rPr>
          <w:rFonts w:ascii="Segoe UI" w:hAnsi="Segoe UI"/>
          <w:b/>
          <w:bCs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  <w:t>Evolution of in-vehicle networks:</w:t>
      </w:r>
    </w:p>
    <w:p>
      <w:pPr>
        <w:pStyle w:val="Normal"/>
        <w:rPr>
          <w:rFonts w:ascii="Segoe UI" w:hAnsi="Segoe UI"/>
          <w:b/>
          <w:bCs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Historically, in-vehicle networks were organized into logical domains, such as"Body", "Chassis", and "Powertrain".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These domains were interconnected through a central gateway.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1010920</wp:posOffset>
            </wp:positionH>
            <wp:positionV relativeFrom="paragraph">
              <wp:posOffset>635</wp:posOffset>
            </wp:positionV>
            <wp:extent cx="4311015" cy="296100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 xml:space="preserve">*:* In the future, the concept of specialized ECUs fordomain-specific functions will continue, </w:t>
      </w:r>
      <w:r>
        <w:rPr>
          <w:rFonts w:ascii="Segoe UI" w:hAnsi="Segoe UI"/>
          <w:b/>
          <w:bCs/>
          <w:sz w:val="30"/>
          <w:szCs w:val="30"/>
        </w:rPr>
        <w:t>but</w:t>
      </w:r>
      <w:r>
        <w:rPr>
          <w:rFonts w:ascii="Segoe UI" w:hAnsi="Segoe UI"/>
          <w:sz w:val="30"/>
          <w:szCs w:val="30"/>
        </w:rPr>
        <w:t xml:space="preserve"> the general trendis moving toward separation according to physical location (Zones) rather than by logical function.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*:* Zone ECUs connect via high-speed networks to a central ECU where much of the processing is done.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4810" cy="251015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-26035</wp:posOffset>
            </wp:positionH>
            <wp:positionV relativeFrom="paragraph">
              <wp:posOffset>21590</wp:posOffset>
            </wp:positionV>
            <wp:extent cx="6332220" cy="13938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egoe UI" w:hAnsi="Segoe UI"/>
          <w:b/>
          <w:bCs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  <w:t xml:space="preserve">Why CAN Bus? </w:t>
      </w:r>
    </w:p>
    <w:p>
      <w:pPr>
        <w:pStyle w:val="Normal"/>
        <w:rPr>
          <w:rFonts w:ascii="Segoe UI" w:hAnsi="Segoe UI"/>
          <w:b/>
          <w:bCs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From slide 10 to slide 16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  <w:t>Remote Frame</w:t>
      </w:r>
      <w:r>
        <w:rPr>
          <w:rFonts w:ascii="Segoe UI" w:hAnsi="Segoe UI"/>
          <w:sz w:val="30"/>
          <w:szCs w:val="30"/>
        </w:rPr>
        <w:t xml:space="preserve"> is a request with specific ID from a node to tell other nodes that it wants to receive Data of this ID.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212090</wp:posOffset>
            </wp:positionH>
            <wp:positionV relativeFrom="paragraph">
              <wp:posOffset>153670</wp:posOffset>
            </wp:positionV>
            <wp:extent cx="5891530" cy="1647825"/>
            <wp:effectExtent l="0" t="0" r="0" b="0"/>
            <wp:wrapTopAndBottom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b/>
          <w:bCs/>
          <w:color w:val="069A2E"/>
          <w:sz w:val="36"/>
          <w:szCs w:val="36"/>
        </w:rPr>
      </w:pPr>
      <w:r>
        <w:rPr>
          <w:rFonts w:ascii="Segoe UI" w:hAnsi="Segoe UI"/>
          <w:b/>
          <w:bCs/>
          <w:color w:val="069A2E"/>
          <w:sz w:val="36"/>
          <w:szCs w:val="36"/>
        </w:rPr>
        <w:t>CAN Overview:</w:t>
      </w:r>
    </w:p>
    <w:p>
      <w:pPr>
        <w:pStyle w:val="Normal"/>
        <w:rPr>
          <w:rFonts w:ascii="Segoe UI" w:hAnsi="Segoe UI"/>
          <w:b/>
          <w:bCs/>
          <w:color w:val="069A2E"/>
          <w:sz w:val="36"/>
          <w:szCs w:val="36"/>
        </w:rPr>
      </w:pPr>
      <w:r>
        <w:rPr>
          <w:rFonts w:ascii="Segoe UI" w:hAnsi="Segoe UI"/>
          <w:b/>
          <w:bCs/>
          <w:color w:val="069A2E"/>
          <w:sz w:val="36"/>
          <w:szCs w:val="36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Segoe UI" w:hAnsi="Segoe UI"/>
          <w:sz w:val="30"/>
          <w:szCs w:val="30"/>
        </w:rPr>
        <w:t>Multi-master protocol</w:t>
      </w:r>
    </w:p>
    <w:p>
      <w:pPr>
        <w:pStyle w:val="Normal"/>
        <w:numPr>
          <w:ilvl w:val="0"/>
          <w:numId w:val="1"/>
        </w:numPr>
        <w:rPr>
          <w:b/>
          <w:bCs/>
        </w:rPr>
      </w:pPr>
      <w:r>
        <w:rPr>
          <w:rFonts w:ascii="Segoe UI" w:hAnsi="Segoe UI"/>
          <w:b/>
          <w:bCs/>
          <w:sz w:val="30"/>
          <w:szCs w:val="30"/>
        </w:rPr>
        <w:t xml:space="preserve">Broadcasting: </w:t>
      </w:r>
    </w:p>
    <w:p>
      <w:pPr>
        <w:pStyle w:val="Normal"/>
        <w:rPr/>
      </w:pPr>
      <w:r>
        <w:rPr>
          <w:rFonts w:ascii="Segoe UI" w:hAnsi="Segoe UI"/>
          <w:b/>
          <w:bCs/>
          <w:sz w:val="30"/>
          <w:szCs w:val="30"/>
        </w:rPr>
        <w:tab/>
      </w:r>
      <w:r>
        <w:rPr>
          <w:rFonts w:ascii="Segoe UI" w:hAnsi="Segoe UI"/>
          <w:sz w:val="30"/>
          <w:szCs w:val="30"/>
        </w:rPr>
        <w:t xml:space="preserve">refers to the way CAN messages are transmitted across the network. </w:t>
        <w:tab/>
        <w:t xml:space="preserve">Unlike point-to-point communication where messages are sent </w:t>
        <w:tab/>
        <w:t xml:space="preserve">directly from one device to another, broadcasting in CAN means that </w:t>
        <w:tab/>
        <w:t xml:space="preserve">when a device (node) sends a message, it is sent to all other devices </w:t>
        <w:tab/>
        <w:t xml:space="preserve">on the network simultaneously. Each node receives the message and </w:t>
        <w:tab/>
        <w:t xml:space="preserve">decides whether it needs to process it based on the message ID. 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numPr>
          <w:ilvl w:val="0"/>
          <w:numId w:val="1"/>
        </w:numPr>
        <w:rPr>
          <w:b/>
        </w:rPr>
      </w:pPr>
      <w:r>
        <w:rPr>
          <w:rFonts w:ascii="Segoe UI" w:hAnsi="Segoe UI"/>
          <w:b/>
          <w:sz w:val="30"/>
          <w:szCs w:val="30"/>
        </w:rPr>
        <w:t>Event-Driven</w:t>
      </w:r>
    </w:p>
    <w:p>
      <w:pPr>
        <w:pStyle w:val="Normal"/>
        <w:ind w:start="720"/>
        <w:rPr>
          <w:rFonts w:ascii="Segoe UI" w:hAnsi="Segoe UI"/>
          <w:b/>
          <w:sz w:val="30"/>
          <w:szCs w:val="30"/>
        </w:rPr>
      </w:pPr>
      <w:r>
        <w:rPr>
          <w:rFonts w:ascii="Segoe UI" w:hAnsi="Segoe UI"/>
          <w:b/>
          <w:sz w:val="30"/>
          <w:szCs w:val="30"/>
        </w:rPr>
      </w:r>
    </w:p>
    <w:p>
      <w:pPr>
        <w:pStyle w:val="Normal"/>
        <w:ind w:start="720"/>
        <w:rPr>
          <w:b/>
        </w:rPr>
      </w:pPr>
      <w:r>
        <w:rPr/>
        <w:drawing>
          <wp:inline distT="0" distB="0" distL="0" distR="0">
            <wp:extent cx="5286375" cy="2642870"/>
            <wp:effectExtent l="0" t="0" r="0" b="0"/>
            <wp:docPr id="6" name="Image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start="720"/>
        <w:rPr>
          <w:b/>
        </w:rPr>
      </w:pPr>
      <w:r>
        <w:rPr>
          <w:b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Segoe UI" w:hAnsi="Segoe UI"/>
          <w:sz w:val="30"/>
          <w:szCs w:val="30"/>
        </w:rPr>
        <w:t>Asynchronous communication (Event Triggered)</w:t>
      </w:r>
    </w:p>
    <w:p>
      <w:pPr>
        <w:pStyle w:val="Normal"/>
        <w:numPr>
          <w:ilvl w:val="0"/>
          <w:numId w:val="1"/>
        </w:numPr>
        <w:rPr/>
      </w:pPr>
      <w:r>
        <w:rPr>
          <w:rFonts w:ascii="Segoe UI" w:hAnsi="Segoe UI"/>
          <w:sz w:val="30"/>
          <w:szCs w:val="30"/>
        </w:rPr>
        <w:t>Serial communication technology</w:t>
      </w:r>
    </w:p>
    <w:p>
      <w:pPr>
        <w:pStyle w:val="Normal"/>
        <w:numPr>
          <w:ilvl w:val="0"/>
          <w:numId w:val="1"/>
        </w:numPr>
        <w:rPr/>
      </w:pPr>
      <w:r>
        <w:rPr>
          <w:rFonts w:ascii="Segoe UI" w:hAnsi="Segoe UI"/>
          <w:sz w:val="30"/>
          <w:szCs w:val="30"/>
        </w:rPr>
        <w:t xml:space="preserve">Priority-based bit-wise </w:t>
      </w:r>
      <w:r>
        <w:rPr>
          <w:rFonts w:ascii="Segoe UI" w:hAnsi="Segoe UI"/>
          <w:b/>
          <w:sz w:val="30"/>
          <w:szCs w:val="30"/>
        </w:rPr>
        <w:t>arbitration</w:t>
      </w:r>
    </w:p>
    <w:p>
      <w:pPr>
        <w:pStyle w:val="Normal"/>
        <w:numPr>
          <w:ilvl w:val="0"/>
          <w:numId w:val="1"/>
        </w:numPr>
        <w:rPr/>
      </w:pPr>
      <w:r>
        <w:rPr>
          <w:rFonts w:ascii="Segoe UI" w:hAnsi="Segoe UI"/>
          <w:sz w:val="30"/>
          <w:szCs w:val="30"/>
        </w:rPr>
        <w:t>Variable message priority based on 11-bit (or extended29 bit) packet identifier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ListParagraph"/>
        <w:numPr>
          <w:ilvl w:val="0"/>
          <w:numId w:val="2"/>
        </w:numPr>
        <w:rPr>
          <w:rFonts w:ascii="Segoe UI" w:hAnsi="Segoe UI"/>
          <w:b/>
          <w:sz w:val="40"/>
          <w:szCs w:val="40"/>
        </w:rPr>
      </w:pPr>
      <w:r>
        <w:rPr>
          <w:rFonts w:ascii="Segoe UI" w:hAnsi="Segoe UI"/>
          <w:b/>
          <w:sz w:val="40"/>
          <w:szCs w:val="40"/>
        </w:rPr>
        <w:t>CAN Stack:</w:t>
      </w:r>
    </w:p>
    <w:p>
      <w:pPr>
        <w:pStyle w:val="ListParagraph"/>
        <w:rPr>
          <w:rFonts w:ascii="Segoe UI" w:hAnsi="Segoe UI"/>
          <w:b/>
          <w:sz w:val="40"/>
          <w:szCs w:val="40"/>
        </w:rPr>
      </w:pPr>
      <w:r>
        <w:rPr>
          <w:rFonts w:ascii="Segoe UI" w:hAnsi="Segoe UI"/>
          <w:b/>
          <w:sz w:val="40"/>
          <w:szCs w:val="40"/>
        </w:rPr>
      </w:r>
    </w:p>
    <w:p>
      <w:pPr>
        <w:pStyle w:val="ListParagraph"/>
        <w:rPr>
          <w:rFonts w:ascii="Segoe UI" w:hAnsi="Segoe UI"/>
          <w:b/>
          <w:sz w:val="40"/>
          <w:szCs w:val="40"/>
        </w:rPr>
      </w:pPr>
      <w:r>
        <w:rPr/>
        <w:drawing>
          <wp:inline distT="0" distB="0" distL="0" distR="0">
            <wp:extent cx="5610860" cy="3333750"/>
            <wp:effectExtent l="0" t="0" r="0" b="0"/>
            <wp:docPr id="7" name="Image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" w:hAnsi="Segoe UI"/>
          <w:b/>
          <w:sz w:val="40"/>
          <w:szCs w:val="40"/>
        </w:rPr>
      </w:pPr>
      <w:r>
        <w:rPr>
          <w:rFonts w:ascii="Segoe UI" w:hAnsi="Segoe UI"/>
          <w:b/>
          <w:sz w:val="40"/>
          <w:szCs w:val="40"/>
        </w:rPr>
      </w:r>
    </w:p>
    <w:p>
      <w:pPr>
        <w:pStyle w:val="ListParagraph"/>
        <w:numPr>
          <w:ilvl w:val="0"/>
          <w:numId w:val="2"/>
        </w:num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 xml:space="preserve">CAN is a closed network </w:t>
      </w:r>
    </w:p>
    <w:p>
      <w:pPr>
        <w:pStyle w:val="ListParagraph"/>
        <w:numPr>
          <w:ilvl w:val="0"/>
          <w:numId w:val="2"/>
        </w:num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 xml:space="preserve">No need for security, sessions or logins </w:t>
      </w:r>
    </w:p>
    <w:p>
      <w:pPr>
        <w:pStyle w:val="ListParagraph"/>
        <w:numPr>
          <w:ilvl w:val="0"/>
          <w:numId w:val="2"/>
        </w:num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No user interface requirements</w:t>
      </w:r>
    </w:p>
    <w:p>
      <w:pPr>
        <w:pStyle w:val="ListParagraph"/>
        <w:numPr>
          <w:ilvl w:val="0"/>
          <w:numId w:val="2"/>
        </w:num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Physical and Data Link layers in silicon.</w:t>
      </w:r>
    </w:p>
    <w:p>
      <w:pPr>
        <w:pStyle w:val="ListParagraph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jc w:val="center"/>
        <w:rPr>
          <w:rFonts w:ascii="Segoe UI" w:hAnsi="Segoe UI"/>
          <w:sz w:val="30"/>
          <w:szCs w:val="30"/>
        </w:rPr>
      </w:pPr>
      <w:r>
        <w:rPr/>
        <w:drawing>
          <wp:inline distT="0" distB="0" distL="0" distR="0">
            <wp:extent cx="5029200" cy="1981200"/>
            <wp:effectExtent l="0" t="0" r="0" b="0"/>
            <wp:docPr id="8" name="Image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rPr/>
      </w:pPr>
      <w:r>
        <w:rPr/>
        <w:t>Message Filtering??</w:t>
      </w:r>
    </w:p>
    <w:p>
      <w:pPr>
        <w:pStyle w:val="Normal"/>
        <w:rPr/>
      </w:pPr>
      <w:r>
        <w:rPr/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ListParagraph"/>
        <w:numPr>
          <w:ilvl w:val="0"/>
          <w:numId w:val="3"/>
        </w:numPr>
        <w:rPr>
          <w:rFonts w:ascii="Segoe UI" w:hAnsi="Segoe UI"/>
          <w:b/>
          <w:sz w:val="40"/>
          <w:szCs w:val="40"/>
        </w:rPr>
      </w:pPr>
      <w:r>
        <w:rPr>
          <w:rFonts w:ascii="Segoe UI" w:hAnsi="Segoe UI"/>
          <w:b/>
          <w:sz w:val="40"/>
          <w:szCs w:val="40"/>
        </w:rPr>
        <w:t>Data Frame:</w:t>
      </w:r>
    </w:p>
    <w:p>
      <w:pPr>
        <w:pStyle w:val="Normal"/>
        <w:rPr>
          <w:rFonts w:ascii="Segoe UI" w:hAnsi="Segoe UI" w:cs="Mangal"/>
          <w:b/>
          <w:sz w:val="40"/>
          <w:szCs w:val="40"/>
        </w:rPr>
      </w:pPr>
      <w:r>
        <w:rPr>
          <w:rFonts w:cs="Mangal" w:ascii="Segoe UI" w:hAnsi="Segoe UI"/>
          <w:b/>
          <w:sz w:val="40"/>
          <w:szCs w:val="40"/>
        </w:rPr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 xml:space="preserve">A data frame consists of seven fields: 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b/>
          <w:sz w:val="30"/>
          <w:szCs w:val="30"/>
        </w:rPr>
        <w:t>start-of-frame</w:t>
      </w:r>
      <w:r>
        <w:rPr>
          <w:rFonts w:ascii="Segoe UI" w:hAnsi="Segoe UI"/>
          <w:sz w:val="30"/>
          <w:szCs w:val="30"/>
        </w:rPr>
        <w:t xml:space="preserve">, </w:t>
      </w:r>
      <w:r>
        <w:rPr>
          <w:rFonts w:ascii="Segoe UI" w:hAnsi="Segoe UI"/>
          <w:b/>
          <w:sz w:val="30"/>
          <w:szCs w:val="30"/>
        </w:rPr>
        <w:t>arbitration</w:t>
      </w:r>
      <w:r>
        <w:rPr>
          <w:rFonts w:ascii="Segoe UI" w:hAnsi="Segoe UI"/>
          <w:sz w:val="30"/>
          <w:szCs w:val="30"/>
        </w:rPr>
        <w:t xml:space="preserve">, </w:t>
      </w:r>
      <w:r>
        <w:rPr>
          <w:rFonts w:ascii="Segoe UI" w:hAnsi="Segoe UI"/>
          <w:b/>
          <w:sz w:val="30"/>
          <w:szCs w:val="30"/>
        </w:rPr>
        <w:t>control</w:t>
      </w:r>
      <w:r>
        <w:rPr>
          <w:rFonts w:ascii="Segoe UI" w:hAnsi="Segoe UI"/>
          <w:sz w:val="30"/>
          <w:szCs w:val="30"/>
        </w:rPr>
        <w:t xml:space="preserve">, </w:t>
      </w:r>
      <w:r>
        <w:rPr>
          <w:rFonts w:ascii="Segoe UI" w:hAnsi="Segoe UI"/>
          <w:b/>
          <w:sz w:val="30"/>
          <w:szCs w:val="30"/>
        </w:rPr>
        <w:t>data</w:t>
      </w:r>
      <w:r>
        <w:rPr>
          <w:rFonts w:ascii="Segoe UI" w:hAnsi="Segoe UI"/>
          <w:sz w:val="30"/>
          <w:szCs w:val="30"/>
        </w:rPr>
        <w:t xml:space="preserve">, </w:t>
      </w:r>
      <w:r>
        <w:rPr>
          <w:rFonts w:ascii="Segoe UI" w:hAnsi="Segoe UI"/>
          <w:b/>
          <w:sz w:val="30"/>
          <w:szCs w:val="30"/>
        </w:rPr>
        <w:t>CRC</w:t>
      </w:r>
      <w:r>
        <w:rPr>
          <w:rFonts w:ascii="Segoe UI" w:hAnsi="Segoe UI"/>
          <w:sz w:val="30"/>
          <w:szCs w:val="30"/>
        </w:rPr>
        <w:t xml:space="preserve">, </w:t>
      </w:r>
      <w:r>
        <w:rPr>
          <w:rFonts w:ascii="Segoe UI" w:hAnsi="Segoe UI"/>
          <w:b/>
          <w:sz w:val="30"/>
          <w:szCs w:val="30"/>
        </w:rPr>
        <w:t>ACK</w:t>
      </w:r>
      <w:r>
        <w:rPr>
          <w:rFonts w:ascii="Segoe UI" w:hAnsi="Segoe UI"/>
          <w:sz w:val="30"/>
          <w:szCs w:val="30"/>
        </w:rPr>
        <w:t xml:space="preserve">, and </w:t>
      </w:r>
      <w:r>
        <w:rPr>
          <w:rFonts w:ascii="Segoe UI" w:hAnsi="Segoe UI"/>
          <w:b/>
          <w:sz w:val="30"/>
          <w:szCs w:val="30"/>
        </w:rPr>
        <w:t>end-of-frame</w:t>
      </w:r>
    </w:p>
    <w:p>
      <w:pPr>
        <w:pStyle w:val="Normal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Normal"/>
        <w:jc w:val="center"/>
        <w:rPr>
          <w:rFonts w:ascii="Segoe UI" w:hAnsi="Segoe UI"/>
          <w:sz w:val="30"/>
          <w:szCs w:val="30"/>
        </w:rPr>
      </w:pPr>
      <w:r>
        <w:rPr/>
        <w:drawing>
          <wp:inline distT="0" distB="0" distL="0" distR="0">
            <wp:extent cx="6797040" cy="1085850"/>
            <wp:effectExtent l="0" t="0" r="0" b="0"/>
            <wp:docPr id="9" name="Image 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ListParagraph"/>
        <w:jc w:val="both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</w:p>
    <w:p>
      <w:pPr>
        <w:pStyle w:val="ListParagraph"/>
        <w:jc w:val="both"/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</w:r>
      <w:bookmarkStart w:id="0" w:name="_GoBack"/>
      <w:bookmarkStart w:id="1" w:name="_GoBack"/>
      <w:bookmarkEnd w:id="1"/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Segoe UI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a1536d"/>
    <w:pPr>
      <w:spacing w:before="0" w:after="0"/>
      <w:ind w:start="72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10940</TotalTime>
  <Application>LibreOffice/7.6.4.1$Windows_X86_64 LibreOffice_project/e19e193f88cd6c0525a17fb7a176ed8e6a3e2aa1</Application>
  <AppVersion>15.0000</AppVersion>
  <Pages>6</Pages>
  <Words>327</Words>
  <Characters>1858</Characters>
  <CharactersWithSpaces>2155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2024-10-05T13:20:01Z</dcterms:created>
  <dc:creator/>
  <dc:description/>
  <dc:language>en-US</dc:language>
  <cp:lastModifiedBy/>
  <dcterms:modified xsi:type="dcterms:W3CDTF">2024-10-16T10:13:53Z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