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2E7A1" w14:textId="77777777" w:rsidR="00B75BC1" w:rsidRPr="001914FF" w:rsidRDefault="00B75BC1" w:rsidP="00B75BC1">
      <w:pPr>
        <w:pStyle w:val="af9"/>
        <w:ind w:left="0" w:firstLine="0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14:paraId="780CCE19" w14:textId="77777777" w:rsidR="00B75BC1" w:rsidRDefault="00B75BC1" w:rsidP="00B75BC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14:paraId="24000BF2" w14:textId="77777777" w:rsidR="00B75BC1" w:rsidRDefault="00B75BC1" w:rsidP="00B75BC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 w14:paraId="1E4B8148" w14:textId="7C8F6419" w:rsidR="00B75BC1" w:rsidRPr="00CE3B06" w:rsidRDefault="00B75BC1" w:rsidP="00B75BC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14:paraId="51AB65B8" w14:textId="77777777" w:rsidR="00B75BC1" w:rsidRPr="00CE3B06" w:rsidRDefault="00B75BC1" w:rsidP="00B75BC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376A3762" w14:textId="77777777" w:rsidR="00B75BC1" w:rsidRDefault="00B75BC1" w:rsidP="00B75BC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00DB87E4" w14:textId="77777777" w:rsidR="00B75BC1" w:rsidRPr="00D557A8" w:rsidRDefault="00B75BC1" w:rsidP="00B75B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8EEC7" w14:textId="77777777" w:rsidR="00B75BC1" w:rsidRPr="00281888" w:rsidRDefault="00B75BC1" w:rsidP="00B75B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14:paraId="68ECFD91" w14:textId="77777777" w:rsidR="00B75BC1" w:rsidRPr="00D557A8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6C88EA2" w14:textId="77777777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714BE1C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1CE092C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Фамилия Имя Отчество автора</w:t>
      </w:r>
    </w:p>
    <w:p w14:paraId="48429E06" w14:textId="77777777" w:rsidR="00B75BC1" w:rsidRPr="00D15FB3" w:rsidRDefault="00B75BC1" w:rsidP="00B75BC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3EB51922" w14:textId="77777777" w:rsidR="00B75BC1" w:rsidRPr="00D15FB3" w:rsidRDefault="00B75BC1" w:rsidP="00B75BC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14:paraId="4491F5BB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 w14:paraId="2E8CF29B" w14:textId="77777777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043FED2" w14:textId="77777777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B93A84F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6AACDFCC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512941E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14:paraId="34C8F1CE" w14:textId="6EAC40AA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Pr="00D15FB3">
        <w:rPr>
          <w:rFonts w:ascii="Times New Roman" w:hAnsi="Times New Roman"/>
          <w:sz w:val="26"/>
          <w:szCs w:val="26"/>
        </w:rPr>
        <w:t>1</w:t>
      </w:r>
      <w:r w:rsidRPr="00B75BC1">
        <w:rPr>
          <w:rFonts w:ascii="Times New Roman" w:hAnsi="Times New Roman"/>
          <w:sz w:val="26"/>
          <w:szCs w:val="26"/>
        </w:rPr>
        <w:t>0</w:t>
      </w:r>
      <w:r w:rsidRPr="00D15FB3">
        <w:rPr>
          <w:rFonts w:ascii="Times New Roman" w:hAnsi="Times New Roman"/>
          <w:sz w:val="26"/>
          <w:szCs w:val="26"/>
        </w:rPr>
        <w:t>.04.0</w:t>
      </w:r>
      <w:r w:rsidRPr="00B75BC1">
        <w:rPr>
          <w:rFonts w:ascii="Times New Roman" w:hAnsi="Times New Roman"/>
          <w:sz w:val="26"/>
          <w:szCs w:val="26"/>
        </w:rPr>
        <w:t>1</w:t>
      </w:r>
      <w:r w:rsidRPr="00D15FB3">
        <w:rPr>
          <w:rFonts w:ascii="Times New Roman" w:hAnsi="Times New Roman"/>
          <w:sz w:val="26"/>
          <w:szCs w:val="26"/>
        </w:rPr>
        <w:t xml:space="preserve"> «Инфо</w:t>
      </w:r>
      <w:r>
        <w:rPr>
          <w:rFonts w:ascii="Times New Roman" w:hAnsi="Times New Roman"/>
          <w:sz w:val="26"/>
          <w:szCs w:val="26"/>
        </w:rPr>
        <w:t>рмационная безопасность</w:t>
      </w:r>
      <w:r w:rsidRPr="00D15FB3">
        <w:rPr>
          <w:rFonts w:ascii="Times New Roman" w:hAnsi="Times New Roman"/>
          <w:sz w:val="26"/>
          <w:szCs w:val="26"/>
        </w:rPr>
        <w:t>»</w:t>
      </w:r>
    </w:p>
    <w:p w14:paraId="105BA2EC" w14:textId="59758FDF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«Н</w:t>
      </w:r>
      <w:r w:rsidRPr="00B75BC1">
        <w:rPr>
          <w:rFonts w:ascii="Times New Roman" w:hAnsi="Times New Roman"/>
          <w:sz w:val="26"/>
          <w:szCs w:val="26"/>
        </w:rPr>
        <w:t>аименование образовательной программы</w:t>
      </w:r>
      <w:r>
        <w:rPr>
          <w:rFonts w:ascii="Times New Roman" w:hAnsi="Times New Roman"/>
          <w:sz w:val="26"/>
          <w:szCs w:val="26"/>
        </w:rPr>
        <w:t>»</w:t>
      </w:r>
    </w:p>
    <w:p w14:paraId="65389A96" w14:textId="77777777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0268873" w14:textId="77777777" w:rsid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FFC4012" w14:textId="77777777" w:rsidR="00B75BC1" w:rsidRP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78F4E46" w14:textId="77777777" w:rsidR="00B75BC1" w:rsidRPr="00B75BC1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FBAAED7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7D25F06" w14:textId="77777777" w:rsidR="00B75BC1" w:rsidRPr="00CE3B06" w:rsidRDefault="00B75BC1" w:rsidP="00B75BC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B75BC1" w:rsidRPr="00CE3B06" w14:paraId="2B606C2D" w14:textId="77777777" w:rsidTr="001B7F52">
        <w:trPr>
          <w:trHeight w:val="2931"/>
        </w:trPr>
        <w:tc>
          <w:tcPr>
            <w:tcW w:w="4785" w:type="dxa"/>
          </w:tcPr>
          <w:p w14:paraId="7C9438C0" w14:textId="77777777" w:rsidR="00B75BC1" w:rsidRPr="004E783F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14:paraId="5D521A34" w14:textId="77777777" w:rsidR="00B75BC1" w:rsidRPr="004E783F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C431DB" w14:textId="77777777" w:rsidR="00B75BC1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14:paraId="4EB966CA" w14:textId="26BD599D" w:rsidR="00B75BC1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 w14:paraId="39A9311E" w14:textId="77777777" w:rsidR="00B75BC1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ACE2EA8" w14:textId="77777777" w:rsidR="00B75BC1" w:rsidRPr="00CE3B06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14:paraId="42E0A5F1" w14:textId="0C69D121" w:rsidR="00B75BC1" w:rsidRPr="00CE3B06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уч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звание</w:t>
            </w:r>
          </w:p>
          <w:p w14:paraId="3F4AF042" w14:textId="77777777" w:rsidR="00B75BC1" w:rsidRPr="00CE3B06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14:paraId="38EFE86C" w14:textId="77777777" w:rsidR="00B75BC1" w:rsidRPr="00CE3B06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 w14:paraId="66B445E8" w14:textId="77777777" w:rsidR="00B75BC1" w:rsidRPr="00CE3B06" w:rsidRDefault="00B75BC1" w:rsidP="001B7F5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14:paraId="2CEACAD8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14:paraId="46749A15" w14:textId="780CAAF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уч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звание</w:t>
            </w:r>
          </w:p>
          <w:p w14:paraId="0247FAC3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1E6BCA3B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 w14:paraId="283A068A" w14:textId="77777777" w:rsidR="00B75BC1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14:paraId="5519A317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14:paraId="539283B8" w14:textId="74F45848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уч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звание</w:t>
            </w:r>
          </w:p>
          <w:p w14:paraId="36D405EE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14:paraId="7EF45E5D" w14:textId="77777777" w:rsidR="00B75BC1" w:rsidRPr="00CE3B06" w:rsidRDefault="00B75BC1" w:rsidP="001B7F5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 w14:paraId="7FD50CFE" w14:textId="77777777" w:rsidR="00B75BC1" w:rsidRPr="00CE3B06" w:rsidRDefault="00B75BC1" w:rsidP="001B7F5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4899771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89E93C6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F8DDA48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7063A96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1E14454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C6080D3" w14:textId="77777777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002E4EEF" w14:textId="4C56D705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Москва 20</w:t>
      </w:r>
      <w:r>
        <w:rPr>
          <w:rFonts w:ascii="Times New Roman" w:hAnsi="Times New Roman"/>
          <w:sz w:val="26"/>
          <w:szCs w:val="26"/>
        </w:rPr>
        <w:t>2</w:t>
      </w:r>
      <w:r w:rsidR="000720FF">
        <w:rPr>
          <w:rFonts w:ascii="Times New Roman" w:hAnsi="Times New Roman"/>
          <w:sz w:val="26"/>
          <w:szCs w:val="26"/>
        </w:rPr>
        <w:t>5</w:t>
      </w:r>
    </w:p>
    <w:p w14:paraId="5C1DC060" w14:textId="77777777" w:rsidR="0055768D" w:rsidRDefault="0055768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205067E0" w14:textId="77777777" w:rsidR="0055768D" w:rsidRPr="001914FF" w:rsidRDefault="0055768D" w:rsidP="0055768D">
      <w:pPr>
        <w:pStyle w:val="af9"/>
        <w:ind w:left="0" w:firstLine="0"/>
        <w:jc w:val="center"/>
        <w:rPr>
          <w:sz w:val="26"/>
          <w:szCs w:val="26"/>
          <w:lang w:val="ru-RU"/>
        </w:rPr>
      </w:pPr>
      <w:bookmarkStart w:id="0" w:name="_Hlk153217068"/>
      <w:r w:rsidRPr="001914FF">
        <w:rPr>
          <w:sz w:val="26"/>
          <w:szCs w:val="26"/>
          <w:lang w:val="ru-RU"/>
        </w:rPr>
        <w:lastRenderedPageBreak/>
        <w:t>ПРАВИТЕЛЬСТВО РОССИЙСКОЙ ФЕДЕРАЦИИ</w:t>
      </w:r>
    </w:p>
    <w:p w14:paraId="47ADCBE0" w14:textId="77777777" w:rsidR="0055768D" w:rsidRDefault="0055768D" w:rsidP="0055768D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14:paraId="6F680DFE" w14:textId="77777777" w:rsidR="0055768D" w:rsidRDefault="0055768D" w:rsidP="005576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 w14:paraId="662BAE98" w14:textId="4A88711C" w:rsidR="0055768D" w:rsidRPr="0055768D" w:rsidRDefault="0055768D" w:rsidP="005576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 w14:paraId="34D5F388" w14:textId="77777777" w:rsidR="0055768D" w:rsidRPr="0055768D" w:rsidRDefault="0055768D" w:rsidP="0055768D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 w14:paraId="0EEC7AFB" w14:textId="77777777" w:rsidR="0055768D" w:rsidRPr="0055768D" w:rsidRDefault="0055768D" w:rsidP="0055768D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 w14:paraId="2136A91B" w14:textId="77777777" w:rsidR="0055768D" w:rsidRPr="0055768D" w:rsidRDefault="0055768D" w:rsidP="0055768D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  <w:lang w:eastAsia="en-GB"/>
        </w:rPr>
      </w:pPr>
    </w:p>
    <w:p w14:paraId="490233F2" w14:textId="77777777" w:rsidR="0055768D" w:rsidRPr="0055768D" w:rsidRDefault="0055768D" w:rsidP="005576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 w14:paraId="748F9B29" w14:textId="77777777" w:rsidR="0055768D" w:rsidRPr="0055768D" w:rsidRDefault="0055768D" w:rsidP="0055768D">
      <w:pPr>
        <w:spacing w:after="0" w:line="240" w:lineRule="auto"/>
        <w:ind w:right="2160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14:paraId="44406257" w14:textId="77777777" w:rsidR="0055768D" w:rsidRPr="0055768D" w:rsidRDefault="0055768D" w:rsidP="0055768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ЗАДАНИЕ</w:t>
      </w:r>
    </w:p>
    <w:p w14:paraId="7509738D" w14:textId="77777777" w:rsidR="0055768D" w:rsidRPr="0055768D" w:rsidRDefault="0055768D" w:rsidP="0055768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 w14:paraId="06A2E129" w14:textId="77777777" w:rsidR="0055768D" w:rsidRPr="0055768D" w:rsidRDefault="0055768D" w:rsidP="0055768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14:paraId="31A49BF7" w14:textId="77777777" w:rsidR="0055768D" w:rsidRPr="0055768D" w:rsidRDefault="0055768D" w:rsidP="0055768D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студенту группы _____ Фамилия Имя Отчество</w:t>
      </w:r>
    </w:p>
    <w:p w14:paraId="130023CE" w14:textId="77777777" w:rsidR="0055768D" w:rsidRPr="0055768D" w:rsidRDefault="0055768D" w:rsidP="0055768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</w:pPr>
    </w:p>
    <w:p w14:paraId="076A5DD9" w14:textId="77777777" w:rsidR="0055768D" w:rsidRPr="0055768D" w:rsidRDefault="0055768D" w:rsidP="0055768D">
      <w:pPr>
        <w:numPr>
          <w:ilvl w:val="0"/>
          <w:numId w:val="23"/>
        </w:num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Тема работы</w:t>
      </w:r>
    </w:p>
    <w:p w14:paraId="169EF04D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5768D">
        <w:rPr>
          <w:rFonts w:ascii="Times New Roman" w:eastAsia="Times New Roman" w:hAnsi="Times New Roman" w:cs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 w14:paraId="6A7582BA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92501B9" w14:textId="77777777" w:rsidR="0055768D" w:rsidRPr="0055768D" w:rsidRDefault="0055768D" w:rsidP="0055768D">
      <w:pPr>
        <w:numPr>
          <w:ilvl w:val="0"/>
          <w:numId w:val="23"/>
        </w:num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Требования к работе</w:t>
      </w:r>
    </w:p>
    <w:p w14:paraId="5BBFDC1D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2.1. Цель работы</w:t>
      </w:r>
    </w:p>
    <w:p w14:paraId="6A6C306E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.</w:t>
      </w:r>
    </w:p>
    <w:p w14:paraId="538ADB61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110EF5E7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2.2. Требования к результатам работы</w:t>
      </w:r>
    </w:p>
    <w:p w14:paraId="05FC5459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5768D">
        <w:rPr>
          <w:rFonts w:ascii="Times New Roman" w:eastAsia="Times New Roman" w:hAnsi="Times New Roman" w:cs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 w14:paraId="3C3C7B00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2.3. Требования к документации</w:t>
      </w:r>
    </w:p>
    <w:p w14:paraId="77479054" w14:textId="77777777" w:rsidR="0055768D" w:rsidRPr="0055768D" w:rsidRDefault="0055768D" w:rsidP="0055768D">
      <w:pPr>
        <w:spacing w:after="0" w:line="240" w:lineRule="auto"/>
        <w:ind w:right="51"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 w14:paraId="0F78E4D9" w14:textId="77777777" w:rsidR="0055768D" w:rsidRPr="0055768D" w:rsidRDefault="0055768D" w:rsidP="0055768D">
      <w:pPr>
        <w:spacing w:after="0" w:line="240" w:lineRule="auto"/>
        <w:ind w:left="360"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2BF015E6" w14:textId="77777777" w:rsidR="0055768D" w:rsidRPr="0055768D" w:rsidRDefault="0055768D" w:rsidP="0055768D">
      <w:pPr>
        <w:numPr>
          <w:ilvl w:val="0"/>
          <w:numId w:val="23"/>
        </w:num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Содержание работы</w:t>
      </w:r>
    </w:p>
    <w:p w14:paraId="3484F3D2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i/>
          <w:iCs/>
          <w:lang w:eastAsia="en-GB"/>
        </w:rPr>
      </w:pPr>
      <w:r w:rsidRPr="0055768D">
        <w:rPr>
          <w:rFonts w:ascii="Times New Roman" w:eastAsia="Times New Roman" w:hAnsi="Times New Roman" w:cs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 w14:paraId="6B8A7BE7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 w14:paraId="3AC04B19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3.2. …</w:t>
      </w:r>
    </w:p>
    <w:p w14:paraId="7E0DD36C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3._. Подготовка пояснительной записки к ВКР</w:t>
      </w:r>
    </w:p>
    <w:p w14:paraId="7374D22A" w14:textId="77777777" w:rsidR="0055768D" w:rsidRPr="0055768D" w:rsidRDefault="0055768D" w:rsidP="0055768D">
      <w:pPr>
        <w:spacing w:after="0" w:line="240" w:lineRule="auto"/>
        <w:ind w:right="51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3AF7FE1" w14:textId="77777777" w:rsidR="0055768D" w:rsidRPr="0055768D" w:rsidRDefault="0055768D" w:rsidP="0055768D">
      <w:pPr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55768D">
        <w:rPr>
          <w:rFonts w:ascii="Times New Roman" w:eastAsia="Times New Roman" w:hAnsi="Times New Roman" w:cs="Times New Roman"/>
          <w:sz w:val="26"/>
          <w:szCs w:val="26"/>
          <w:lang w:eastAsia="en-GB"/>
        </w:rPr>
        <w:t>Сроки выполнения этапов работы</w:t>
      </w:r>
    </w:p>
    <w:p w14:paraId="5EC9C6DC" w14:textId="77777777" w:rsidR="0055768D" w:rsidRPr="0055768D" w:rsidRDefault="0055768D" w:rsidP="005576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706"/>
      </w:tblGrid>
      <w:tr w:rsidR="0055768D" w:rsidRPr="0055768D" w14:paraId="2FE9D40B" w14:textId="77777777" w:rsidTr="001B7F52">
        <w:trPr>
          <w:trHeight w:val="622"/>
        </w:trPr>
        <w:tc>
          <w:tcPr>
            <w:tcW w:w="6865" w:type="dxa"/>
            <w:vAlign w:val="center"/>
          </w:tcPr>
          <w:p w14:paraId="7DDEC3E1" w14:textId="77777777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Проект ВКР представляется студентом в срок до </w:t>
            </w:r>
          </w:p>
        </w:tc>
        <w:tc>
          <w:tcPr>
            <w:tcW w:w="2706" w:type="dxa"/>
            <w:vAlign w:val="center"/>
          </w:tcPr>
          <w:p w14:paraId="660D8666" w14:textId="31090524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«</w:t>
            </w:r>
            <w:r w:rsidR="00AD34B1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16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» </w:t>
            </w:r>
            <w:r w:rsidR="00AD34B1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февраля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202</w:t>
            </w:r>
            <w:r w:rsidR="00AD34B1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5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г.</w:t>
            </w:r>
          </w:p>
        </w:tc>
      </w:tr>
      <w:tr w:rsidR="0055768D" w:rsidRPr="0055768D" w14:paraId="64356096" w14:textId="77777777" w:rsidTr="001B7F52">
        <w:trPr>
          <w:trHeight w:val="699"/>
        </w:trPr>
        <w:tc>
          <w:tcPr>
            <w:tcW w:w="6865" w:type="dxa"/>
            <w:vAlign w:val="center"/>
          </w:tcPr>
          <w:p w14:paraId="38786D6F" w14:textId="77777777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Первый вариант ВКР представляется студентом в срок до</w:t>
            </w:r>
          </w:p>
        </w:tc>
        <w:tc>
          <w:tcPr>
            <w:tcW w:w="2706" w:type="dxa"/>
            <w:vAlign w:val="center"/>
          </w:tcPr>
          <w:p w14:paraId="7F0B0114" w14:textId="115F65F0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«31» марта 202</w:t>
            </w:r>
            <w:r w:rsidR="000720FF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5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г.</w:t>
            </w:r>
          </w:p>
        </w:tc>
      </w:tr>
      <w:tr w:rsidR="0055768D" w:rsidRPr="0055768D" w14:paraId="644FD906" w14:textId="77777777" w:rsidTr="001B7F52">
        <w:tc>
          <w:tcPr>
            <w:tcW w:w="6865" w:type="dxa"/>
            <w:vAlign w:val="center"/>
          </w:tcPr>
          <w:p w14:paraId="6EC7524D" w14:textId="77777777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6" w:type="dxa"/>
            <w:vAlign w:val="center"/>
          </w:tcPr>
          <w:p w14:paraId="6FAD3ED1" w14:textId="158E38BC" w:rsidR="0055768D" w:rsidRPr="0055768D" w:rsidRDefault="0055768D" w:rsidP="0055768D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«</w:t>
            </w:r>
            <w:r w:rsidR="000720FF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30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» апреля 202</w:t>
            </w:r>
            <w:r w:rsidR="000720FF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5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г.</w:t>
            </w:r>
          </w:p>
        </w:tc>
      </w:tr>
    </w:tbl>
    <w:p w14:paraId="6645BA2E" w14:textId="77777777" w:rsidR="0055768D" w:rsidRPr="0055768D" w:rsidRDefault="0055768D" w:rsidP="005576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tbl>
      <w:tblPr>
        <w:tblW w:w="96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869"/>
        <w:gridCol w:w="2693"/>
        <w:gridCol w:w="4111"/>
      </w:tblGrid>
      <w:tr w:rsidR="0055768D" w:rsidRPr="0055768D" w14:paraId="79BE383A" w14:textId="77777777" w:rsidTr="001B7F52">
        <w:trPr>
          <w:trHeight w:val="833"/>
        </w:trPr>
        <w:tc>
          <w:tcPr>
            <w:tcW w:w="2869" w:type="dxa"/>
            <w:shd w:val="clear" w:color="auto" w:fill="auto"/>
            <w:vAlign w:val="center"/>
          </w:tcPr>
          <w:p w14:paraId="1C047258" w14:textId="77777777" w:rsidR="0055768D" w:rsidRPr="0055768D" w:rsidRDefault="0055768D" w:rsidP="0055768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lastRenderedPageBreak/>
              <w:t xml:space="preserve">Задание выдано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A36891" w14:textId="059978E0" w:rsidR="0055768D" w:rsidRPr="0055768D" w:rsidRDefault="0055768D" w:rsidP="0055768D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«</w:t>
            </w:r>
            <w:r w:rsidR="00AD34B1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20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» декабря 202</w:t>
            </w:r>
            <w:r w:rsidR="000720FF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4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г.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4EF7146" w14:textId="77777777" w:rsidR="0055768D" w:rsidRPr="0055768D" w:rsidRDefault="0055768D" w:rsidP="0055768D">
            <w:pPr>
              <w:tabs>
                <w:tab w:val="left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____________ И.О. Фамилия</w:t>
            </w:r>
          </w:p>
          <w:p w14:paraId="10D941CE" w14:textId="77777777" w:rsidR="0055768D" w:rsidRPr="0055768D" w:rsidRDefault="0055768D" w:rsidP="0055768D">
            <w:pPr>
              <w:tabs>
                <w:tab w:val="left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 w:rsidR="0055768D" w:rsidRPr="0055768D" w14:paraId="1EACA5D0" w14:textId="77777777" w:rsidTr="001B7F52">
        <w:trPr>
          <w:trHeight w:val="833"/>
        </w:trPr>
        <w:tc>
          <w:tcPr>
            <w:tcW w:w="2869" w:type="dxa"/>
            <w:shd w:val="clear" w:color="auto" w:fill="auto"/>
            <w:vAlign w:val="center"/>
          </w:tcPr>
          <w:p w14:paraId="117FF259" w14:textId="77777777" w:rsidR="0055768D" w:rsidRPr="0055768D" w:rsidRDefault="0055768D" w:rsidP="0055768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80FBBF" w14:textId="77777777" w:rsidR="0055768D" w:rsidRPr="0055768D" w:rsidRDefault="0055768D" w:rsidP="0055768D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1346D02A" w14:textId="77777777" w:rsidR="0055768D" w:rsidRPr="0055768D" w:rsidRDefault="0055768D" w:rsidP="0055768D">
            <w:pPr>
              <w:tabs>
                <w:tab w:val="left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</w:p>
        </w:tc>
      </w:tr>
      <w:tr w:rsidR="0055768D" w:rsidRPr="0055768D" w14:paraId="56BEA83C" w14:textId="77777777" w:rsidTr="001B7F52">
        <w:trPr>
          <w:trHeight w:val="833"/>
        </w:trPr>
        <w:tc>
          <w:tcPr>
            <w:tcW w:w="2869" w:type="dxa"/>
            <w:shd w:val="clear" w:color="auto" w:fill="auto"/>
          </w:tcPr>
          <w:p w14:paraId="6061EC22" w14:textId="77777777" w:rsidR="0055768D" w:rsidRPr="0055768D" w:rsidRDefault="0055768D" w:rsidP="0055768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Задание принято к исполнению </w:t>
            </w:r>
          </w:p>
        </w:tc>
        <w:tc>
          <w:tcPr>
            <w:tcW w:w="2693" w:type="dxa"/>
            <w:shd w:val="clear" w:color="auto" w:fill="auto"/>
          </w:tcPr>
          <w:p w14:paraId="27ACD0CF" w14:textId="52F38C8F" w:rsidR="0055768D" w:rsidRPr="0055768D" w:rsidRDefault="0055768D" w:rsidP="0055768D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«</w:t>
            </w:r>
            <w:r w:rsidR="00AD34B1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20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» декабря 202</w:t>
            </w:r>
            <w:r w:rsidR="000720FF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4</w:t>
            </w: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 xml:space="preserve"> г.</w:t>
            </w:r>
          </w:p>
        </w:tc>
        <w:tc>
          <w:tcPr>
            <w:tcW w:w="4111" w:type="dxa"/>
            <w:shd w:val="clear" w:color="auto" w:fill="auto"/>
          </w:tcPr>
          <w:p w14:paraId="2BD363BA" w14:textId="77777777" w:rsidR="0055768D" w:rsidRPr="0055768D" w:rsidRDefault="0055768D" w:rsidP="0055768D">
            <w:pPr>
              <w:tabs>
                <w:tab w:val="left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  <w:t>____________ И.О. Фамилия</w:t>
            </w:r>
          </w:p>
          <w:p w14:paraId="67A597D5" w14:textId="77777777" w:rsidR="0055768D" w:rsidRPr="0055768D" w:rsidRDefault="0055768D" w:rsidP="0055768D">
            <w:pPr>
              <w:tabs>
                <w:tab w:val="left" w:pos="201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GB"/>
              </w:rPr>
            </w:pPr>
            <w:r w:rsidRPr="0055768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 w14:paraId="6B48E82D" w14:textId="77777777" w:rsidR="0055768D" w:rsidRPr="0055768D" w:rsidRDefault="0055768D" w:rsidP="005576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537545FC" w14:textId="77969053" w:rsidR="0055768D" w:rsidRDefault="0055768D" w:rsidP="0055768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4AE7FC4A" w14:textId="77777777" w:rsidR="0055768D" w:rsidRDefault="0055768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380BA616" w14:textId="2C5B7FFB" w:rsidR="0055768D" w:rsidRPr="0055768D" w:rsidRDefault="0055768D" w:rsidP="0055768D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5768D">
        <w:rPr>
          <w:rFonts w:ascii="Times New Roman" w:hAnsi="Times New Roman"/>
          <w:b/>
          <w:bCs/>
          <w:sz w:val="26"/>
          <w:szCs w:val="26"/>
        </w:rPr>
        <w:lastRenderedPageBreak/>
        <w:t>Аннотация</w:t>
      </w:r>
    </w:p>
    <w:p w14:paraId="1995C1A6" w14:textId="77777777" w:rsidR="0055768D" w:rsidRDefault="0055768D" w:rsidP="0055768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245F99F7" w14:textId="439883A5" w:rsidR="00FB6A0F" w:rsidRPr="00FB6A0F" w:rsidRDefault="00872C6F" w:rsidP="00FB6A0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 аннотации кратко </w:t>
      </w:r>
      <w:r w:rsidR="00FB6A0F">
        <w:rPr>
          <w:rFonts w:ascii="Times New Roman" w:eastAsia="Calibri" w:hAnsi="Times New Roman" w:cs="Times New Roman"/>
          <w:sz w:val="26"/>
          <w:szCs w:val="26"/>
          <w:lang w:eastAsia="ru-RU"/>
        </w:rPr>
        <w:t>описывается решаемая в выпускной квалификационной работе (ВКР) задач</w:t>
      </w:r>
      <w:r w:rsidR="000720FF">
        <w:rPr>
          <w:rFonts w:ascii="Times New Roman" w:eastAsia="Calibri" w:hAnsi="Times New Roman" w:cs="Times New Roman"/>
          <w:sz w:val="26"/>
          <w:szCs w:val="26"/>
          <w:lang w:eastAsia="ru-RU"/>
        </w:rPr>
        <w:t>а</w:t>
      </w:r>
      <w:r w:rsid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</w:t>
      </w:r>
      <w:r w:rsidR="00FB6A0F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Работа содержит __ страниц, __ рисунков, __ таблиц, __ источников, __ приложений.</w:t>
      </w:r>
    </w:p>
    <w:p w14:paraId="3E3FE055" w14:textId="02A24B89" w:rsidR="00872C6F" w:rsidRPr="00FB6A0F" w:rsidRDefault="00872C6F" w:rsidP="00FB6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350A4869" w14:textId="4F2FE83B" w:rsidR="0055768D" w:rsidRDefault="0055768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CCAB2EE" w14:textId="6B312AE4" w:rsidR="0055768D" w:rsidRPr="0055768D" w:rsidRDefault="0055768D" w:rsidP="0055768D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5768D">
        <w:rPr>
          <w:rFonts w:ascii="Times New Roman" w:hAnsi="Times New Roman"/>
          <w:b/>
          <w:bCs/>
          <w:sz w:val="26"/>
          <w:szCs w:val="26"/>
          <w:lang w:val="en-US"/>
        </w:rPr>
        <w:lastRenderedPageBreak/>
        <w:t>Abstract</w:t>
      </w:r>
    </w:p>
    <w:p w14:paraId="4366003D" w14:textId="77777777" w:rsidR="0055768D" w:rsidRPr="0055768D" w:rsidRDefault="0055768D" w:rsidP="0055768D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14:paraId="6F9A6EBF" w14:textId="4BFD1F1F" w:rsidR="0055768D" w:rsidRPr="00FB6A0F" w:rsidRDefault="00FB6A0F" w:rsidP="00FB6A0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Перевод аннотации на английский язык.</w:t>
      </w:r>
    </w:p>
    <w:p w14:paraId="5ED9F6BD" w14:textId="3BF18609" w:rsidR="00C30EDE" w:rsidRDefault="00C30EDE" w:rsidP="005576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1A272" w14:textId="77777777" w:rsidR="00120E57" w:rsidRPr="00FB6A0F" w:rsidRDefault="00972F94" w:rsidP="00B75BC1">
      <w:pPr>
        <w:pageBreakBefore/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A0F">
        <w:rPr>
          <w:rFonts w:ascii="Times New Roman" w:hAnsi="Times New Roman" w:cs="Times New Roman"/>
          <w:b/>
          <w:sz w:val="26"/>
          <w:szCs w:val="26"/>
        </w:rPr>
        <w:lastRenderedPageBreak/>
        <w:t>С</w:t>
      </w:r>
      <w:r w:rsidR="00120E57" w:rsidRPr="00FB6A0F">
        <w:rPr>
          <w:rFonts w:ascii="Times New Roman" w:hAnsi="Times New Roman" w:cs="Times New Roman"/>
          <w:b/>
          <w:sz w:val="26"/>
          <w:szCs w:val="26"/>
        </w:rPr>
        <w:t>ОДЕРЖАНИЕ</w:t>
      </w:r>
    </w:p>
    <w:p w14:paraId="73A9C754" w14:textId="785503B0" w:rsidR="00F96D1D" w:rsidRDefault="00FB6A0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hyperlink w:anchor="_Toc153218533" w:history="1">
        <w:r w:rsidR="00F96D1D" w:rsidRPr="001957A4">
          <w:rPr>
            <w:rStyle w:val="ac"/>
            <w:noProof/>
          </w:rPr>
          <w:t>1 Введение</w:t>
        </w:r>
        <w:r w:rsidR="00F96D1D">
          <w:rPr>
            <w:noProof/>
            <w:webHidden/>
          </w:rPr>
          <w:tab/>
        </w:r>
        <w:r w:rsidR="00F96D1D">
          <w:rPr>
            <w:noProof/>
            <w:webHidden/>
          </w:rPr>
          <w:fldChar w:fldCharType="begin"/>
        </w:r>
        <w:r w:rsidR="00F96D1D">
          <w:rPr>
            <w:noProof/>
            <w:webHidden/>
          </w:rPr>
          <w:instrText xml:space="preserve"> PAGEREF _Toc153218533 \h </w:instrText>
        </w:r>
        <w:r w:rsidR="00F96D1D">
          <w:rPr>
            <w:noProof/>
            <w:webHidden/>
          </w:rPr>
        </w:r>
        <w:r w:rsidR="00F96D1D">
          <w:rPr>
            <w:noProof/>
            <w:webHidden/>
          </w:rPr>
          <w:fldChar w:fldCharType="separate"/>
        </w:r>
        <w:r w:rsidR="00F96D1D">
          <w:rPr>
            <w:noProof/>
            <w:webHidden/>
          </w:rPr>
          <w:t>7</w:t>
        </w:r>
        <w:r w:rsidR="00F96D1D">
          <w:rPr>
            <w:noProof/>
            <w:webHidden/>
          </w:rPr>
          <w:fldChar w:fldCharType="end"/>
        </w:r>
      </w:hyperlink>
    </w:p>
    <w:p w14:paraId="5350EA2F" w14:textId="4857807C" w:rsidR="00F96D1D" w:rsidRDefault="00F96D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4" w:history="1">
        <w:r w:rsidRPr="001957A4">
          <w:rPr>
            <w:rStyle w:val="ac"/>
            <w:noProof/>
          </w:rPr>
          <w:t>2 Название 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4F2E6" w14:textId="67A1A4F0" w:rsidR="00F96D1D" w:rsidRDefault="00F96D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5" w:history="1">
        <w:r w:rsidRPr="001957A4">
          <w:rPr>
            <w:rStyle w:val="ac"/>
            <w:noProof/>
          </w:rPr>
          <w:t>2.1 Название подраздела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575BFD" w14:textId="1F70D978" w:rsidR="00F96D1D" w:rsidRDefault="00F96D1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6" w:history="1">
        <w:r w:rsidRPr="001957A4">
          <w:rPr>
            <w:rStyle w:val="ac"/>
            <w:noProof/>
          </w:rPr>
          <w:t>2.1.1 Название пункта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0CB1B" w14:textId="43FC7772" w:rsidR="00F96D1D" w:rsidRDefault="00F96D1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7" w:history="1">
        <w:r w:rsidRPr="001957A4">
          <w:rPr>
            <w:rStyle w:val="ac"/>
            <w:noProof/>
          </w:rPr>
          <w:t>2.1.2 Название пункта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CAE9C" w14:textId="16AA21F9" w:rsidR="00F96D1D" w:rsidRDefault="00F96D1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8" w:history="1">
        <w:r w:rsidRPr="001957A4">
          <w:rPr>
            <w:rStyle w:val="ac"/>
            <w:noProof/>
          </w:rPr>
          <w:t>2.2 Название подраздела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3394C6" w14:textId="2D62E7B1" w:rsidR="00F96D1D" w:rsidRDefault="00F96D1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39" w:history="1">
        <w:r w:rsidRPr="001957A4">
          <w:rPr>
            <w:rStyle w:val="ac"/>
            <w:noProof/>
          </w:rPr>
          <w:t>2.2.1 Название пункта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F64BE" w14:textId="4CC7B9C3" w:rsidR="00F96D1D" w:rsidRDefault="00F96D1D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40" w:history="1">
        <w:r w:rsidRPr="001957A4">
          <w:rPr>
            <w:rStyle w:val="ac"/>
            <w:noProof/>
          </w:rPr>
          <w:t>2.2.2 Название пункта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8ADC2" w14:textId="5213F591" w:rsidR="00F96D1D" w:rsidRDefault="00F96D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41" w:history="1">
        <w:r w:rsidRPr="001957A4">
          <w:rPr>
            <w:rStyle w:val="ac"/>
            <w:noProof/>
          </w:rPr>
          <w:t>3 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9EB210" w14:textId="0F813BA4" w:rsidR="00F96D1D" w:rsidRDefault="00F96D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42" w:history="1">
        <w:r w:rsidRPr="001957A4">
          <w:rPr>
            <w:rStyle w:val="ac"/>
            <w:noProof/>
          </w:rPr>
          <w:t>4 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21C756" w14:textId="04CCAD87" w:rsidR="00F96D1D" w:rsidRDefault="00F96D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43" w:history="1">
        <w:r w:rsidRPr="001957A4">
          <w:rPr>
            <w:rStyle w:val="ac"/>
            <w:rFonts w:eastAsia="Times New Roman"/>
            <w:noProof/>
            <w:lang w:eastAsia="ru-RU"/>
          </w:rPr>
          <w:t xml:space="preserve">ПРИЛОЖЕНИЕ А. </w:t>
        </w:r>
        <w:r w:rsidRPr="001957A4">
          <w:rPr>
            <w:rStyle w:val="ac"/>
            <w:rFonts w:eastAsia="Times New Roman" w:cs="Arial"/>
            <w:noProof/>
            <w:kern w:val="32"/>
            <w:lang w:eastAsia="ru-RU"/>
          </w:rPr>
          <w:t>Основные требования к оформлению текста ВКР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E8F893" w14:textId="2D2E37F7" w:rsidR="00F96D1D" w:rsidRDefault="00F96D1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18544" w:history="1">
        <w:r w:rsidRPr="001957A4">
          <w:rPr>
            <w:rStyle w:val="ac"/>
            <w:noProof/>
          </w:rPr>
          <w:t>ПРИЛОЖЕНИЕ Б. Пример списка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_Toc153218544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C1FA76" w14:textId="0B94F114" w:rsidR="00020399" w:rsidRDefault="00FB6A0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fldChar w:fldCharType="end"/>
      </w:r>
    </w:p>
    <w:p w14:paraId="392B45BD" w14:textId="77777777" w:rsidR="00020399" w:rsidRDefault="00020399" w:rsidP="00B75B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9649C6" w14:textId="06835018" w:rsidR="00CF00CF" w:rsidRPr="00FB6A0F" w:rsidRDefault="00020399" w:rsidP="00B75BC1">
      <w:pPr>
        <w:pStyle w:val="1"/>
        <w:rPr>
          <w:sz w:val="26"/>
          <w:szCs w:val="26"/>
        </w:rPr>
      </w:pPr>
      <w:bookmarkStart w:id="1" w:name="_Toc153218533"/>
      <w:r w:rsidRPr="00FB6A0F">
        <w:rPr>
          <w:sz w:val="26"/>
          <w:szCs w:val="26"/>
        </w:rPr>
        <w:lastRenderedPageBreak/>
        <w:t>1 </w:t>
      </w:r>
      <w:r w:rsidR="00C30EDE" w:rsidRPr="00FB6A0F">
        <w:rPr>
          <w:sz w:val="26"/>
          <w:szCs w:val="26"/>
        </w:rPr>
        <w:t>Введение</w:t>
      </w:r>
      <w:bookmarkEnd w:id="1"/>
    </w:p>
    <w:p w14:paraId="3B256F87" w14:textId="4EF33B0B" w:rsidR="00C30EDE" w:rsidRPr="00FB6A0F" w:rsidRDefault="00527847" w:rsidP="005576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Во </w:t>
      </w:r>
      <w:r w:rsidR="004A1043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вводной части </w:t>
      </w:r>
      <w:r w:rsidR="00FB6A0F">
        <w:rPr>
          <w:rFonts w:ascii="Times New Roman" w:eastAsia="Calibri" w:hAnsi="Times New Roman" w:cs="Times New Roman"/>
          <w:sz w:val="26"/>
          <w:szCs w:val="26"/>
          <w:lang w:eastAsia="ru-RU"/>
        </w:rPr>
        <w:t>документа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приводится к</w:t>
      </w:r>
      <w:r w:rsidR="00C30EDE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раткое описание проблемной области, к которой относится тема </w:t>
      </w:r>
      <w:r w:rsidR="00FB6A0F">
        <w:rPr>
          <w:rFonts w:ascii="Times New Roman" w:eastAsia="Calibri" w:hAnsi="Times New Roman" w:cs="Times New Roman"/>
          <w:sz w:val="26"/>
          <w:szCs w:val="26"/>
          <w:lang w:eastAsia="ru-RU"/>
        </w:rPr>
        <w:t>ВКР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, указывается ц</w:t>
      </w:r>
      <w:r w:rsidR="00C30EDE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ель работы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и формулируются з</w:t>
      </w:r>
      <w:r w:rsidR="00C30EDE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адачи, которые необходимо решить для достижения поставленной цели.</w:t>
      </w:r>
    </w:p>
    <w:p w14:paraId="0C45D95E" w14:textId="77777777" w:rsidR="00340DF9" w:rsidRPr="00FB6A0F" w:rsidRDefault="00340DF9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186E80A" w14:textId="6EB0A91D" w:rsidR="00340DF9" w:rsidRPr="00FB6A0F" w:rsidRDefault="00340DF9" w:rsidP="00B75B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br w:type="page"/>
      </w:r>
    </w:p>
    <w:p w14:paraId="6999078B" w14:textId="6DBF0F12" w:rsidR="00CF00CF" w:rsidRPr="00FB6A0F" w:rsidRDefault="00340DF9" w:rsidP="00B75BC1">
      <w:pPr>
        <w:pStyle w:val="1"/>
        <w:rPr>
          <w:sz w:val="26"/>
          <w:szCs w:val="26"/>
        </w:rPr>
      </w:pPr>
      <w:bookmarkStart w:id="2" w:name="_Toc153218534"/>
      <w:r w:rsidRPr="00FB6A0F">
        <w:rPr>
          <w:sz w:val="26"/>
          <w:szCs w:val="26"/>
        </w:rPr>
        <w:lastRenderedPageBreak/>
        <w:t>2 </w:t>
      </w:r>
      <w:r w:rsidR="00527847" w:rsidRPr="00FB6A0F">
        <w:rPr>
          <w:sz w:val="26"/>
          <w:szCs w:val="26"/>
        </w:rPr>
        <w:t>Название раздела</w:t>
      </w:r>
      <w:bookmarkEnd w:id="2"/>
    </w:p>
    <w:p w14:paraId="4E6F5974" w14:textId="0BCE417A" w:rsidR="004A1043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Основная часть </w:t>
      </w:r>
      <w:r w:rsidR="008E4268">
        <w:rPr>
          <w:rFonts w:ascii="Times New Roman" w:hAnsi="Times New Roman" w:cs="Times New Roman"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 xml:space="preserve"> состоит из </w:t>
      </w:r>
      <w:r w:rsidR="004A1043" w:rsidRPr="00FB6A0F">
        <w:rPr>
          <w:rFonts w:ascii="Times New Roman" w:hAnsi="Times New Roman" w:cs="Times New Roman"/>
          <w:sz w:val="26"/>
          <w:szCs w:val="26"/>
        </w:rPr>
        <w:t>некоторого количества</w:t>
      </w:r>
      <w:r w:rsidRPr="00FB6A0F">
        <w:rPr>
          <w:rFonts w:ascii="Times New Roman" w:hAnsi="Times New Roman" w:cs="Times New Roman"/>
          <w:sz w:val="26"/>
          <w:szCs w:val="26"/>
        </w:rPr>
        <w:t xml:space="preserve"> разделов</w:t>
      </w:r>
      <w:r w:rsidR="004A1043" w:rsidRPr="00FB6A0F">
        <w:rPr>
          <w:rFonts w:ascii="Times New Roman" w:hAnsi="Times New Roman" w:cs="Times New Roman"/>
          <w:sz w:val="26"/>
          <w:szCs w:val="26"/>
        </w:rPr>
        <w:t>,</w:t>
      </w:r>
      <w:r w:rsidRPr="00FB6A0F">
        <w:rPr>
          <w:rFonts w:ascii="Times New Roman" w:hAnsi="Times New Roman" w:cs="Times New Roman"/>
          <w:sz w:val="26"/>
          <w:szCs w:val="26"/>
        </w:rPr>
        <w:t xml:space="preserve"> подразделов</w:t>
      </w:r>
      <w:r w:rsidR="004A1043" w:rsidRPr="00FB6A0F">
        <w:rPr>
          <w:rFonts w:ascii="Times New Roman" w:hAnsi="Times New Roman" w:cs="Times New Roman"/>
          <w:sz w:val="26"/>
          <w:szCs w:val="26"/>
        </w:rPr>
        <w:t xml:space="preserve"> и пунктов</w:t>
      </w:r>
      <w:r w:rsidRPr="00FB6A0F">
        <w:rPr>
          <w:rFonts w:ascii="Times New Roman" w:hAnsi="Times New Roman" w:cs="Times New Roman"/>
          <w:sz w:val="26"/>
          <w:szCs w:val="26"/>
        </w:rPr>
        <w:t xml:space="preserve"> в зависимости от выбранной структуры </w:t>
      </w:r>
      <w:r w:rsidR="008E4268">
        <w:rPr>
          <w:rFonts w:ascii="Times New Roman" w:hAnsi="Times New Roman" w:cs="Times New Roman"/>
          <w:sz w:val="26"/>
          <w:szCs w:val="26"/>
        </w:rPr>
        <w:t>ВКР</w:t>
      </w:r>
      <w:r w:rsidRPr="00FB6A0F">
        <w:rPr>
          <w:rFonts w:ascii="Times New Roman" w:hAnsi="Times New Roman" w:cs="Times New Roman"/>
          <w:sz w:val="26"/>
          <w:szCs w:val="26"/>
        </w:rPr>
        <w:t>.</w:t>
      </w:r>
      <w:r w:rsidR="008E4268">
        <w:rPr>
          <w:rFonts w:ascii="Times New Roman" w:hAnsi="Times New Roman" w:cs="Times New Roman"/>
          <w:sz w:val="26"/>
          <w:szCs w:val="26"/>
        </w:rPr>
        <w:t xml:space="preserve"> </w:t>
      </w:r>
      <w:r w:rsidR="004A1043" w:rsidRPr="00FB6A0F">
        <w:rPr>
          <w:rFonts w:ascii="Times New Roman" w:hAnsi="Times New Roman" w:cs="Times New Roman"/>
          <w:sz w:val="26"/>
          <w:szCs w:val="26"/>
        </w:rPr>
        <w:t>Каждый раздел начинается с новой страницы. В разделе должно быть более одного подраздела, в противном случае подразделы не выделяются. Аналогичным образом в подразделе должно быть более одного пункта, в противном случае пункты не выделяются.</w:t>
      </w:r>
    </w:p>
    <w:p w14:paraId="7CB5D965" w14:textId="1E3C489C" w:rsidR="008E4268" w:rsidRPr="00FB6A0F" w:rsidRDefault="008E4268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оформлению ВКР приведены в Приложении А.</w:t>
      </w:r>
    </w:p>
    <w:p w14:paraId="29BA8562" w14:textId="53CF47BE" w:rsidR="00340DF9" w:rsidRPr="00FB6A0F" w:rsidRDefault="00340DF9" w:rsidP="00B75BC1">
      <w:pPr>
        <w:pStyle w:val="2"/>
        <w:rPr>
          <w:sz w:val="26"/>
          <w:szCs w:val="26"/>
        </w:rPr>
      </w:pPr>
      <w:bookmarkStart w:id="3" w:name="_Toc153218535"/>
      <w:r w:rsidRPr="00FB6A0F">
        <w:rPr>
          <w:sz w:val="26"/>
          <w:szCs w:val="26"/>
        </w:rPr>
        <w:t>2.1 </w:t>
      </w:r>
      <w:r w:rsidR="00527847" w:rsidRPr="00FB6A0F">
        <w:rPr>
          <w:sz w:val="26"/>
          <w:szCs w:val="26"/>
        </w:rPr>
        <w:t>Название подраздела</w:t>
      </w:r>
      <w:bookmarkEnd w:id="3"/>
    </w:p>
    <w:p w14:paraId="6F6DE7C4" w14:textId="0F1DBF78" w:rsidR="00340DF9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5C3704DF" w14:textId="40DC0D0D" w:rsidR="00527847" w:rsidRPr="00FB6A0F" w:rsidRDefault="00527847" w:rsidP="00B75BC1">
      <w:pPr>
        <w:pStyle w:val="3"/>
        <w:rPr>
          <w:sz w:val="26"/>
          <w:szCs w:val="26"/>
        </w:rPr>
      </w:pPr>
      <w:bookmarkStart w:id="4" w:name="_Toc153218536"/>
      <w:r w:rsidRPr="00FB6A0F">
        <w:rPr>
          <w:sz w:val="26"/>
          <w:szCs w:val="26"/>
        </w:rPr>
        <w:t>2.1.1 Название пункта</w:t>
      </w:r>
      <w:bookmarkEnd w:id="4"/>
    </w:p>
    <w:p w14:paraId="0C2145F5" w14:textId="1DC290ED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633B66B7" w14:textId="77777777" w:rsidR="00527847" w:rsidRPr="00FB6A0F" w:rsidRDefault="00527847" w:rsidP="00B75BC1">
      <w:pPr>
        <w:pStyle w:val="3"/>
        <w:rPr>
          <w:sz w:val="26"/>
          <w:szCs w:val="26"/>
        </w:rPr>
      </w:pPr>
      <w:bookmarkStart w:id="5" w:name="_Toc153218537"/>
      <w:r w:rsidRPr="00FB6A0F">
        <w:rPr>
          <w:sz w:val="26"/>
          <w:szCs w:val="26"/>
        </w:rPr>
        <w:t>2.1.2 Название пункта</w:t>
      </w:r>
      <w:bookmarkEnd w:id="5"/>
    </w:p>
    <w:p w14:paraId="78E07702" w14:textId="77777777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39DE32A8" w14:textId="55AA3FBC" w:rsidR="00340DF9" w:rsidRPr="00FB6A0F" w:rsidRDefault="00340DF9" w:rsidP="00B75BC1">
      <w:pPr>
        <w:pStyle w:val="2"/>
        <w:rPr>
          <w:sz w:val="26"/>
          <w:szCs w:val="26"/>
        </w:rPr>
      </w:pPr>
      <w:bookmarkStart w:id="6" w:name="_Toc153218538"/>
      <w:r w:rsidRPr="00FB6A0F">
        <w:rPr>
          <w:sz w:val="26"/>
          <w:szCs w:val="26"/>
        </w:rPr>
        <w:t>2.2 </w:t>
      </w:r>
      <w:r w:rsidR="00527847" w:rsidRPr="00FB6A0F">
        <w:rPr>
          <w:sz w:val="26"/>
          <w:szCs w:val="26"/>
        </w:rPr>
        <w:t>Название подраздела</w:t>
      </w:r>
      <w:bookmarkEnd w:id="6"/>
    </w:p>
    <w:p w14:paraId="1ED0194C" w14:textId="77777777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3067409E" w14:textId="6619C73A" w:rsidR="00527847" w:rsidRPr="00FB6A0F" w:rsidRDefault="00527847" w:rsidP="00B75BC1">
      <w:pPr>
        <w:pStyle w:val="3"/>
        <w:rPr>
          <w:sz w:val="26"/>
          <w:szCs w:val="26"/>
        </w:rPr>
      </w:pPr>
      <w:bookmarkStart w:id="7" w:name="_Toc153218539"/>
      <w:r w:rsidRPr="00FB6A0F">
        <w:rPr>
          <w:sz w:val="26"/>
          <w:szCs w:val="26"/>
        </w:rPr>
        <w:t>2.2.1 Название пункта</w:t>
      </w:r>
      <w:bookmarkEnd w:id="7"/>
    </w:p>
    <w:p w14:paraId="0426B63C" w14:textId="77777777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5C29BE30" w14:textId="52647DC3" w:rsidR="00527847" w:rsidRPr="00FB6A0F" w:rsidRDefault="00527847" w:rsidP="00B75BC1">
      <w:pPr>
        <w:pStyle w:val="3"/>
        <w:rPr>
          <w:sz w:val="26"/>
          <w:szCs w:val="26"/>
        </w:rPr>
      </w:pPr>
      <w:bookmarkStart w:id="8" w:name="_Toc153218540"/>
      <w:r w:rsidRPr="00FB6A0F">
        <w:rPr>
          <w:sz w:val="26"/>
          <w:szCs w:val="26"/>
        </w:rPr>
        <w:t>2.2.2 Название пункта</w:t>
      </w:r>
      <w:bookmarkEnd w:id="8"/>
    </w:p>
    <w:p w14:paraId="48721F96" w14:textId="77777777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Текст.</w:t>
      </w:r>
    </w:p>
    <w:p w14:paraId="01D9B219" w14:textId="2456538D" w:rsidR="00340DF9" w:rsidRPr="00FB6A0F" w:rsidRDefault="00340DF9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6B8615" w14:textId="77777777" w:rsidR="00527847" w:rsidRPr="00FB6A0F" w:rsidRDefault="0052784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252B1DF" w14:textId="38286C90" w:rsidR="00340DF9" w:rsidRPr="00FB6A0F" w:rsidRDefault="00340DF9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br w:type="page"/>
      </w:r>
    </w:p>
    <w:p w14:paraId="7FB72FA9" w14:textId="2FB7AD9C" w:rsidR="00CF00CF" w:rsidRPr="00FB6A0F" w:rsidRDefault="004A1043" w:rsidP="00B75BC1">
      <w:pPr>
        <w:pStyle w:val="1"/>
        <w:rPr>
          <w:sz w:val="26"/>
          <w:szCs w:val="26"/>
        </w:rPr>
      </w:pPr>
      <w:bookmarkStart w:id="9" w:name="_Toc153218541"/>
      <w:r w:rsidRPr="00FB6A0F">
        <w:rPr>
          <w:sz w:val="26"/>
          <w:szCs w:val="26"/>
        </w:rPr>
        <w:lastRenderedPageBreak/>
        <w:t>3</w:t>
      </w:r>
      <w:r w:rsidR="003F2C76" w:rsidRPr="00FB6A0F">
        <w:rPr>
          <w:sz w:val="26"/>
          <w:szCs w:val="26"/>
        </w:rPr>
        <w:t> </w:t>
      </w:r>
      <w:r w:rsidRPr="00FB6A0F">
        <w:rPr>
          <w:sz w:val="26"/>
          <w:szCs w:val="26"/>
        </w:rPr>
        <w:t>Заключение</w:t>
      </w:r>
      <w:bookmarkEnd w:id="9"/>
    </w:p>
    <w:p w14:paraId="4D92FD27" w14:textId="65607EC0" w:rsidR="00CF00CF" w:rsidRPr="00FB6A0F" w:rsidRDefault="004A1043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Приводится краткое описание результатов </w:t>
      </w:r>
      <w:r w:rsidR="008E4268">
        <w:rPr>
          <w:rFonts w:ascii="Times New Roman" w:hAnsi="Times New Roman" w:cs="Times New Roman"/>
          <w:sz w:val="26"/>
          <w:szCs w:val="26"/>
        </w:rPr>
        <w:t>ВКР</w:t>
      </w:r>
      <w:r w:rsidRPr="00FB6A0F">
        <w:rPr>
          <w:rFonts w:ascii="Times New Roman" w:hAnsi="Times New Roman" w:cs="Times New Roman"/>
          <w:sz w:val="26"/>
          <w:szCs w:val="26"/>
        </w:rPr>
        <w:t>.</w:t>
      </w:r>
    </w:p>
    <w:p w14:paraId="2B4A7459" w14:textId="1B0026AA" w:rsidR="003F2C76" w:rsidRPr="00FB6A0F" w:rsidRDefault="003F2C76" w:rsidP="00B75B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br w:type="page"/>
      </w:r>
    </w:p>
    <w:p w14:paraId="6FD7F6F6" w14:textId="6BDA85F8" w:rsidR="003F2C76" w:rsidRPr="00FB6A0F" w:rsidRDefault="004A1043" w:rsidP="00B75BC1">
      <w:pPr>
        <w:pStyle w:val="1"/>
        <w:rPr>
          <w:sz w:val="26"/>
          <w:szCs w:val="26"/>
        </w:rPr>
      </w:pPr>
      <w:bookmarkStart w:id="10" w:name="_Toc153218542"/>
      <w:r w:rsidRPr="00FB6A0F">
        <w:rPr>
          <w:sz w:val="26"/>
          <w:szCs w:val="26"/>
        </w:rPr>
        <w:lastRenderedPageBreak/>
        <w:t>4</w:t>
      </w:r>
      <w:r w:rsidR="003F2C76" w:rsidRPr="00FB6A0F">
        <w:rPr>
          <w:sz w:val="26"/>
          <w:szCs w:val="26"/>
        </w:rPr>
        <w:t> Список использованных источников</w:t>
      </w:r>
      <w:bookmarkEnd w:id="10"/>
    </w:p>
    <w:p w14:paraId="6A4DFE02" w14:textId="034B2DFE" w:rsidR="003F2C76" w:rsidRPr="00FB6A0F" w:rsidRDefault="003F2C76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Список библиографических ссылок, оформленных по ГОСТ (примеры приведены в приложении </w:t>
      </w:r>
      <w:r w:rsidR="008E4268">
        <w:rPr>
          <w:rFonts w:ascii="Times New Roman" w:hAnsi="Times New Roman" w:cs="Times New Roman"/>
          <w:sz w:val="26"/>
          <w:szCs w:val="26"/>
        </w:rPr>
        <w:t>Б</w:t>
      </w:r>
      <w:r w:rsidRPr="00FB6A0F">
        <w:rPr>
          <w:rFonts w:ascii="Times New Roman" w:hAnsi="Times New Roman" w:cs="Times New Roman"/>
          <w:sz w:val="26"/>
          <w:szCs w:val="26"/>
        </w:rPr>
        <w:t>).</w:t>
      </w:r>
    </w:p>
    <w:p w14:paraId="713E5D9C" w14:textId="3CC32DF4" w:rsidR="003F2C76" w:rsidRPr="00FB6A0F" w:rsidRDefault="003F2C76" w:rsidP="00B75B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br w:type="page"/>
      </w:r>
    </w:p>
    <w:p w14:paraId="33CFE5A4" w14:textId="76DC77A8" w:rsidR="003F2C76" w:rsidRPr="00FB6A0F" w:rsidRDefault="003F2C76" w:rsidP="00B75BC1">
      <w:pPr>
        <w:pStyle w:val="1"/>
        <w:ind w:firstLine="0"/>
        <w:jc w:val="center"/>
        <w:rPr>
          <w:rFonts w:eastAsia="Times New Roman" w:cs="Arial"/>
          <w:kern w:val="32"/>
          <w:sz w:val="26"/>
          <w:szCs w:val="26"/>
          <w:lang w:eastAsia="ru-RU"/>
        </w:rPr>
      </w:pPr>
      <w:bookmarkStart w:id="11" w:name="Приложение"/>
      <w:bookmarkStart w:id="12" w:name="_Toc1372613"/>
      <w:bookmarkStart w:id="13" w:name="_Toc153218543"/>
      <w:r w:rsidRPr="00FB6A0F">
        <w:rPr>
          <w:rFonts w:eastAsia="Times New Roman"/>
          <w:sz w:val="26"/>
          <w:szCs w:val="26"/>
          <w:lang w:eastAsia="ru-RU"/>
        </w:rPr>
        <w:lastRenderedPageBreak/>
        <w:t>ПРИЛОЖЕНИЕ А</w:t>
      </w:r>
      <w:bookmarkEnd w:id="11"/>
      <w:r w:rsidR="006C40C2" w:rsidRPr="00FB6A0F">
        <w:rPr>
          <w:rFonts w:eastAsia="Times New Roman"/>
          <w:sz w:val="26"/>
          <w:szCs w:val="26"/>
          <w:lang w:eastAsia="ru-RU"/>
        </w:rPr>
        <w:t>.</w:t>
      </w:r>
      <w:r w:rsidRPr="00FB6A0F">
        <w:rPr>
          <w:rFonts w:eastAsia="Times New Roman"/>
          <w:sz w:val="26"/>
          <w:szCs w:val="26"/>
          <w:lang w:eastAsia="ru-RU"/>
        </w:rPr>
        <w:br/>
      </w:r>
      <w:bookmarkEnd w:id="12"/>
      <w:r w:rsidRPr="00FB6A0F">
        <w:rPr>
          <w:rFonts w:eastAsia="Times New Roman" w:cs="Arial"/>
          <w:kern w:val="32"/>
          <w:sz w:val="26"/>
          <w:szCs w:val="26"/>
          <w:lang w:eastAsia="ru-RU"/>
        </w:rPr>
        <w:t xml:space="preserve">Основные требования к оформлению </w:t>
      </w:r>
      <w:r w:rsidR="008F7BE8">
        <w:rPr>
          <w:rFonts w:eastAsia="Times New Roman" w:cs="Arial"/>
          <w:kern w:val="32"/>
          <w:sz w:val="26"/>
          <w:szCs w:val="26"/>
          <w:lang w:eastAsia="ru-RU"/>
        </w:rPr>
        <w:t>текста ВКР</w:t>
      </w:r>
      <w:bookmarkEnd w:id="13"/>
    </w:p>
    <w:p w14:paraId="52EAA60B" w14:textId="77777777" w:rsidR="003F2C76" w:rsidRPr="00FB6A0F" w:rsidRDefault="003F2C76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21DC50" w14:textId="33221599" w:rsidR="00325DEF" w:rsidRPr="00FB6A0F" w:rsidRDefault="003F2C76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6A0F">
        <w:rPr>
          <w:rFonts w:ascii="Times New Roman" w:hAnsi="Times New Roman" w:cs="Times New Roman"/>
          <w:b/>
          <w:bCs/>
          <w:sz w:val="26"/>
          <w:szCs w:val="26"/>
        </w:rPr>
        <w:t>А.</w:t>
      </w:r>
      <w:r w:rsidR="00325DEF"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1 Общие требования </w:t>
      </w:r>
      <w:r w:rsidR="00D55BAF"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к </w:t>
      </w:r>
      <w:r w:rsidR="00325DEF" w:rsidRPr="00FB6A0F">
        <w:rPr>
          <w:rFonts w:ascii="Times New Roman" w:hAnsi="Times New Roman" w:cs="Times New Roman"/>
          <w:b/>
          <w:bCs/>
          <w:sz w:val="26"/>
          <w:szCs w:val="26"/>
        </w:rPr>
        <w:t>оформлени</w:t>
      </w:r>
      <w:r w:rsidR="00D55BAF" w:rsidRPr="00FB6A0F">
        <w:rPr>
          <w:rFonts w:ascii="Times New Roman" w:hAnsi="Times New Roman" w:cs="Times New Roman"/>
          <w:b/>
          <w:bCs/>
          <w:sz w:val="26"/>
          <w:szCs w:val="26"/>
        </w:rPr>
        <w:t>ю</w:t>
      </w:r>
      <w:r w:rsidR="00325DEF"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7BE8">
        <w:rPr>
          <w:rFonts w:ascii="Times New Roman" w:hAnsi="Times New Roman" w:cs="Times New Roman"/>
          <w:b/>
          <w:bCs/>
          <w:sz w:val="26"/>
          <w:szCs w:val="26"/>
        </w:rPr>
        <w:t>текста ВКР</w:t>
      </w:r>
    </w:p>
    <w:p w14:paraId="350DA60E" w14:textId="7A74CCF6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Шрифт: единый, рекомендуемый </w:t>
      </w:r>
      <w:r w:rsidR="003F2C76" w:rsidRPr="00FB6A0F">
        <w:rPr>
          <w:rFonts w:ascii="Times New Roman" w:hAnsi="Times New Roman" w:cs="Times New Roman"/>
          <w:sz w:val="26"/>
          <w:szCs w:val="26"/>
        </w:rPr>
        <w:t>–</w:t>
      </w:r>
      <w:r w:rsidR="00895521" w:rsidRPr="00FB6A0F">
        <w:rPr>
          <w:rFonts w:ascii="Times New Roman" w:hAnsi="Times New Roman" w:cs="Times New Roman"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sz w:val="26"/>
          <w:szCs w:val="26"/>
        </w:rPr>
        <w:t xml:space="preserve">Times New Roman,  </w:t>
      </w:r>
    </w:p>
    <w:p w14:paraId="67A83B61" w14:textId="77777777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Цвет: черный,</w:t>
      </w:r>
    </w:p>
    <w:p w14:paraId="3BFADF57" w14:textId="68CD3BDB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Размер: не менее 12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пт., одинаковый </w:t>
      </w:r>
      <w:r w:rsidR="008F7BE8">
        <w:rPr>
          <w:rFonts w:ascii="Times New Roman" w:hAnsi="Times New Roman" w:cs="Times New Roman"/>
          <w:color w:val="000000"/>
          <w:sz w:val="26"/>
          <w:szCs w:val="26"/>
        </w:rPr>
        <w:t>во всем документе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14:paraId="2256E40D" w14:textId="77777777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Выравнивание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>текста – по ширине,</w:t>
      </w:r>
    </w:p>
    <w:p w14:paraId="7A777939" w14:textId="70A57C5E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Межстрочный интервал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>– полуторный (исключения: оформление титула, названий рисунков и таблиц),</w:t>
      </w:r>
    </w:p>
    <w:p w14:paraId="547269E1" w14:textId="75D7395F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Абзацный отступ </w:t>
      </w:r>
      <w:r w:rsidR="003F2C76" w:rsidRPr="00FB6A0F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 1,25 см.,</w:t>
      </w:r>
    </w:p>
    <w:p w14:paraId="4454C56A" w14:textId="4783FCAC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Отступы и интервалы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в тексте </w:t>
      </w:r>
      <w:r w:rsidR="003F2C76" w:rsidRPr="00FB6A0F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 0 см.</w:t>
      </w:r>
    </w:p>
    <w:p w14:paraId="032643D6" w14:textId="25F65833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6A0F">
        <w:rPr>
          <w:rFonts w:ascii="Times New Roman" w:hAnsi="Times New Roman" w:cs="Times New Roman"/>
          <w:bCs/>
          <w:sz w:val="26"/>
          <w:szCs w:val="26"/>
        </w:rPr>
        <w:t>Полужирный шрифт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B6A0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bCs/>
          <w:sz w:val="26"/>
          <w:szCs w:val="26"/>
        </w:rPr>
        <w:t xml:space="preserve">применяют только для заголовков структурных элементов </w:t>
      </w:r>
      <w:r w:rsidR="008F7BE8">
        <w:rPr>
          <w:rFonts w:ascii="Times New Roman" w:hAnsi="Times New Roman" w:cs="Times New Roman"/>
          <w:bCs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>,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bCs/>
          <w:sz w:val="26"/>
          <w:szCs w:val="26"/>
        </w:rPr>
        <w:t xml:space="preserve">для заголовков разделов и подразделов основной части </w:t>
      </w:r>
      <w:r w:rsidR="008F7BE8">
        <w:rPr>
          <w:rFonts w:ascii="Times New Roman" w:hAnsi="Times New Roman" w:cs="Times New Roman"/>
          <w:bCs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bCs/>
          <w:sz w:val="26"/>
          <w:szCs w:val="26"/>
        </w:rPr>
        <w:t>.</w:t>
      </w:r>
    </w:p>
    <w:p w14:paraId="6E05116D" w14:textId="3BA0FA02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FB6A0F">
        <w:rPr>
          <w:rFonts w:ascii="Times New Roman" w:hAnsi="Times New Roman" w:cs="Times New Roman"/>
          <w:bCs/>
          <w:sz w:val="26"/>
          <w:szCs w:val="26"/>
        </w:rPr>
        <w:t>Курсив: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bCs/>
          <w:sz w:val="26"/>
          <w:szCs w:val="26"/>
        </w:rPr>
        <w:t xml:space="preserve">допускается для обозначения объектов и написания терминов. Курсив также может использоваться для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>акцентирования внимания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,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 xml:space="preserve">выделения текста в </w:t>
      </w:r>
      <w:r w:rsidR="008F7BE8">
        <w:rPr>
          <w:rFonts w:ascii="Times New Roman" w:hAnsi="Times New Roman" w:cs="Times New Roman"/>
          <w:bCs/>
          <w:i/>
          <w:sz w:val="26"/>
          <w:szCs w:val="26"/>
        </w:rPr>
        <w:t>документе</w:t>
      </w:r>
      <w:r w:rsidRPr="00FB6A0F">
        <w:rPr>
          <w:rFonts w:ascii="Times New Roman" w:hAnsi="Times New Roman" w:cs="Times New Roman"/>
          <w:bCs/>
          <w:sz w:val="26"/>
          <w:szCs w:val="26"/>
        </w:rPr>
        <w:t xml:space="preserve">, но при этом текст должен быть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>того же кегля и гарнитуры</w:t>
      </w:r>
      <w:r w:rsidRPr="00FB6A0F">
        <w:rPr>
          <w:rFonts w:ascii="Times New Roman" w:hAnsi="Times New Roman" w:cs="Times New Roman"/>
          <w:bCs/>
          <w:sz w:val="26"/>
          <w:szCs w:val="26"/>
        </w:rPr>
        <w:t>.  Разрешается для написания определенных терминов, формул, теорем применять шрифты разной гарнитуры.</w:t>
      </w:r>
    </w:p>
    <w:p w14:paraId="537A74A4" w14:textId="77777777" w:rsidR="00325DEF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bCs/>
          <w:sz w:val="26"/>
          <w:szCs w:val="26"/>
        </w:rPr>
        <w:t>Размеры полей: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>левое – 3,0 см., правое – 1,5 см., верхнее и нижнее – 2,0 см.</w:t>
      </w:r>
    </w:p>
    <w:p w14:paraId="5152F3E4" w14:textId="39AE422A" w:rsidR="003F2C76" w:rsidRPr="00FB6A0F" w:rsidRDefault="00325DEF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B6A0F">
        <w:rPr>
          <w:rFonts w:ascii="Times New Roman" w:hAnsi="Times New Roman" w:cs="Times New Roman"/>
          <w:bCs/>
          <w:sz w:val="26"/>
          <w:szCs w:val="26"/>
        </w:rPr>
        <w:t>Номера страниц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– арабскими цифрами,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>внизу по центру</w:t>
      </w:r>
      <w:r w:rsidRPr="00FB6A0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r w:rsidRPr="00FB6A0F">
        <w:rPr>
          <w:rFonts w:ascii="Times New Roman" w:hAnsi="Times New Roman" w:cs="Times New Roman"/>
          <w:bCs/>
          <w:sz w:val="26"/>
          <w:szCs w:val="26"/>
        </w:rPr>
        <w:t>Титульный лист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включают в общую нумерацию страниц </w:t>
      </w:r>
      <w:r w:rsidR="008F7BE8">
        <w:rPr>
          <w:rFonts w:ascii="Times New Roman" w:hAnsi="Times New Roman" w:cs="Times New Roman"/>
          <w:color w:val="000000"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FB6A0F">
        <w:rPr>
          <w:rFonts w:ascii="Times New Roman" w:hAnsi="Times New Roman" w:cs="Times New Roman"/>
          <w:i/>
          <w:sz w:val="26"/>
          <w:szCs w:val="26"/>
        </w:rPr>
        <w:t>Номер</w:t>
      </w:r>
      <w:r w:rsidRPr="00FB6A0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страницы на титульном листе </w:t>
      </w:r>
      <w:r w:rsidRPr="00FB6A0F">
        <w:rPr>
          <w:rFonts w:ascii="Times New Roman" w:hAnsi="Times New Roman" w:cs="Times New Roman"/>
          <w:i/>
          <w:sz w:val="26"/>
          <w:szCs w:val="26"/>
        </w:rPr>
        <w:t>не проставляют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FB6A0F">
        <w:rPr>
          <w:rFonts w:ascii="Times New Roman" w:hAnsi="Times New Roman" w:cs="Times New Roman"/>
          <w:i/>
          <w:sz w:val="26"/>
          <w:szCs w:val="26"/>
        </w:rPr>
        <w:t xml:space="preserve">Приложения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должны иметь общую с остальной частью </w:t>
      </w:r>
      <w:r w:rsidR="008F7BE8">
        <w:rPr>
          <w:rFonts w:ascii="Times New Roman" w:hAnsi="Times New Roman" w:cs="Times New Roman"/>
          <w:color w:val="000000"/>
          <w:sz w:val="26"/>
          <w:szCs w:val="26"/>
        </w:rPr>
        <w:t>документа</w:t>
      </w:r>
      <w:r w:rsidR="004A1043" w:rsidRPr="00FB6A0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color w:val="000000"/>
          <w:sz w:val="26"/>
          <w:szCs w:val="26"/>
        </w:rPr>
        <w:t>сквозную нумерацию страниц.</w:t>
      </w:r>
    </w:p>
    <w:p w14:paraId="0502C3AB" w14:textId="28B7E057" w:rsidR="00DA22C3" w:rsidRPr="00FB6A0F" w:rsidRDefault="00DA22C3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bCs/>
          <w:sz w:val="26"/>
          <w:szCs w:val="26"/>
        </w:rPr>
        <w:t>Оформление перечислений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B6A0F">
        <w:rPr>
          <w:rFonts w:ascii="Times New Roman" w:hAnsi="Times New Roman" w:cs="Times New Roman"/>
          <w:bCs/>
          <w:sz w:val="26"/>
          <w:szCs w:val="26"/>
        </w:rPr>
        <w:t>п</w:t>
      </w:r>
      <w:r w:rsidR="00BF57B1" w:rsidRPr="00FB6A0F">
        <w:rPr>
          <w:rFonts w:ascii="Times New Roman" w:hAnsi="Times New Roman" w:cs="Times New Roman"/>
          <w:sz w:val="26"/>
          <w:szCs w:val="26"/>
        </w:rPr>
        <w:t xml:space="preserve">еред каждым элементом </w:t>
      </w:r>
      <w:r w:rsidRPr="00FB6A0F">
        <w:rPr>
          <w:rFonts w:ascii="Times New Roman" w:hAnsi="Times New Roman" w:cs="Times New Roman"/>
          <w:sz w:val="26"/>
          <w:szCs w:val="26"/>
        </w:rPr>
        <w:t xml:space="preserve">перечисления следует ставить </w:t>
      </w:r>
      <w:r w:rsidRPr="00FB6A0F">
        <w:rPr>
          <w:rFonts w:ascii="Times New Roman" w:hAnsi="Times New Roman" w:cs="Times New Roman"/>
          <w:i/>
          <w:sz w:val="26"/>
          <w:szCs w:val="26"/>
        </w:rPr>
        <w:t>тире</w:t>
      </w:r>
      <w:r w:rsidRPr="00FB6A0F">
        <w:rPr>
          <w:rFonts w:ascii="Times New Roman" w:hAnsi="Times New Roman" w:cs="Times New Roman"/>
          <w:sz w:val="26"/>
          <w:szCs w:val="26"/>
        </w:rPr>
        <w:t xml:space="preserve"> или, при необход</w:t>
      </w:r>
      <w:r w:rsidR="00BF57B1" w:rsidRPr="00FB6A0F">
        <w:rPr>
          <w:rFonts w:ascii="Times New Roman" w:hAnsi="Times New Roman" w:cs="Times New Roman"/>
          <w:sz w:val="26"/>
          <w:szCs w:val="26"/>
        </w:rPr>
        <w:t xml:space="preserve">имости ссылки в тексте </w:t>
      </w:r>
      <w:r w:rsidR="008F7BE8">
        <w:rPr>
          <w:rFonts w:ascii="Times New Roman" w:hAnsi="Times New Roman" w:cs="Times New Roman"/>
          <w:sz w:val="26"/>
          <w:szCs w:val="26"/>
        </w:rPr>
        <w:t>документа</w:t>
      </w:r>
      <w:r w:rsidR="00FD516B" w:rsidRPr="00FB6A0F">
        <w:rPr>
          <w:rFonts w:ascii="Times New Roman" w:hAnsi="Times New Roman" w:cs="Times New Roman"/>
          <w:sz w:val="26"/>
          <w:szCs w:val="26"/>
        </w:rPr>
        <w:t xml:space="preserve"> </w:t>
      </w:r>
      <w:r w:rsidR="00BF57B1" w:rsidRPr="00FB6A0F">
        <w:rPr>
          <w:rFonts w:ascii="Times New Roman" w:hAnsi="Times New Roman" w:cs="Times New Roman"/>
          <w:sz w:val="26"/>
          <w:szCs w:val="26"/>
        </w:rPr>
        <w:t>на один из элементов перечисления</w:t>
      </w:r>
      <w:r w:rsidR="00036581" w:rsidRPr="00FB6A0F">
        <w:rPr>
          <w:rFonts w:ascii="Times New Roman" w:hAnsi="Times New Roman" w:cs="Times New Roman"/>
          <w:sz w:val="26"/>
          <w:szCs w:val="26"/>
        </w:rPr>
        <w:t>,</w:t>
      </w:r>
      <w:r w:rsidR="00BF57B1" w:rsidRPr="00FB6A0F">
        <w:rPr>
          <w:rFonts w:ascii="Times New Roman" w:hAnsi="Times New Roman" w:cs="Times New Roman"/>
          <w:sz w:val="26"/>
          <w:szCs w:val="26"/>
        </w:rPr>
        <w:t xml:space="preserve"> вместо тире ставят </w:t>
      </w:r>
      <w:r w:rsidRPr="00FB6A0F">
        <w:rPr>
          <w:rFonts w:ascii="Times New Roman" w:hAnsi="Times New Roman" w:cs="Times New Roman"/>
          <w:i/>
          <w:sz w:val="26"/>
          <w:szCs w:val="26"/>
        </w:rPr>
        <w:t>строчн</w:t>
      </w:r>
      <w:r w:rsidR="00BF57B1" w:rsidRPr="00FB6A0F">
        <w:rPr>
          <w:rFonts w:ascii="Times New Roman" w:hAnsi="Times New Roman" w:cs="Times New Roman"/>
          <w:i/>
          <w:sz w:val="26"/>
          <w:szCs w:val="26"/>
        </w:rPr>
        <w:t>ые</w:t>
      </w:r>
      <w:r w:rsidRPr="00FB6A0F">
        <w:rPr>
          <w:rFonts w:ascii="Times New Roman" w:hAnsi="Times New Roman" w:cs="Times New Roman"/>
          <w:i/>
          <w:sz w:val="26"/>
          <w:szCs w:val="26"/>
        </w:rPr>
        <w:t xml:space="preserve"> букв</w:t>
      </w:r>
      <w:r w:rsidR="00BF57B1" w:rsidRPr="00FB6A0F">
        <w:rPr>
          <w:rFonts w:ascii="Times New Roman" w:hAnsi="Times New Roman" w:cs="Times New Roman"/>
          <w:i/>
          <w:sz w:val="26"/>
          <w:szCs w:val="26"/>
        </w:rPr>
        <w:t xml:space="preserve">ы, </w:t>
      </w:r>
      <w:r w:rsidRPr="00FB6A0F">
        <w:rPr>
          <w:rFonts w:ascii="Times New Roman" w:hAnsi="Times New Roman" w:cs="Times New Roman"/>
          <w:sz w:val="26"/>
          <w:szCs w:val="26"/>
        </w:rPr>
        <w:t xml:space="preserve">начиная с буквы </w:t>
      </w:r>
      <w:r w:rsidR="008F7BE8">
        <w:rPr>
          <w:rFonts w:ascii="Times New Roman" w:hAnsi="Times New Roman" w:cs="Times New Roman"/>
          <w:sz w:val="26"/>
          <w:szCs w:val="26"/>
        </w:rPr>
        <w:t>«</w:t>
      </w:r>
      <w:r w:rsidRPr="00FB6A0F">
        <w:rPr>
          <w:rFonts w:ascii="Times New Roman" w:hAnsi="Times New Roman" w:cs="Times New Roman"/>
          <w:sz w:val="26"/>
          <w:szCs w:val="26"/>
        </w:rPr>
        <w:t>а</w:t>
      </w:r>
      <w:r w:rsidR="008F7BE8">
        <w:rPr>
          <w:rFonts w:ascii="Times New Roman" w:hAnsi="Times New Roman" w:cs="Times New Roman"/>
          <w:sz w:val="26"/>
          <w:szCs w:val="26"/>
        </w:rPr>
        <w:t>»</w:t>
      </w:r>
      <w:r w:rsidRPr="00FB6A0F">
        <w:rPr>
          <w:rFonts w:ascii="Times New Roman" w:hAnsi="Times New Roman" w:cs="Times New Roman"/>
          <w:sz w:val="26"/>
          <w:szCs w:val="26"/>
        </w:rPr>
        <w:t xml:space="preserve"> (за исключением – </w:t>
      </w:r>
      <w:r w:rsidR="00826984" w:rsidRPr="00FB6A0F">
        <w:rPr>
          <w:rFonts w:ascii="Times New Roman" w:hAnsi="Times New Roman" w:cs="Times New Roman"/>
          <w:sz w:val="26"/>
          <w:szCs w:val="26"/>
        </w:rPr>
        <w:t>е</w:t>
      </w:r>
      <w:r w:rsidRPr="00FB6A0F">
        <w:rPr>
          <w:rFonts w:ascii="Times New Roman" w:hAnsi="Times New Roman" w:cs="Times New Roman"/>
          <w:sz w:val="26"/>
          <w:szCs w:val="26"/>
        </w:rPr>
        <w:t xml:space="preserve">, з, й, о, </w:t>
      </w:r>
      <w:r w:rsidR="00826984" w:rsidRPr="00FB6A0F">
        <w:rPr>
          <w:rFonts w:ascii="Times New Roman" w:hAnsi="Times New Roman" w:cs="Times New Roman"/>
          <w:sz w:val="26"/>
          <w:szCs w:val="26"/>
        </w:rPr>
        <w:t xml:space="preserve">ч, </w:t>
      </w:r>
      <w:r w:rsidRPr="00FB6A0F">
        <w:rPr>
          <w:rFonts w:ascii="Times New Roman" w:hAnsi="Times New Roman" w:cs="Times New Roman"/>
          <w:sz w:val="26"/>
          <w:szCs w:val="26"/>
        </w:rPr>
        <w:t>ъ, ы, ь), после которой ставится скобка.</w:t>
      </w:r>
      <w:r w:rsidR="00BF57B1" w:rsidRPr="00FB6A0F">
        <w:rPr>
          <w:rFonts w:ascii="Times New Roman" w:hAnsi="Times New Roman" w:cs="Times New Roman"/>
          <w:sz w:val="26"/>
          <w:szCs w:val="26"/>
        </w:rPr>
        <w:t xml:space="preserve"> Простые перечисления отделяются запятой, сложные – точкой с запятой.</w:t>
      </w:r>
    </w:p>
    <w:p w14:paraId="5619219B" w14:textId="77777777" w:rsidR="00DA22C3" w:rsidRPr="00FB6A0F" w:rsidRDefault="00DA22C3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bCs/>
          <w:i/>
          <w:sz w:val="26"/>
          <w:szCs w:val="26"/>
        </w:rPr>
        <w:t>НЕ</w:t>
      </w:r>
      <w:r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sz w:val="26"/>
          <w:szCs w:val="26"/>
        </w:rPr>
        <w:t xml:space="preserve">допускается использование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>данных</w:t>
      </w:r>
      <w:r w:rsidRPr="00FB6A0F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i/>
          <w:sz w:val="26"/>
          <w:szCs w:val="26"/>
        </w:rPr>
        <w:t>знаков</w:t>
      </w:r>
      <w:r w:rsidRPr="00FB6A0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2B10C7" w14:textId="77777777" w:rsidR="00DA22C3" w:rsidRPr="00FB6A0F" w:rsidRDefault="00DA22C3" w:rsidP="00B75BC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2F5120" w14:textId="77777777" w:rsidR="00DA22C3" w:rsidRPr="00FB6A0F" w:rsidRDefault="00DA22C3" w:rsidP="00B75BC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1071"/>
        <w:contextualSpacing/>
        <w:rPr>
          <w:rFonts w:ascii="Times New Roman" w:hAnsi="Times New Roman" w:cs="Times New Roman"/>
          <w:sz w:val="26"/>
          <w:szCs w:val="26"/>
        </w:rPr>
      </w:pPr>
    </w:p>
    <w:p w14:paraId="6A480041" w14:textId="77777777" w:rsidR="00DA22C3" w:rsidRPr="00FB6A0F" w:rsidRDefault="00DA22C3" w:rsidP="00B75BC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1791"/>
        <w:contextualSpacing/>
        <w:rPr>
          <w:rFonts w:ascii="Times New Roman" w:hAnsi="Times New Roman" w:cs="Times New Roman"/>
          <w:sz w:val="26"/>
          <w:szCs w:val="26"/>
        </w:rPr>
      </w:pPr>
    </w:p>
    <w:p w14:paraId="6AFF63E0" w14:textId="023AF236" w:rsidR="00DA22C3" w:rsidRPr="00FB6A0F" w:rsidRDefault="00DA22C3" w:rsidP="008F7B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При наличии конкретного числа перечислений допускается использовать </w:t>
      </w:r>
      <w:r w:rsidRPr="00FB6A0F">
        <w:rPr>
          <w:rFonts w:ascii="Times New Roman" w:hAnsi="Times New Roman" w:cs="Times New Roman"/>
          <w:i/>
          <w:sz w:val="26"/>
          <w:szCs w:val="26"/>
        </w:rPr>
        <w:t>арабские</w:t>
      </w:r>
      <w:r w:rsidR="008F7B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i/>
          <w:sz w:val="26"/>
          <w:szCs w:val="26"/>
        </w:rPr>
        <w:t xml:space="preserve">цифры </w:t>
      </w:r>
      <w:r w:rsidRPr="00FB6A0F">
        <w:rPr>
          <w:rFonts w:ascii="Times New Roman" w:hAnsi="Times New Roman" w:cs="Times New Roman"/>
          <w:sz w:val="26"/>
          <w:szCs w:val="26"/>
        </w:rPr>
        <w:t>со скобками.</w:t>
      </w:r>
    </w:p>
    <w:p w14:paraId="495CE2A2" w14:textId="77777777" w:rsidR="003F2C76" w:rsidRPr="00FB6A0F" w:rsidRDefault="00DA22C3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Перечисления приводятся с абзацного отступа – 1,25 пт., без о</w:t>
      </w:r>
      <w:r w:rsidR="00AF6B59" w:rsidRPr="00FB6A0F">
        <w:rPr>
          <w:rFonts w:ascii="Times New Roman" w:hAnsi="Times New Roman" w:cs="Times New Roman"/>
          <w:sz w:val="26"/>
          <w:szCs w:val="26"/>
        </w:rPr>
        <w:t>тступов слева и выступов справа</w:t>
      </w:r>
      <w:r w:rsidR="00E5558C" w:rsidRPr="00FB6A0F">
        <w:rPr>
          <w:rFonts w:ascii="Times New Roman" w:hAnsi="Times New Roman" w:cs="Times New Roman"/>
          <w:sz w:val="26"/>
          <w:szCs w:val="26"/>
        </w:rPr>
        <w:t>.</w:t>
      </w:r>
    </w:p>
    <w:p w14:paraId="1904EACB" w14:textId="0595C9B4" w:rsidR="00F61027" w:rsidRPr="00FB6A0F" w:rsidRDefault="003F2C76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6A0F">
        <w:rPr>
          <w:rFonts w:ascii="Times New Roman" w:hAnsi="Times New Roman" w:cs="Times New Roman"/>
          <w:b/>
          <w:bCs/>
          <w:sz w:val="26"/>
          <w:szCs w:val="26"/>
        </w:rPr>
        <w:t>А.</w:t>
      </w:r>
      <w:r w:rsidR="00D55BAF" w:rsidRPr="00FB6A0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550376"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61027" w:rsidRPr="00FB6A0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DA22C3" w:rsidRPr="00FB6A0F">
        <w:rPr>
          <w:rFonts w:ascii="Times New Roman" w:hAnsi="Times New Roman" w:cs="Times New Roman"/>
          <w:b/>
          <w:bCs/>
          <w:sz w:val="26"/>
          <w:szCs w:val="26"/>
        </w:rPr>
        <w:t>формление</w:t>
      </w:r>
      <w:r w:rsidR="00F61027" w:rsidRPr="00FB6A0F">
        <w:rPr>
          <w:rFonts w:ascii="Times New Roman" w:hAnsi="Times New Roman" w:cs="Times New Roman"/>
          <w:b/>
          <w:bCs/>
          <w:sz w:val="26"/>
          <w:szCs w:val="26"/>
        </w:rPr>
        <w:t xml:space="preserve"> иллюстраций</w:t>
      </w:r>
    </w:p>
    <w:p w14:paraId="6CB01F6C" w14:textId="46EF99C0" w:rsidR="00F61027" w:rsidRPr="00FB6A0F" w:rsidRDefault="00F61027" w:rsidP="00B75BC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К иллюстрациям относятся: чертежи, графики, схемы, диаграммы, фотоснимки</w:t>
      </w:r>
      <w:r w:rsidR="009668B1" w:rsidRPr="00FB6A0F">
        <w:rPr>
          <w:rFonts w:ascii="Times New Roman" w:hAnsi="Times New Roman" w:cs="Times New Roman"/>
          <w:sz w:val="26"/>
          <w:szCs w:val="26"/>
        </w:rPr>
        <w:t>.</w:t>
      </w:r>
    </w:p>
    <w:p w14:paraId="3BB25C7C" w14:textId="2909DD83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Иллюстрации следует располагать </w:t>
      </w:r>
      <w:r w:rsidRPr="00FB6A0F">
        <w:rPr>
          <w:rFonts w:ascii="Times New Roman" w:eastAsia="Calibri" w:hAnsi="Times New Roman" w:cs="Times New Roman"/>
          <w:bCs/>
          <w:i/>
          <w:sz w:val="26"/>
          <w:szCs w:val="26"/>
          <w:lang w:eastAsia="ru-RU"/>
        </w:rPr>
        <w:t>непосредственно после текста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, где они упоминаются впервые, или на следующей странице (по возможности ближе к соответствующим частям текста).</w:t>
      </w:r>
    </w:p>
    <w:p w14:paraId="4492CA67" w14:textId="1BB537F8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На все иллюстрации в </w:t>
      </w:r>
      <w:r w:rsidR="008F7BE8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тексте документа</w:t>
      </w:r>
      <w:r w:rsidR="004A1043"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должны быть даны ссылки. При ссылке необходимо писать слово </w:t>
      </w:r>
      <w:r w:rsidR="008F7BE8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«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рисунок</w:t>
      </w:r>
      <w:r w:rsidR="008F7BE8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»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и его номер, например: </w:t>
      </w:r>
      <w:r w:rsidR="008F7BE8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«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в соответствии с рисунком 2</w:t>
      </w:r>
      <w:r w:rsidR="008F7BE8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>»</w:t>
      </w:r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. </w:t>
      </w:r>
      <w:r w:rsidRPr="00FB6A0F">
        <w:rPr>
          <w:rFonts w:ascii="Times New Roman" w:eastAsia="Calibri" w:hAnsi="Times New Roman" w:cs="Times New Roman"/>
          <w:bCs/>
          <w:i/>
          <w:sz w:val="26"/>
          <w:szCs w:val="26"/>
          <w:lang w:eastAsia="ru-RU"/>
        </w:rPr>
        <w:t>Не допускается</w:t>
      </w:r>
      <w:r w:rsidRPr="00FB6A0F">
        <w:rPr>
          <w:rFonts w:ascii="Times New Roman" w:eastAsia="Calibri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9668B1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сокращение типа </w:t>
      </w:r>
      <w:r w:rsidR="009668B1" w:rsidRPr="00FB6A0F">
        <w:rPr>
          <w:rFonts w:ascii="Times New Roman" w:eastAsia="Calibri" w:hAnsi="Times New Roman" w:cs="Times New Roman"/>
          <w:i/>
          <w:sz w:val="26"/>
          <w:szCs w:val="26"/>
          <w:lang w:eastAsia="ru-RU"/>
        </w:rPr>
        <w:t>Рис.5.</w:t>
      </w:r>
    </w:p>
    <w:p w14:paraId="4E6BA496" w14:textId="77777777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 w:rsidR="009668B1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сквозной нумерацией: Рисунок 1.</w:t>
      </w:r>
    </w:p>
    <w:p w14:paraId="12960029" w14:textId="0001C0C7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Допускается нумеровать иллюстрации в пределах раздела </w:t>
      </w:r>
      <w:r w:rsidR="008F7BE8">
        <w:rPr>
          <w:rFonts w:ascii="Times New Roman" w:eastAsia="Calibri" w:hAnsi="Times New Roman" w:cs="Times New Roman"/>
          <w:sz w:val="26"/>
          <w:szCs w:val="26"/>
          <w:lang w:eastAsia="ru-RU"/>
        </w:rPr>
        <w:t>документа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. В этом случае номер иллюстрации состоит из номера раздела и порядкового номера иллюстрации, разделенных точкой: Рисунок 1.1</w:t>
      </w:r>
      <w:r w:rsidR="009668B1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.</w:t>
      </w:r>
    </w:p>
    <w:p w14:paraId="1F90ED6D" w14:textId="29814A06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Если рисунок в </w:t>
      </w:r>
      <w:r w:rsidR="008F7BE8">
        <w:rPr>
          <w:rFonts w:ascii="Times New Roman" w:eastAsia="Calibri" w:hAnsi="Times New Roman" w:cs="Times New Roman"/>
          <w:sz w:val="26"/>
          <w:szCs w:val="26"/>
          <w:lang w:eastAsia="ru-RU"/>
        </w:rPr>
        <w:t>документе</w:t>
      </w:r>
      <w:r w:rsidR="004A1043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всего один, то он обозначатся</w:t>
      </w:r>
      <w:r w:rsidR="009668B1"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: </w:t>
      </w:r>
      <w:r w:rsidRPr="00FB6A0F">
        <w:rPr>
          <w:rFonts w:ascii="Times New Roman" w:eastAsia="Calibri" w:hAnsi="Times New Roman" w:cs="Times New Roman"/>
          <w:sz w:val="26"/>
          <w:szCs w:val="26"/>
          <w:lang w:eastAsia="ru-RU"/>
        </w:rPr>
        <w:t>Рисунок 1.</w:t>
      </w:r>
    </w:p>
    <w:p w14:paraId="6377CDBD" w14:textId="1FFA29B0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Иллюстрации </w:t>
      </w:r>
      <w:r w:rsidR="000720FF">
        <w:rPr>
          <w:rFonts w:ascii="Times New Roman" w:hAnsi="Times New Roman" w:cs="Times New Roman"/>
          <w:sz w:val="26"/>
          <w:szCs w:val="26"/>
        </w:rPr>
        <w:t>должны</w:t>
      </w:r>
      <w:r w:rsidRPr="00FB6A0F">
        <w:rPr>
          <w:rFonts w:ascii="Times New Roman" w:hAnsi="Times New Roman" w:cs="Times New Roman"/>
          <w:sz w:val="26"/>
          <w:szCs w:val="26"/>
        </w:rPr>
        <w:t xml:space="preserve"> иметь наименование и пояснительные данные (подрисуночный текст). Слово </w:t>
      </w:r>
      <w:r w:rsidR="008F7BE8">
        <w:rPr>
          <w:rFonts w:ascii="Times New Roman" w:hAnsi="Times New Roman" w:cs="Times New Roman"/>
          <w:sz w:val="26"/>
          <w:szCs w:val="26"/>
        </w:rPr>
        <w:t>«</w:t>
      </w:r>
      <w:r w:rsidRPr="00FB6A0F">
        <w:rPr>
          <w:rFonts w:ascii="Times New Roman" w:hAnsi="Times New Roman" w:cs="Times New Roman"/>
          <w:sz w:val="26"/>
          <w:szCs w:val="26"/>
        </w:rPr>
        <w:t>Рисунок</w:t>
      </w:r>
      <w:r w:rsidR="008F7BE8">
        <w:rPr>
          <w:rFonts w:ascii="Times New Roman" w:hAnsi="Times New Roman" w:cs="Times New Roman"/>
          <w:sz w:val="26"/>
          <w:szCs w:val="26"/>
        </w:rPr>
        <w:t>»</w:t>
      </w:r>
      <w:r w:rsidRPr="00FB6A0F">
        <w:rPr>
          <w:rFonts w:ascii="Times New Roman" w:hAnsi="Times New Roman" w:cs="Times New Roman"/>
          <w:sz w:val="26"/>
          <w:szCs w:val="26"/>
        </w:rPr>
        <w:t>, его номер и через тире наименование помещают после пояснительных данных и располагают в центре под рисунком.</w:t>
      </w:r>
    </w:p>
    <w:p w14:paraId="061CB670" w14:textId="77777777" w:rsidR="00315AC7" w:rsidRPr="00FB6A0F" w:rsidRDefault="00315AC7" w:rsidP="00B7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Пример оформления названия рисунка:</w:t>
      </w:r>
    </w:p>
    <w:p w14:paraId="168F93F2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noProof/>
          <w:color w:val="FF0000"/>
          <w:sz w:val="26"/>
          <w:szCs w:val="26"/>
          <w:lang w:eastAsia="ru-RU"/>
        </w:rPr>
        <w:lastRenderedPageBreak/>
        <w:drawing>
          <wp:inline distT="0" distB="0" distL="0" distR="0" wp14:anchorId="03EC89FF" wp14:editId="2476BF4D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2B79AB" w14:textId="145E3078" w:rsidR="006331A9" w:rsidRPr="00FB6A0F" w:rsidRDefault="00F61027" w:rsidP="00B75BC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6"/>
            <w:szCs w:val="26"/>
          </w:rPr>
          <w:id w:val="-751807734"/>
          <w:placeholder>
            <w:docPart w:val="106D554541BD4030AD2C488137D38FC8"/>
          </w:placeholder>
        </w:sdtPr>
        <w:sdtContent>
          <w:r w:rsidR="006331A9" w:rsidRPr="00FB6A0F">
            <w:rPr>
              <w:rFonts w:ascii="Times New Roman" w:hAnsi="Times New Roman" w:cs="Times New Roman"/>
              <w:sz w:val="26"/>
              <w:szCs w:val="26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 w:rsidR="00214405" w:rsidRPr="00FB6A0F">
            <w:rPr>
              <w:rFonts w:ascii="Times New Roman" w:hAnsi="Times New Roman" w:cs="Times New Roman"/>
              <w:sz w:val="26"/>
              <w:szCs w:val="26"/>
            </w:rPr>
            <w:t>с слов в наименовании</w:t>
          </w:r>
          <w:r w:rsidR="00FB6A0F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="00214405" w:rsidRPr="00FB6A0F">
            <w:rPr>
              <w:rFonts w:ascii="Times New Roman" w:hAnsi="Times New Roman" w:cs="Times New Roman"/>
              <w:sz w:val="26"/>
              <w:szCs w:val="26"/>
            </w:rPr>
            <w:t>рисунка</w:t>
          </w:r>
          <w:r w:rsidR="006331A9" w:rsidRPr="00FB6A0F">
            <w:rPr>
              <w:rFonts w:ascii="Times New Roman" w:hAnsi="Times New Roman" w:cs="Times New Roman"/>
              <w:sz w:val="26"/>
              <w:szCs w:val="26"/>
            </w:rPr>
            <w:t xml:space="preserve"> не допускается</w:t>
          </w:r>
        </w:sdtContent>
      </w:sdt>
    </w:p>
    <w:p w14:paraId="6E4C0D97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B23D5B" w14:textId="692F6CF6" w:rsidR="00F61027" w:rsidRPr="00FB6A0F" w:rsidRDefault="00D55BAF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А.3</w:t>
      </w:r>
      <w:r w:rsidR="00550376"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F61027"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Оформление таблиц</w:t>
      </w:r>
    </w:p>
    <w:p w14:paraId="2EE8D4A7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3532E99A" w14:textId="3ECDCC5A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все таблицы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документе</w:t>
      </w:r>
      <w:r w:rsidR="00FD516B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должны быть ссылки. При ссылке следует печатать слово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указанием ее номера</w:t>
      </w:r>
      <w:r w:rsidRPr="00FB6A0F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. </w:t>
      </w:r>
      <w:r w:rsidRPr="00FB6A0F">
        <w:rPr>
          <w:rFonts w:ascii="Times New Roman" w:hAnsi="Times New Roman" w:cs="Times New Roman"/>
          <w:bCs/>
          <w:i/>
          <w:sz w:val="26"/>
          <w:szCs w:val="26"/>
        </w:rPr>
        <w:t xml:space="preserve">Не допускается </w:t>
      </w:r>
      <w:r w:rsidRPr="00FB6A0F">
        <w:rPr>
          <w:rFonts w:ascii="Times New Roman" w:hAnsi="Times New Roman" w:cs="Times New Roman"/>
          <w:i/>
          <w:sz w:val="26"/>
          <w:szCs w:val="26"/>
        </w:rPr>
        <w:t xml:space="preserve">сокращение </w:t>
      </w:r>
      <w:r w:rsidR="00D55BAF" w:rsidRPr="00FB6A0F">
        <w:rPr>
          <w:rFonts w:ascii="Times New Roman" w:hAnsi="Times New Roman" w:cs="Times New Roman"/>
          <w:i/>
          <w:sz w:val="26"/>
          <w:szCs w:val="26"/>
        </w:rPr>
        <w:t>–</w:t>
      </w:r>
      <w:r w:rsidR="00CF217F" w:rsidRPr="00FB6A0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i/>
          <w:sz w:val="26"/>
          <w:szCs w:val="26"/>
        </w:rPr>
        <w:t>Табл</w:t>
      </w:r>
      <w:r w:rsidR="009668B1" w:rsidRPr="00FB6A0F">
        <w:rPr>
          <w:rFonts w:ascii="Times New Roman" w:hAnsi="Times New Roman" w:cs="Times New Roman"/>
          <w:sz w:val="26"/>
          <w:szCs w:val="26"/>
        </w:rPr>
        <w:t>.5.</w:t>
      </w:r>
    </w:p>
    <w:p w14:paraId="7D38981A" w14:textId="18260C8E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Допускается применять размер шрифта в таблице меньший, чем в </w:t>
      </w:r>
      <w:r w:rsidR="008F7BE8">
        <w:rPr>
          <w:rFonts w:ascii="Times New Roman" w:hAnsi="Times New Roman" w:cs="Times New Roman"/>
          <w:sz w:val="26"/>
          <w:szCs w:val="26"/>
        </w:rPr>
        <w:t xml:space="preserve">основном </w:t>
      </w:r>
      <w:r w:rsidRPr="00FB6A0F">
        <w:rPr>
          <w:rFonts w:ascii="Times New Roman" w:hAnsi="Times New Roman" w:cs="Times New Roman"/>
          <w:sz w:val="26"/>
          <w:szCs w:val="26"/>
        </w:rPr>
        <w:t xml:space="preserve">тексте </w:t>
      </w:r>
      <w:r w:rsidR="008F7BE8">
        <w:rPr>
          <w:rFonts w:ascii="Times New Roman" w:hAnsi="Times New Roman" w:cs="Times New Roman"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301181" w14:textId="77777777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721C9000" w14:textId="3447A1E8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Допускается нумеровать таблицы в пределах раздела при большом объеме </w:t>
      </w:r>
      <w:r w:rsidR="008F7BE8">
        <w:rPr>
          <w:rFonts w:ascii="Times New Roman" w:hAnsi="Times New Roman" w:cs="Times New Roman"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>. В этом случае номер таблицы состоит из номера раздела и порядкового номера таблицы, разделенных точкой: Таблица 2.3.</w:t>
      </w:r>
    </w:p>
    <w:p w14:paraId="791808D4" w14:textId="43C58494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Наименование таблицы следует помещать над таблицей слева без абзацного отступа в одну строку с ее номером через тире, например</w:t>
      </w:r>
      <w:r w:rsidR="00036581" w:rsidRPr="00FB6A0F">
        <w:rPr>
          <w:rFonts w:ascii="Times New Roman" w:hAnsi="Times New Roman" w:cs="Times New Roman"/>
          <w:sz w:val="26"/>
          <w:szCs w:val="26"/>
        </w:rPr>
        <w:t>,</w:t>
      </w:r>
      <w:r w:rsidRPr="00FB6A0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E7965" w:rsidRPr="00FB6A0F">
        <w:rPr>
          <w:rFonts w:ascii="Times New Roman" w:hAnsi="Times New Roman" w:cs="Times New Roman"/>
          <w:bCs/>
          <w:sz w:val="26"/>
          <w:szCs w:val="26"/>
        </w:rPr>
        <w:t>Таблица 1 – Наименование.</w:t>
      </w:r>
      <w:r w:rsidRPr="00FB6A0F">
        <w:rPr>
          <w:rFonts w:ascii="Times New Roman" w:hAnsi="Times New Roman" w:cs="Times New Roman"/>
          <w:sz w:val="26"/>
          <w:szCs w:val="26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FB6A0F">
        <w:rPr>
          <w:rFonts w:ascii="Times New Roman" w:hAnsi="Times New Roman" w:cs="Times New Roman"/>
          <w:i/>
          <w:sz w:val="26"/>
          <w:szCs w:val="26"/>
        </w:rPr>
        <w:t>один межстрочный интервал</w:t>
      </w:r>
      <w:r w:rsidRPr="00FB6A0F">
        <w:rPr>
          <w:rFonts w:ascii="Times New Roman" w:hAnsi="Times New Roman" w:cs="Times New Roman"/>
          <w:sz w:val="26"/>
          <w:szCs w:val="26"/>
        </w:rPr>
        <w:t>.</w:t>
      </w:r>
    </w:p>
    <w:p w14:paraId="2A179D69" w14:textId="093C9AEB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>Если таблица занимает больше двух страниц, то при переносе части таблицы на другую страницу пишут</w:t>
      </w:r>
      <w:r w:rsidR="00315AC7" w:rsidRPr="00FB6A0F">
        <w:rPr>
          <w:rFonts w:ascii="Times New Roman" w:hAnsi="Times New Roman" w:cs="Times New Roman"/>
          <w:sz w:val="26"/>
          <w:szCs w:val="26"/>
        </w:rPr>
        <w:t xml:space="preserve"> слова «Продолжение таблицы 1», пример оформления </w:t>
      </w:r>
      <w:r w:rsidR="00315AC7" w:rsidRPr="00FB6A0F">
        <w:rPr>
          <w:rFonts w:ascii="Times New Roman" w:hAnsi="Times New Roman" w:cs="Times New Roman"/>
          <w:sz w:val="26"/>
          <w:szCs w:val="26"/>
        </w:rPr>
        <w:lastRenderedPageBreak/>
        <w:t>названия таблицы:</w:t>
      </w:r>
    </w:p>
    <w:p w14:paraId="66FE8A4D" w14:textId="77777777" w:rsidR="006331A9" w:rsidRPr="00FB6A0F" w:rsidRDefault="00F61027" w:rsidP="00B75BC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6"/>
            <w:szCs w:val="26"/>
          </w:rPr>
          <w:id w:val="53130690"/>
          <w:placeholder>
            <w:docPart w:val="A788319EAD68421F90677DADC4975FC7"/>
          </w:placeholder>
        </w:sdtPr>
        <w:sdtContent>
          <w:r w:rsidR="006331A9" w:rsidRPr="00FB6A0F">
            <w:rPr>
              <w:rFonts w:ascii="Times New Roman" w:hAnsi="Times New Roman" w:cs="Times New Roman"/>
              <w:sz w:val="26"/>
              <w:szCs w:val="26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:rsidRPr="00FB6A0F" w14:paraId="30DE1220" w14:textId="77777777" w:rsidTr="004E67B2">
        <w:tc>
          <w:tcPr>
            <w:tcW w:w="2392" w:type="dxa"/>
          </w:tcPr>
          <w:p w14:paraId="4E0C9EEA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53942E9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0C8BE90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0434C98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0B7BE56F" w14:textId="77777777" w:rsidTr="004E67B2">
        <w:tc>
          <w:tcPr>
            <w:tcW w:w="2392" w:type="dxa"/>
          </w:tcPr>
          <w:p w14:paraId="526A243A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CFC9BB0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1ED87E1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0828D84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5D65B3A7" w14:textId="77777777" w:rsidTr="004E67B2">
        <w:tc>
          <w:tcPr>
            <w:tcW w:w="2392" w:type="dxa"/>
          </w:tcPr>
          <w:p w14:paraId="2B1D9D0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A1EF1BD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02C965D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99111D3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6EB09CC7" w14:textId="77777777" w:rsidTr="004E67B2">
        <w:tc>
          <w:tcPr>
            <w:tcW w:w="2392" w:type="dxa"/>
          </w:tcPr>
          <w:p w14:paraId="10F79750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5748865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2A1443C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FC39ED1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6F1BA9E8" w14:textId="77777777" w:rsidTr="004E67B2">
        <w:tc>
          <w:tcPr>
            <w:tcW w:w="2392" w:type="dxa"/>
          </w:tcPr>
          <w:p w14:paraId="087B6AD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1BF81C5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AE2221B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04340D9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73475E34" w14:textId="77777777" w:rsidTr="004E67B2">
        <w:tc>
          <w:tcPr>
            <w:tcW w:w="2392" w:type="dxa"/>
          </w:tcPr>
          <w:p w14:paraId="13522AC3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23F2985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C28B360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0763E79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4C171A82" w14:textId="77777777" w:rsidTr="004E67B2">
        <w:tc>
          <w:tcPr>
            <w:tcW w:w="2392" w:type="dxa"/>
          </w:tcPr>
          <w:p w14:paraId="13F5DE37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A5A980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0883424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44527DC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4665CB42" w14:textId="77777777" w:rsidTr="004E67B2">
        <w:tc>
          <w:tcPr>
            <w:tcW w:w="2392" w:type="dxa"/>
          </w:tcPr>
          <w:p w14:paraId="2D60C32C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42C2F92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E29E3E8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8191C78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227BD769" w14:textId="77777777" w:rsidTr="004E67B2">
        <w:tc>
          <w:tcPr>
            <w:tcW w:w="2392" w:type="dxa"/>
          </w:tcPr>
          <w:p w14:paraId="4A338E80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6EE9114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940782A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94EE389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69F59CEA" w14:textId="77777777" w:rsidTr="004E67B2">
        <w:tc>
          <w:tcPr>
            <w:tcW w:w="2392" w:type="dxa"/>
          </w:tcPr>
          <w:p w14:paraId="26E161B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F6D61DF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250860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63352A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7AF55983" w14:textId="77777777" w:rsidTr="004E67B2">
        <w:tc>
          <w:tcPr>
            <w:tcW w:w="2392" w:type="dxa"/>
          </w:tcPr>
          <w:p w14:paraId="750AEDF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F58A334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679E6D2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D98D377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050F333A" w14:textId="77777777" w:rsidTr="004E67B2">
        <w:tc>
          <w:tcPr>
            <w:tcW w:w="2392" w:type="dxa"/>
          </w:tcPr>
          <w:p w14:paraId="724DE15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0CB971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D70DD6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DEB4051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26CE972D" w14:textId="77777777" w:rsidTr="004E67B2">
        <w:tc>
          <w:tcPr>
            <w:tcW w:w="2392" w:type="dxa"/>
          </w:tcPr>
          <w:p w14:paraId="4026977F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38EAF31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3E3AC4A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055634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1FDEB197" w14:textId="77777777" w:rsidTr="004E67B2">
        <w:tc>
          <w:tcPr>
            <w:tcW w:w="2392" w:type="dxa"/>
          </w:tcPr>
          <w:p w14:paraId="306A42B9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78E7D2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0647273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88776A1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6564341B" w14:textId="77777777" w:rsidTr="004E67B2">
        <w:tc>
          <w:tcPr>
            <w:tcW w:w="2392" w:type="dxa"/>
          </w:tcPr>
          <w:p w14:paraId="2C1ACC24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B1658A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3547EE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B9605A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3ACC61CB" w14:textId="77777777" w:rsidTr="004E67B2">
        <w:tc>
          <w:tcPr>
            <w:tcW w:w="2392" w:type="dxa"/>
          </w:tcPr>
          <w:p w14:paraId="09A04C49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59B4B2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19F380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435B0C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2C28CF6A" w14:textId="77777777" w:rsidTr="004E67B2">
        <w:tc>
          <w:tcPr>
            <w:tcW w:w="2392" w:type="dxa"/>
          </w:tcPr>
          <w:p w14:paraId="2165EBA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E0EFF06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05A655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6EEA47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40156700" w14:textId="77777777" w:rsidTr="004E67B2">
        <w:tc>
          <w:tcPr>
            <w:tcW w:w="2392" w:type="dxa"/>
          </w:tcPr>
          <w:p w14:paraId="24F32F27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064AE3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17CD6B6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D45F6AF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44A39F5A" w14:textId="77777777" w:rsidTr="004E67B2">
        <w:tc>
          <w:tcPr>
            <w:tcW w:w="2392" w:type="dxa"/>
          </w:tcPr>
          <w:p w14:paraId="21057825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9DEE62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72F4CC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CA1C23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0CC82645" w14:textId="77777777" w:rsidTr="004E67B2">
        <w:tc>
          <w:tcPr>
            <w:tcW w:w="2392" w:type="dxa"/>
          </w:tcPr>
          <w:p w14:paraId="06E36F2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E2CF214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D4FD635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AD9B38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403F782B" w14:textId="77777777" w:rsidTr="004E67B2">
        <w:tc>
          <w:tcPr>
            <w:tcW w:w="2392" w:type="dxa"/>
          </w:tcPr>
          <w:p w14:paraId="32D4DD7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B3FE9A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DF38EF3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3BFCD9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73AF2B1D" w14:textId="77777777" w:rsidTr="004E67B2">
        <w:tc>
          <w:tcPr>
            <w:tcW w:w="2392" w:type="dxa"/>
          </w:tcPr>
          <w:p w14:paraId="69D45B61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2C285B6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B90590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BB541E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08BF29D1" w14:textId="77777777" w:rsidTr="004E67B2">
        <w:tc>
          <w:tcPr>
            <w:tcW w:w="2392" w:type="dxa"/>
          </w:tcPr>
          <w:p w14:paraId="5F2A90F9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7F088A2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5A9EBD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2CA5F84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3717A7DA" w14:textId="77777777" w:rsidTr="004E67B2">
        <w:tc>
          <w:tcPr>
            <w:tcW w:w="2392" w:type="dxa"/>
          </w:tcPr>
          <w:p w14:paraId="55139BAB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C47DA7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B95F8C8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375BE70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0492C4A5" w14:textId="77777777" w:rsidTr="004E67B2">
        <w:tc>
          <w:tcPr>
            <w:tcW w:w="2392" w:type="dxa"/>
          </w:tcPr>
          <w:p w14:paraId="052FC3D5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1478830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E480D77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D399194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3F435177" w14:textId="77777777" w:rsidTr="004E67B2">
        <w:tc>
          <w:tcPr>
            <w:tcW w:w="2392" w:type="dxa"/>
          </w:tcPr>
          <w:p w14:paraId="77A4EA8D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CC71C4F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D95CA8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6888AD9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B6A0F" w:rsidRPr="00FB6A0F" w14:paraId="2A3B7F0B" w14:textId="77777777" w:rsidTr="004E67B2">
        <w:tc>
          <w:tcPr>
            <w:tcW w:w="2392" w:type="dxa"/>
          </w:tcPr>
          <w:p w14:paraId="7697BD2E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64177BC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89B420A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7412BD6" w14:textId="77777777" w:rsidR="00FB6A0F" w:rsidRPr="00FB6A0F" w:rsidRDefault="00FB6A0F" w:rsidP="00B75BC1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0403AC6B" w14:textId="77777777" w:rsidR="00F61027" w:rsidRPr="00FB6A0F" w:rsidRDefault="00120E57" w:rsidP="00B75BC1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Продолжение т</w:t>
      </w:r>
      <w:r w:rsidR="00F6102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аблицы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:rsidRPr="00FB6A0F" w14:paraId="51A9ED02" w14:textId="77777777" w:rsidTr="004E67B2">
        <w:tc>
          <w:tcPr>
            <w:tcW w:w="2392" w:type="dxa"/>
          </w:tcPr>
          <w:p w14:paraId="1BFA2D1C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67A15367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3097428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0CB9DEED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53D04AB6" w14:textId="77777777" w:rsidTr="004E67B2">
        <w:tc>
          <w:tcPr>
            <w:tcW w:w="2392" w:type="dxa"/>
          </w:tcPr>
          <w:p w14:paraId="7EF6476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91F41C5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4F2AF151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D788698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F61027" w:rsidRPr="00FB6A0F" w14:paraId="01916B36" w14:textId="77777777" w:rsidTr="004E67B2">
        <w:tc>
          <w:tcPr>
            <w:tcW w:w="2392" w:type="dxa"/>
          </w:tcPr>
          <w:p w14:paraId="78CF0B9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39FDB4FE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55155335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14:paraId="2E25F76A" w14:textId="77777777" w:rsidR="00F61027" w:rsidRPr="00FB6A0F" w:rsidRDefault="00F61027" w:rsidP="00B75BC1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42CAB7F4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3E2FFF" w14:textId="492D7125" w:rsidR="00F61027" w:rsidRPr="00FB6A0F" w:rsidRDefault="00D55BAF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А.4</w:t>
      </w:r>
      <w:r w:rsidR="00550376"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F61027" w:rsidRPr="00FB6A0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Оформление формул и уравнений</w:t>
      </w:r>
    </w:p>
    <w:p w14:paraId="50C40CFF" w14:textId="500225C9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не менее одной свободной строки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</w:t>
      </w:r>
      <w:r w:rsidR="00D55BAF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), умножения (</w:t>
      </w:r>
      <w:r w:rsidR="00D55BAF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×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), деления (:) или других математических знаков. На новой строке знак повторяется.</w:t>
      </w:r>
    </w:p>
    <w:p w14:paraId="0C3377CB" w14:textId="7A912C19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без двоеточия с абзаца. </w:t>
      </w:r>
    </w:p>
    <w:p w14:paraId="2D876277" w14:textId="00E4A1E2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Формулы следует располагать 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посередине строки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обозначать порядковой нумерацией в пределах все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го документа 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арабскими цифрами в круглых скобках в крайнем правом положении на строке. Одну формулу обозначают (1).</w:t>
      </w:r>
    </w:p>
    <w:p w14:paraId="3DD94027" w14:textId="5D98ECD2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Ссылки на порядковые номера формул приводятся в скобках в формуле (1).  </w:t>
      </w:r>
    </w:p>
    <w:p w14:paraId="6C13FD04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
      </w:r>
    </w:p>
    <w:p w14:paraId="55DE70D2" w14:textId="77777777" w:rsidR="00F61027" w:rsidRPr="00FB6A0F" w:rsidRDefault="00F61027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Пример: </w:t>
      </w:r>
    </w:p>
    <w:p w14:paraId="519B178F" w14:textId="54EB3780" w:rsidR="00F61027" w:rsidRPr="00FB6A0F" w:rsidRDefault="00F61027" w:rsidP="00B75BC1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рядов данных 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x, y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коэффициенты линейных зависимостей 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a, b (y</w:t>
      </w:r>
      <w:r w:rsid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 </w:t>
      </w:r>
      <w:r w:rsidRPr="00FB6A0F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=</w:t>
      </w:r>
      <w:r w:rsid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 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a</w:t>
      </w:r>
      <w:r w:rsid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 </w:t>
      </w:r>
      <w:r w:rsidRPr="00FB6A0F">
        <w:rPr>
          <w:rFonts w:ascii="Times New Roman" w:eastAsia="Times New Roman" w:hAnsi="Times New Roman" w:cs="Times New Roman"/>
          <w:iCs/>
          <w:sz w:val="26"/>
          <w:szCs w:val="26"/>
          <w:lang w:eastAsia="ru-RU"/>
        </w:rPr>
        <w:t>+</w:t>
      </w:r>
      <w:r w:rsid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 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bx)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рассчитываются, как решение системы уравнений (3.1):</w:t>
      </w:r>
    </w:p>
    <w:p w14:paraId="45E398AC" w14:textId="77777777" w:rsidR="00F61027" w:rsidRPr="00FB6A0F" w:rsidRDefault="00F61027" w:rsidP="00B75BC1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2"/>
        <w:gridCol w:w="939"/>
      </w:tblGrid>
      <w:tr w:rsidR="00F61027" w:rsidRPr="00FB6A0F" w14:paraId="720CEE2B" w14:textId="77777777" w:rsidTr="004E67B2">
        <w:tc>
          <w:tcPr>
            <w:tcW w:w="9180" w:type="dxa"/>
          </w:tcPr>
          <w:p w14:paraId="4764E283" w14:textId="05A3A683" w:rsidR="00F61027" w:rsidRPr="00FB6A0F" w:rsidRDefault="00000000" w:rsidP="00B75B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ru-RU"/>
                          </w:rPr>
                          <m:t>1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6"/>
                                    <w:szCs w:val="26"/>
                                    <w:lang w:eastAsia="ru-RU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ru-RU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ru-RU"/>
                          </w:rPr>
                          <m:t>b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mPr>
                    <m:m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6"/>
                                <w:szCs w:val="26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eastAsia="ru-RU"/>
                              </w:rPr>
                              <m:t>xy</m:t>
                            </m:r>
                          </m:e>
                        </m:acc>
                      </m:e>
                    </m:mr>
                  </m:m>
                </m:e>
              </m:d>
            </m:oMath>
            <w:r w:rsidR="00F61027" w:rsidRPr="00FB6A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14:paraId="0452A83D" w14:textId="77777777" w:rsidR="00F61027" w:rsidRPr="00FB6A0F" w:rsidRDefault="00F61027" w:rsidP="00B75B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B6A0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(3.1)</w:t>
            </w:r>
          </w:p>
        </w:tc>
      </w:tr>
    </w:tbl>
    <w:p w14:paraId="7519E8CB" w14:textId="77777777" w:rsidR="00F61027" w:rsidRPr="00FB6A0F" w:rsidRDefault="00F61027" w:rsidP="00B75BC1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04B9A4" w14:textId="77777777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где </w:t>
      </w: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x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средние или максимальные значения температуры процессоров;</w:t>
      </w:r>
    </w:p>
    <w:p w14:paraId="1652B933" w14:textId="188B2DB6" w:rsidR="00F61027" w:rsidRPr="00FB6A0F" w:rsidRDefault="00F61027" w:rsidP="00B75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y</w:t>
      </w: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температуры на выходе бака;</w:t>
      </w:r>
    </w:p>
    <w:p w14:paraId="7E978D4D" w14:textId="6FACD782" w:rsidR="00F61027" w:rsidRPr="00FB6A0F" w:rsidRDefault="00000000" w:rsidP="00B75B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6"/>
                <w:szCs w:val="26"/>
                <w:lang w:eastAsia="ru-RU"/>
              </w:rPr>
              <m:t xml:space="preserve"> </m:t>
            </m:r>
          </m:e>
        </m:acc>
      </m:oMath>
      <w:r w:rsidR="00F6102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  <m:r>
              <w:rPr>
                <w:rFonts w:ascii="Cambria Math" w:eastAsia="Times New Roman" w:hAnsi="Times New Roman" w:cs="Times New Roman"/>
                <w:sz w:val="26"/>
                <w:szCs w:val="26"/>
                <w:lang w:eastAsia="ru-RU"/>
              </w:rPr>
              <m:t xml:space="preserve"> </m:t>
            </m:r>
          </m:e>
        </m:acc>
      </m:oMath>
      <w:r w:rsidR="00F6102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– среднее арифметическое значение элементов ряда.</w:t>
      </w:r>
    </w:p>
    <w:p w14:paraId="1A226999" w14:textId="0AC1FCAF" w:rsidR="00981657" w:rsidRPr="00FB6A0F" w:rsidRDefault="00981657" w:rsidP="00B75BC1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6A0F">
        <w:rPr>
          <w:rFonts w:ascii="Times New Roman" w:hAnsi="Times New Roman" w:cs="Times New Roman"/>
          <w:b/>
          <w:bCs/>
          <w:sz w:val="26"/>
          <w:szCs w:val="26"/>
        </w:rPr>
        <w:t>А.5 Оформление списка использованных источников</w:t>
      </w:r>
    </w:p>
    <w:p w14:paraId="3539C8C2" w14:textId="2D03E29D" w:rsidR="00981657" w:rsidRPr="00FB6A0F" w:rsidRDefault="00981657" w:rsidP="00B75BC1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Список должен содержать сведения об источниках, использованных при составлении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 xml:space="preserve">. Сведения об источниках приводятся в соответствии с требованиями ГОСТ 7.1, </w:t>
      </w:r>
      <w:hyperlink r:id="rId9" w:history="1">
        <w:r w:rsidRPr="00FB6A0F">
          <w:rPr>
            <w:rStyle w:val="ac"/>
            <w:rFonts w:ascii="Times New Roman" w:hAnsi="Times New Roman" w:cs="Times New Roman"/>
            <w:color w:val="auto"/>
            <w:sz w:val="26"/>
            <w:szCs w:val="26"/>
            <w:u w:val="none"/>
          </w:rPr>
          <w:t>ГОСТ 7.80</w:t>
        </w:r>
      </w:hyperlink>
      <w:r w:rsidRPr="00FB6A0F">
        <w:rPr>
          <w:rFonts w:ascii="Times New Roman" w:hAnsi="Times New Roman" w:cs="Times New Roman"/>
          <w:sz w:val="26"/>
          <w:szCs w:val="26"/>
        </w:rPr>
        <w:t xml:space="preserve">, </w:t>
      </w:r>
      <w:hyperlink r:id="rId10" w:history="1">
        <w:r w:rsidRPr="00FB6A0F">
          <w:rPr>
            <w:rStyle w:val="ac"/>
            <w:rFonts w:ascii="Times New Roman" w:hAnsi="Times New Roman" w:cs="Times New Roman"/>
            <w:color w:val="auto"/>
            <w:sz w:val="26"/>
            <w:szCs w:val="26"/>
            <w:u w:val="none"/>
          </w:rPr>
          <w:t>ГОСТ 7.82</w:t>
        </w:r>
      </w:hyperlink>
      <w:r w:rsidRPr="00FB6A0F">
        <w:rPr>
          <w:rStyle w:val="ac"/>
          <w:rFonts w:ascii="Times New Roman" w:hAnsi="Times New Roman" w:cs="Times New Roman"/>
          <w:color w:val="auto"/>
          <w:sz w:val="26"/>
          <w:szCs w:val="26"/>
          <w:u w:val="none"/>
        </w:rPr>
        <w:t xml:space="preserve"> (пример приведен в Приложении Б)</w:t>
      </w:r>
      <w:r w:rsidRPr="00FB6A0F">
        <w:rPr>
          <w:rFonts w:ascii="Times New Roman" w:hAnsi="Times New Roman" w:cs="Times New Roman"/>
          <w:sz w:val="26"/>
          <w:szCs w:val="26"/>
        </w:rPr>
        <w:t>.</w:t>
      </w:r>
    </w:p>
    <w:p w14:paraId="04D77A78" w14:textId="2EA793C5" w:rsidR="00981657" w:rsidRPr="00FB6A0F" w:rsidRDefault="00981657" w:rsidP="00B75BC1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Сведения об источниках следует располагать в порядке появления ссылок на источники в тексте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</w:t>
      </w:r>
      <w:r w:rsidR="00FD516B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hAnsi="Times New Roman" w:cs="Times New Roman"/>
          <w:sz w:val="26"/>
          <w:szCs w:val="26"/>
        </w:rPr>
        <w:t>и нумеровать арабскими цифрами с точкой и печатать с абзацного отступа.</w:t>
      </w:r>
    </w:p>
    <w:p w14:paraId="598205B7" w14:textId="332ED29C" w:rsidR="00981657" w:rsidRPr="00FB6A0F" w:rsidRDefault="00981657" w:rsidP="00B75BC1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t xml:space="preserve">Список использованных источников должен включать библиографические записи на документы, использованные при составлении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 xml:space="preserve">, ссылки на которые оформляют арабскими цифрами в квадратных скобках [1], [3]–[10] в тексте </w:t>
      </w:r>
      <w:r w:rsidR="008F7BE8">
        <w:rPr>
          <w:rFonts w:ascii="Times New Roman" w:hAnsi="Times New Roman" w:cs="Times New Roman"/>
          <w:sz w:val="26"/>
          <w:szCs w:val="26"/>
        </w:rPr>
        <w:t>документа</w:t>
      </w:r>
      <w:r w:rsidRPr="00FB6A0F">
        <w:rPr>
          <w:rFonts w:ascii="Times New Roman" w:hAnsi="Times New Roman" w:cs="Times New Roman"/>
          <w:sz w:val="26"/>
          <w:szCs w:val="26"/>
        </w:rPr>
        <w:t xml:space="preserve">. На каждый источник в тексте </w:t>
      </w:r>
      <w:r w:rsidR="008F7BE8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</w:t>
      </w:r>
      <w:r w:rsidR="00FD516B" w:rsidRPr="00FB6A0F">
        <w:rPr>
          <w:rFonts w:ascii="Times New Roman" w:hAnsi="Times New Roman" w:cs="Times New Roman"/>
          <w:sz w:val="26"/>
          <w:szCs w:val="26"/>
        </w:rPr>
        <w:t xml:space="preserve"> </w:t>
      </w:r>
      <w:r w:rsidRPr="00FB6A0F">
        <w:rPr>
          <w:rFonts w:ascii="Times New Roman" w:hAnsi="Times New Roman" w:cs="Times New Roman"/>
          <w:sz w:val="26"/>
          <w:szCs w:val="26"/>
        </w:rPr>
        <w:t>должна быть такая ссылка.</w:t>
      </w:r>
    </w:p>
    <w:p w14:paraId="1BD14D6D" w14:textId="479418C7" w:rsidR="00981657" w:rsidRPr="00FB6A0F" w:rsidRDefault="00981657" w:rsidP="00B75B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B6A0F">
        <w:rPr>
          <w:rFonts w:ascii="Times New Roman" w:hAnsi="Times New Roman" w:cs="Times New Roman"/>
          <w:sz w:val="26"/>
          <w:szCs w:val="26"/>
        </w:rPr>
        <w:br w:type="page"/>
      </w:r>
    </w:p>
    <w:p w14:paraId="404D0D77" w14:textId="7190B826" w:rsidR="00B41CE1" w:rsidRPr="00FB6A0F" w:rsidRDefault="009E6A0E" w:rsidP="00B75BC1">
      <w:pPr>
        <w:pStyle w:val="1"/>
        <w:ind w:firstLine="0"/>
        <w:jc w:val="center"/>
        <w:rPr>
          <w:sz w:val="26"/>
          <w:szCs w:val="26"/>
        </w:rPr>
      </w:pPr>
      <w:bookmarkStart w:id="14" w:name="_Toc153218544"/>
      <w:r w:rsidRPr="00FB6A0F">
        <w:rPr>
          <w:sz w:val="26"/>
          <w:szCs w:val="26"/>
        </w:rPr>
        <w:lastRenderedPageBreak/>
        <w:t xml:space="preserve">ПРИЛОЖЕНИЕ </w:t>
      </w:r>
      <w:r w:rsidR="00981657" w:rsidRPr="00FB6A0F">
        <w:rPr>
          <w:sz w:val="26"/>
          <w:szCs w:val="26"/>
        </w:rPr>
        <w:t>Б.</w:t>
      </w:r>
      <w:bookmarkStart w:id="15" w:name="Источники"/>
      <w:r w:rsidR="00981657" w:rsidRPr="00FB6A0F">
        <w:rPr>
          <w:sz w:val="26"/>
          <w:szCs w:val="26"/>
        </w:rPr>
        <w:br/>
        <w:t>Пример списка использованных источников</w:t>
      </w:r>
      <w:bookmarkEnd w:id="14"/>
      <w:bookmarkEnd w:id="15"/>
    </w:p>
    <w:p w14:paraId="6437E195" w14:textId="77777777" w:rsidR="00981657" w:rsidRPr="00FB6A0F" w:rsidRDefault="00981657" w:rsidP="00B75BC1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0A5AE1" w14:textId="5BA43560" w:rsidR="003A4F57" w:rsidRPr="00FB6A0F" w:rsidRDefault="00B41CE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1.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588357895"/>
          <w:placeholder>
            <w:docPart w:val="FB9A054AEA284DDD980413F1778E44C4"/>
          </w:placeholder>
        </w:sdtPr>
        <w:sdtContent>
          <w:r w:rsidR="003A4F57"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DeRidder J.L.</w:t>
          </w:r>
        </w:sdtContent>
      </w:sdt>
      <w:r w:rsidR="003A4F57" w:rsidRPr="00FB6A0F">
        <w:rPr>
          <w:rFonts w:ascii="Times New Roman" w:eastAsia="Calibri" w:hAnsi="Times New Roman" w:cs="Times New Roman"/>
          <w:bCs/>
          <w:sz w:val="26"/>
          <w:szCs w:val="26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2126686278"/>
          <w:placeholder>
            <w:docPart w:val="501C6DECA516400EA63D1D3D91EBCEEE"/>
          </w:placeholder>
        </w:sdtPr>
        <w:sdtContent>
          <w:r w:rsidR="003A4F57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The immediate prospects for the application of ontologies in digital libraries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//</w:t>
      </w:r>
      <w:r w:rsidR="003A4F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69459185"/>
          <w:placeholder>
            <w:docPart w:val="F69E90A52FDB4794A8275E7B7862D0DE"/>
          </w:placeholder>
        </w:sdtPr>
        <w:sdtContent>
          <w:r w:rsidR="003A4F57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Knowledge Organization</w:t>
          </w:r>
        </w:sdtContent>
      </w:sdt>
      <w:r w:rsidR="00981657" w:rsidRPr="00FB6A0F">
        <w:rPr>
          <w:sz w:val="26"/>
          <w:szCs w:val="26"/>
          <w:lang w:val="en-US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204456975"/>
          <w:placeholder>
            <w:docPart w:val="B444E037FBAB4412A6E690247497C094"/>
          </w:placeholder>
        </w:sdtPr>
        <w:sdtContent>
          <w:r w:rsidR="00DA3515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2007</w:t>
          </w:r>
        </w:sdtContent>
      </w:sdt>
      <w:r w:rsidR="00DA3515" w:rsidRPr="00FB6A0F">
        <w:rPr>
          <w:sz w:val="26"/>
          <w:szCs w:val="26"/>
          <w:lang w:val="en-US"/>
        </w:rPr>
        <w:t xml:space="preserve"> </w:t>
      </w:r>
      <w:r w:rsidR="00DA3515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813087639"/>
          <w:placeholder>
            <w:docPart w:val="9E5CC3BFD84C4EE38920758458865FE5"/>
          </w:placeholder>
        </w:sdtPr>
        <w:sdtContent>
          <w:r w:rsidR="00DA3515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Vol. 34, No. 4</w:t>
          </w:r>
        </w:sdtContent>
      </w:sdt>
      <w:r w:rsidR="00DA3515" w:rsidRPr="00FB6A0F">
        <w:rPr>
          <w:sz w:val="26"/>
          <w:szCs w:val="26"/>
          <w:lang w:val="en-US"/>
        </w:rPr>
        <w:t xml:space="preserve"> </w:t>
      </w:r>
      <w:r w:rsidR="00DA3515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634097621"/>
          <w:placeholder>
            <w:docPart w:val="E10F361E09CE401FBEE5B2514C9F0A2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Content>
              <w:r w:rsidR="00DA3515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val="en-US" w:eastAsia="ru-RU"/>
                </w:rPr>
                <w:t>P. 227</w:t>
              </w:r>
              <w:r w:rsidR="00981657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val="en-US" w:eastAsia="ru-RU"/>
                </w:rPr>
                <w:t xml:space="preserve"> – </w:t>
              </w:r>
              <w:r w:rsidR="00DA3515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val="en-US" w:eastAsia="ru-RU"/>
                </w:rPr>
                <w:t>246</w:t>
              </w:r>
            </w:sdtContent>
          </w:sdt>
        </w:sdtContent>
      </w:sdt>
      <w:r w:rsidR="00DA3515" w:rsidRPr="00FB6A0F">
        <w:rPr>
          <w:sz w:val="26"/>
          <w:szCs w:val="26"/>
          <w:lang w:val="en-US"/>
        </w:rPr>
        <w:t xml:space="preserve"> </w:t>
      </w:r>
      <w:r w:rsidR="00DA3515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</w:p>
    <w:p w14:paraId="134D62FA" w14:textId="7855BC9E" w:rsidR="008A3531" w:rsidRPr="00FB6A0F" w:rsidRDefault="00BD7913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241240053"/>
          <w:placeholder>
            <w:docPart w:val="EDEF4A40F817406D8CBBE2055D1F508B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–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URL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571396430"/>
          <w:placeholder>
            <w:docPart w:val="F82611ACF56C405EA24DDB8D03025C96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 xml:space="preserve">http://government.ru/media/files/41d4b737638891da2184/pdf </w:t>
          </w:r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604336077"/>
          <w:placeholder>
            <w:docPart w:val="84A8EE8D47C64A0FABC967FF589C2B8C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15.11.2016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).</w:t>
      </w:r>
      <w:r w:rsidR="008A3531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</w:p>
    <w:p w14:paraId="1ADAC041" w14:textId="231FE1F7" w:rsidR="00BD7913" w:rsidRPr="00FB6A0F" w:rsidRDefault="008A353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3.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346676798"/>
          <w:placeholder>
            <w:docPart w:val="80C669C3C08746AC89A4A919BE19DE65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U.S. National Library of Medicine. Fact sheet: UMLS Metathesaurus/National Institutes of Health, 2006</w:t>
          </w:r>
          <w:r w:rsidR="00981657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 xml:space="preserve"> – </w:t>
          </w:r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2013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780135035"/>
          <w:placeholder>
            <w:docPart w:val="1CDD1AF7891246199582644BF802BCF0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http://www.nlm.nih.gov/pubs/factsheets/umlsmeta.html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(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дата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обращения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017113579"/>
          <w:placeholder>
            <w:docPart w:val="D61EA9E6F10A4E66AF979E2A3C14054B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val="en-US" w:eastAsia="ru-RU"/>
            </w:rPr>
            <w:t>2014-12-09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).</w:t>
      </w:r>
    </w:p>
    <w:p w14:paraId="550E3044" w14:textId="00D740D1" w:rsidR="00BD7913" w:rsidRPr="00FB6A0F" w:rsidRDefault="008A353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4.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131902452"/>
          <w:placeholder>
            <w:docPart w:val="39DFC77BADD54F20B5984365B63D10B3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U.S. National Library of Medicine. Fact sheet: Unfied Medical Language System/National Institutes of Health, 2006</w:t>
          </w:r>
          <w:r w:rsidR="00981657"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 xml:space="preserve"> – </w:t>
          </w:r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2013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2026818894"/>
          <w:placeholder>
            <w:docPart w:val="12F9CB3C8F0242468FEF2DF12B6244DC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http://www.nlm.nih.gov/pubs/factsheets/umls.html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(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дата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обращения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2038493784"/>
          <w:placeholder>
            <w:docPart w:val="DAA6F35A8EC5430CA42B4B733E272D6F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2009-12-09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).</w:t>
      </w:r>
    </w:p>
    <w:p w14:paraId="1C5E7274" w14:textId="628522FF" w:rsidR="008A3531" w:rsidRPr="00FB6A0F" w:rsidRDefault="008A353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5.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512341491"/>
          <w:placeholder>
            <w:docPart w:val="49BFA048C6324203BE22112C3FE1A6A2"/>
          </w:placeholder>
        </w:sdtPr>
        <w:sdtContent>
          <w:r w:rsidR="00993771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Антопольский А.Б., Белоозеров В.Н.</w:t>
          </w:r>
        </w:sdtContent>
      </w:sdt>
      <w:r w:rsidR="00993771"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446615304"/>
          <w:placeholder>
            <w:docPart w:val="F326009A2A9A49B5916CB19448D39A82"/>
          </w:placeholder>
        </w:sdtPr>
        <w:sdtContent>
          <w:r w:rsidR="00993771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="00993771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//</w:t>
      </w:r>
      <w:r w:rsidR="00993771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638106059"/>
          <w:placeholder>
            <w:docPart w:val="7625ECCE6CD94747A3493F8A20E1FE11"/>
          </w:placeholder>
        </w:sdtPr>
        <w:sdtContent>
          <w:r w:rsidR="00993771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Классификация и кодирование</w:t>
          </w:r>
        </w:sdtContent>
      </w:sdt>
      <w:r w:rsidR="00981657" w:rsidRPr="00FB6A0F">
        <w:rPr>
          <w:sz w:val="26"/>
          <w:szCs w:val="26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454548589"/>
          <w:placeholder>
            <w:docPart w:val="1485FD85D5644A7D9FC90A4BA8A5B124"/>
          </w:placeholder>
        </w:sdtPr>
        <w:sdtContent>
          <w:r w:rsidR="00993771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1976</w:t>
          </w:r>
        </w:sdtContent>
      </w:sdt>
      <w:r w:rsidR="00993771" w:rsidRPr="00FB6A0F">
        <w:rPr>
          <w:sz w:val="26"/>
          <w:szCs w:val="26"/>
        </w:rPr>
        <w:t xml:space="preserve"> </w:t>
      </w:r>
      <w:r w:rsidR="00993771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237546217"/>
          <w:placeholder>
            <w:docPart w:val="10498A7401BF4CBE8E20F4AE74E8140B"/>
          </w:placeholder>
        </w:sdtPr>
        <w:sdtContent>
          <w:r w:rsidR="00993771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N 1 (57)</w:t>
          </w:r>
        </w:sdtContent>
      </w:sdt>
      <w:r w:rsidR="00993771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610167582"/>
          <w:placeholder>
            <w:docPart w:val="8EB89A2D1110487498528AA7386C0514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Content>
              <w:r w:rsidR="00993771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С. 25</w:t>
              </w:r>
              <w:r w:rsidR="00981657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 – </w:t>
              </w:r>
              <w:r w:rsidR="00993771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29</w:t>
              </w:r>
            </w:sdtContent>
          </w:sdt>
        </w:sdtContent>
      </w:sdt>
      <w:r w:rsidR="00993771" w:rsidRPr="00FB6A0F">
        <w:rPr>
          <w:sz w:val="26"/>
          <w:szCs w:val="26"/>
        </w:rPr>
        <w:t xml:space="preserve"> </w:t>
      </w:r>
      <w:r w:rsidR="00993771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14:paraId="6E598622" w14:textId="280A7721" w:rsidR="00107A41" w:rsidRPr="00FB6A0F" w:rsidRDefault="00107A4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705178836"/>
          <w:placeholder>
            <w:docPart w:val="ABD5F377D73A45D1A596BC75676D1BEE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Белоозеров В.Н., Федосимов В.И.</w:t>
          </w:r>
        </w:sdtContent>
      </w:sdt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468120641"/>
          <w:placeholder>
            <w:docPart w:val="D27090F4BB7E492599F9517D45316FF6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//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985841938"/>
          <w:placeholder>
            <w:docPart w:val="C6A70FCD95104BDA9195B315CBC76016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Проблемы информационных систем</w:t>
          </w:r>
        </w:sdtContent>
      </w:sdt>
      <w:r w:rsidR="00981657" w:rsidRPr="00FB6A0F">
        <w:rPr>
          <w:sz w:val="26"/>
          <w:szCs w:val="26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662201108"/>
          <w:placeholder>
            <w:docPart w:val="9BE0C82D91C3451582FBAE7121940490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1986</w:t>
          </w:r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030378034"/>
          <w:placeholder>
            <w:docPart w:val="10AE92E658FA4090A913148955FF9A00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N 1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703004875"/>
          <w:placeholder>
            <w:docPart w:val="CBAE121C5AFF42598CF32DFCF29A541B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Content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С. 6</w:t>
              </w:r>
              <w:r w:rsidR="00981657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 – </w:t>
              </w:r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10</w:t>
              </w:r>
            </w:sdtContent>
          </w:sdt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14:paraId="7B7BB6D1" w14:textId="6A78AF6C" w:rsidR="00EE3212" w:rsidRPr="00FB6A0F" w:rsidRDefault="00EE3212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 w:rsidR="00B41CE1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695619351"/>
          <w:placeholder>
            <w:docPart w:val="5FD79922603B4C1FA2B120EB016C03A9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Гуреев В.Н., Мазов Н.А.</w:t>
          </w:r>
        </w:sdtContent>
      </w:sdt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827948457"/>
          <w:placeholder>
            <w:docPart w:val="4F52277409C64868B29330F2F7079ACB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//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699442609"/>
          <w:placeholder>
            <w:docPart w:val="4021FA057D3A463AB4101EFADE841E4D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Научно-техническая информация. Сер. 1.</w:t>
          </w:r>
        </w:sdtContent>
      </w:sdt>
      <w:r w:rsidR="00981657" w:rsidRPr="00FB6A0F">
        <w:rPr>
          <w:sz w:val="26"/>
          <w:szCs w:val="26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601408356"/>
          <w:placeholder>
            <w:docPart w:val="B56B693027874B21B1DD2A45404E9691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2015</w:t>
          </w:r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997611784"/>
          <w:placeholder>
            <w:docPart w:val="254D4C87414C49ABABC8F3C86BA1226B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N 2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846903236"/>
          <w:placeholder>
            <w:docPart w:val="D254B1ECE7214730B3DEC0CDF8891B60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Content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С. 8</w:t>
              </w:r>
              <w:r w:rsidR="00981657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 – </w:t>
              </w:r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19</w:t>
              </w:r>
            </w:sdtContent>
          </w:sdt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14:paraId="5421627E" w14:textId="0DAE7A74" w:rsidR="00B41CE1" w:rsidRPr="00FB6A0F" w:rsidRDefault="00EE3212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8.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266925952"/>
          <w:placeholder>
            <w:docPart w:val="5856368B234F41128BC583CD89B197C8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Земсков А.И., Шрайберг Я.Л.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325011057"/>
          <w:placeholder>
            <w:docPart w:val="3F28D767F5B44A9DB3E56D2D9918905C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Электронные библиотеки: учебник для вузов.</w:t>
          </w:r>
        </w:sdtContent>
      </w:sdt>
      <w:r w:rsidR="0098165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987540126"/>
          <w:placeholder>
            <w:docPart w:val="BEB7D59E85EB45528D8457E8EA3D3AA2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М: Либерея, 2003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396082591"/>
          <w:placeholder>
            <w:docPart w:val="AC82A8E4906D458C8077E3692F8575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Content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351 </w:t>
              </w:r>
            </w:sdtContent>
          </w:sdt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с.</w:t>
      </w:r>
    </w:p>
    <w:p w14:paraId="1FCC4B46" w14:textId="3C8B859A" w:rsidR="00B11B45" w:rsidRPr="00FB6A0F" w:rsidRDefault="00B11B45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9.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967246736"/>
          <w:placeholder>
            <w:docPart w:val="351915CCCAF242AB9E6C8C2C3E7A6DFB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Костюк К.Н.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6181617"/>
          <w:placeholder>
            <w:docPart w:val="30FD224EBAD849A5B153DFEFAC3692E4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Книга в новой медицинской среде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907961163"/>
          <w:placeholder>
            <w:docPart w:val="B177F612B36D46039DAD18D775989575"/>
          </w:placeholder>
        </w:sdtPr>
        <w:sdtContent>
          <w:r w:rsidR="004F130F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М.: Директ-Медиа, 2015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2046253776"/>
          <w:placeholder>
            <w:docPart w:val="95F5201BD0E44CE99A05E9D9376702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Content>
              <w:r w:rsidR="004F130F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430</w:t>
              </w:r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 </w:t>
              </w:r>
            </w:sdtContent>
          </w:sdt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с.</w:t>
      </w:r>
    </w:p>
    <w:p w14:paraId="7B708B8D" w14:textId="4314B1F9" w:rsidR="004F130F" w:rsidRPr="00FB6A0F" w:rsidRDefault="004F130F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10.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508906792"/>
          <w:placeholder>
            <w:docPart w:val="26242F42469E4503B4FAE688966B5D8B"/>
          </w:placeholder>
        </w:sdtPr>
        <w:sdtContent>
          <w:r w:rsidR="008B664E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="008B664E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r w:rsidR="008B664E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URL</w:t>
      </w:r>
      <w:r w:rsidR="008B664E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535086409"/>
          <w:placeholder>
            <w:docPart w:val="05D8D7ADF96E4E15BBFC30F4586CEB34"/>
          </w:placeholder>
        </w:sdtPr>
        <w:sdtContent>
          <w:r w:rsidR="008B664E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http://bookhamber.ru/stat_2006.htm</w:t>
          </w:r>
        </w:sdtContent>
      </w:sdt>
      <w:r w:rsidR="008B664E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B664E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620768536"/>
          <w:placeholder>
            <w:docPart w:val="73577DB34022439A90BC8F695413909D"/>
          </w:placeholder>
        </w:sdtPr>
        <w:sdtContent>
          <w:r w:rsidR="008B664E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12.03.2009</w:t>
          </w:r>
        </w:sdtContent>
      </w:sdt>
      <w:r w:rsidR="008B664E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).</w:t>
      </w:r>
    </w:p>
    <w:p w14:paraId="27A6993C" w14:textId="7D30DE66" w:rsidR="004F130F" w:rsidRPr="00FB6A0F" w:rsidRDefault="00DE11B2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11.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758181042"/>
          <w:placeholder>
            <w:docPart w:val="F86D7AB1913F43C2AF678BBE669FEFD5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Web of Science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URL: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768774440"/>
          <w:placeholder>
            <w:docPart w:val="DB0A5120F87444A1BC47CAD93FB5FA37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http://apps.webofknowledge.com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(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дата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обращения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665080481"/>
          <w:placeholder>
            <w:docPart w:val="A9DF98720E454DC5B41DE365E7EC8166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val="en-US" w:eastAsia="ru-RU"/>
            </w:rPr>
            <w:t>15.11.2016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).</w:t>
      </w:r>
    </w:p>
    <w:p w14:paraId="3D5153C3" w14:textId="36A5DD50" w:rsidR="00DE11B2" w:rsidRPr="00FB6A0F" w:rsidRDefault="00DE11B2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12.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534349784"/>
          <w:placeholder>
            <w:docPart w:val="9C51EF7C742345FD8597422EEEB8E652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Леготин Е.Ю.</w:t>
          </w:r>
        </w:sdtContent>
      </w:sdt>
      <w:r w:rsidRPr="00FB6A0F">
        <w:rPr>
          <w:rFonts w:ascii="Times New Roman" w:eastAsia="Calibri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479079431"/>
          <w:placeholder>
            <w:docPart w:val="2179E5E9443143CC8AC32FA2CA05770B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Организация метаданных в хранилище данных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>//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925876786"/>
          <w:placeholder>
            <w:docPart w:val="9842A0E4AF4D44E892BE76DA71734366"/>
          </w:placeholder>
        </w:sdtPr>
        <w:sdtContent>
          <w:r w:rsidR="00E14DB1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 w:rsidR="0098165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804356851"/>
          <w:placeholder>
            <w:docPart w:val="ED447DBCC0C1452D8D90353D5543E0D0"/>
          </w:placeholder>
        </w:sdtPr>
        <w:sdtContent>
          <w:r w:rsidR="00B41DF0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Челябинск: Издательский центр ЮУрГУ</w:t>
          </w:r>
        </w:sdtContent>
      </w:sdt>
      <w:r w:rsidRPr="00FB6A0F">
        <w:rPr>
          <w:sz w:val="26"/>
          <w:szCs w:val="26"/>
        </w:rPr>
        <w:t xml:space="preserve"> </w:t>
      </w:r>
      <w:r w:rsidR="00B41DF0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,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694731022"/>
          <w:placeholder>
            <w:docPart w:val="A2DD18A0F2F946FBA8B419584037D19E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201</w:t>
          </w:r>
          <w:r w:rsidR="00B41DF0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1</w:t>
          </w:r>
        </w:sdtContent>
      </w:sdt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767680828"/>
          <w:placeholder>
            <w:docPart w:val="C132C2E74D574D2A8D402BF2C9B22E2F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777603558"/>
              <w:placeholder>
                <w:docPart w:val="2E48B5409F1942D6B74196DB9F87BF5D"/>
              </w:placeholder>
            </w:sdtPr>
            <w:sdtContent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С.</w:t>
              </w:r>
              <w:r w:rsidRPr="00FB6A0F">
                <w:rPr>
                  <w:rFonts w:ascii="Times New Roman" w:eastAsia="Times New Roman" w:hAnsi="Times New Roman" w:cs="Times New Roman"/>
                  <w:sz w:val="26"/>
                  <w:szCs w:val="26"/>
                  <w:lang w:eastAsia="ru-RU"/>
                </w:rPr>
                <w:t xml:space="preserve"> </w:t>
              </w:r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128</w:t>
              </w:r>
              <w:r w:rsidR="00981657"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 – </w:t>
              </w:r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>132</w:t>
              </w:r>
            </w:sdtContent>
          </w:sdt>
        </w:sdtContent>
      </w:sdt>
      <w:r w:rsidRPr="00FB6A0F">
        <w:rPr>
          <w:sz w:val="26"/>
          <w:szCs w:val="26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</w:p>
    <w:p w14:paraId="740725D2" w14:textId="1905E25D" w:rsidR="00E14DB1" w:rsidRPr="00FB6A0F" w:rsidRDefault="00E14DB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13. 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335920310"/>
          <w:placeholder>
            <w:docPart w:val="1ECDF3287C95469588D66488575C2C55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Статистические показатели российского книгоиздания в 2006 г.: цифры и рейтинги [Электронный ресурс].</w:t>
          </w:r>
          <w:r w:rsidR="00981657"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 xml:space="preserve"> – </w:t>
          </w:r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2006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URL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309087196"/>
          <w:placeholder>
            <w:docPart w:val="F01E86E7754F4C77A6C1F0256D4CDF53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http://bookhamber.ru/stat_2006.htm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065565909"/>
          <w:placeholder>
            <w:docPart w:val="212739A32CB74ADA8F81C500D02E6523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12.03.2009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).</w:t>
      </w:r>
    </w:p>
    <w:p w14:paraId="5142DC27" w14:textId="77F32146" w:rsidR="00E14DB1" w:rsidRPr="00FB6A0F" w:rsidRDefault="00E14DB1" w:rsidP="00B75BC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14.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1743062143"/>
          <w:placeholder>
            <w:docPart w:val="A7B3991F438745A89EF6675664647ECB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 xml:space="preserve">Приказ Минобразования РФ от 19 декабря 2013 г. N 1367 </w:t>
          </w:r>
          <w:r w:rsidR="00F96D1D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«</w:t>
          </w:r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Об утверждении Порядка организации и осуществления образовательной деятельности по образовательным программам высшего образования</w:t>
          </w:r>
          <w:r w:rsidR="00981657"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 xml:space="preserve"> – </w:t>
          </w:r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программам бакалавриата, программам специалитета, программам магистратуры</w:t>
          </w:r>
          <w:r w:rsidR="00F96D1D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»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.</w:t>
      </w:r>
      <w:r w:rsidR="00981657"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–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val="en-US" w:eastAsia="ru-RU"/>
        </w:rPr>
        <w:t>URL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894814265"/>
          <w:placeholder>
            <w:docPart w:val="31D31C10C6474F77ACBA0ED69E8EFE0A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http://www. consultant.ru/document/cons_doc_LAW_159671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778382070"/>
          <w:placeholder>
            <w:docPart w:val="498524C601AF4DD59E3DE3B9BAA25068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04.08.2016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).</w:t>
      </w:r>
    </w:p>
    <w:p w14:paraId="2D122D72" w14:textId="285138E4" w:rsidR="00B41CE1" w:rsidRPr="00FB6A0F" w:rsidRDefault="00E14DB1" w:rsidP="00FB6A0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15.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562025230"/>
          <w:placeholder>
            <w:docPart w:val="97B2AEA0CB1B4C9E809D663461ABCD44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ГОСТ 7.0.96-2016</w:t>
          </w:r>
        </w:sdtContent>
      </w:sdt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995712630"/>
          <w:placeholder>
            <w:docPart w:val="0DACC86ADB1C44BBAA53567D596BF2EF"/>
          </w:placeholder>
        </w:sdtPr>
        <w:sdtContent>
          <w:r w:rsidRPr="00FB6A0F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формирования.</w:t>
          </w:r>
        </w:sdtContent>
      </w:sdt>
      <w:r w:rsidR="00981657"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922305060"/>
          <w:placeholder>
            <w:docPart w:val="21581DECFF334E7CBF494BBDFBA3C7E0"/>
          </w:placeholder>
        </w:sdtPr>
        <w:sdtContent>
          <w:r w:rsidRPr="00FB6A0F">
            <w:rPr>
              <w:rFonts w:ascii="Times New Roman" w:eastAsia="Times New Roman" w:hAnsi="Times New Roman" w:cs="Times New Roman"/>
              <w:bCs/>
              <w:sz w:val="26"/>
              <w:szCs w:val="26"/>
              <w:lang w:eastAsia="ru-RU"/>
            </w:rPr>
            <w:t>М: Стандартинформ, 2016</w:t>
          </w:r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id w:val="-1040426580"/>
          <w:placeholder>
            <w:docPart w:val="D36188BA7D634CA69781EBB6CDD67769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id w:val="1879741653"/>
              <w:placeholder>
                <w:docPart w:val="54A37587FBD54183BABF67F21F798470"/>
              </w:placeholder>
            </w:sdtPr>
            <w:sdtContent>
              <w:r w:rsidRPr="00FB6A0F">
                <w:rPr>
                  <w:rFonts w:ascii="Times New Roman" w:eastAsia="Times New Roman" w:hAnsi="Times New Roman" w:cs="Times New Roman"/>
                  <w:bCs/>
                  <w:sz w:val="26"/>
                  <w:szCs w:val="26"/>
                  <w:lang w:eastAsia="ru-RU"/>
                </w:rPr>
                <w:t xml:space="preserve">16 </w:t>
              </w:r>
            </w:sdtContent>
          </w:sdt>
        </w:sdtContent>
      </w:sdt>
      <w:r w:rsidRPr="00FB6A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FB6A0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с.</w:t>
      </w:r>
    </w:p>
    <w:sectPr w:rsidR="00B41CE1" w:rsidRPr="00FB6A0F" w:rsidSect="00F4709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1561F" w14:textId="77777777" w:rsidR="00B27A61" w:rsidRDefault="00B27A61" w:rsidP="00B04373">
      <w:pPr>
        <w:spacing w:after="0" w:line="240" w:lineRule="auto"/>
      </w:pPr>
      <w:r>
        <w:separator/>
      </w:r>
    </w:p>
  </w:endnote>
  <w:endnote w:type="continuationSeparator" w:id="0">
    <w:p w14:paraId="762773F6" w14:textId="77777777" w:rsidR="00B27A61" w:rsidRDefault="00B27A61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6"/>
        <w:szCs w:val="26"/>
      </w:r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012A90" w14:textId="77777777" w:rsidR="00BF57B1" w:rsidRPr="00FB6A0F" w:rsidRDefault="004D7B0B">
        <w:pPr>
          <w:pStyle w:val="af0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FB6A0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BF57B1" w:rsidRPr="00FB6A0F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FB6A0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CE06E9" w:rsidRPr="00FB6A0F">
          <w:rPr>
            <w:rFonts w:ascii="Times New Roman" w:hAnsi="Times New Roman" w:cs="Times New Roman"/>
            <w:noProof/>
            <w:sz w:val="26"/>
            <w:szCs w:val="26"/>
          </w:rPr>
          <w:t>40</w:t>
        </w:r>
        <w:r w:rsidRPr="00FB6A0F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46CA8B23" w14:textId="77777777" w:rsidR="00BF57B1" w:rsidRPr="00FB6A0F" w:rsidRDefault="00BF57B1">
    <w:pPr>
      <w:pStyle w:val="af0"/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36032" w14:textId="77777777" w:rsidR="00BF57B1" w:rsidRPr="0055768D" w:rsidRDefault="00BF57B1" w:rsidP="0055768D">
    <w:pPr>
      <w:pStyle w:val="af0"/>
      <w:spacing w:line="360" w:lineRule="auto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F66D1" w14:textId="77777777" w:rsidR="00B27A61" w:rsidRDefault="00B27A61" w:rsidP="00B04373">
      <w:pPr>
        <w:spacing w:after="0" w:line="240" w:lineRule="auto"/>
      </w:pPr>
      <w:r>
        <w:separator/>
      </w:r>
    </w:p>
  </w:footnote>
  <w:footnote w:type="continuationSeparator" w:id="0">
    <w:p w14:paraId="04DCD553" w14:textId="77777777" w:rsidR="00B27A61" w:rsidRDefault="00B27A61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3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5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1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93297346">
    <w:abstractNumId w:val="3"/>
  </w:num>
  <w:num w:numId="2" w16cid:durableId="1351448734">
    <w:abstractNumId w:val="21"/>
  </w:num>
  <w:num w:numId="3" w16cid:durableId="520246899">
    <w:abstractNumId w:val="4"/>
  </w:num>
  <w:num w:numId="4" w16cid:durableId="1644193093">
    <w:abstractNumId w:val="17"/>
  </w:num>
  <w:num w:numId="5" w16cid:durableId="970675653">
    <w:abstractNumId w:val="20"/>
  </w:num>
  <w:num w:numId="6" w16cid:durableId="749035556">
    <w:abstractNumId w:val="7"/>
  </w:num>
  <w:num w:numId="7" w16cid:durableId="1874223992">
    <w:abstractNumId w:val="12"/>
  </w:num>
  <w:num w:numId="8" w16cid:durableId="1956324416">
    <w:abstractNumId w:val="16"/>
  </w:num>
  <w:num w:numId="9" w16cid:durableId="1368993021">
    <w:abstractNumId w:val="0"/>
  </w:num>
  <w:num w:numId="10" w16cid:durableId="1021321454">
    <w:abstractNumId w:val="14"/>
  </w:num>
  <w:num w:numId="11" w16cid:durableId="407729624">
    <w:abstractNumId w:val="18"/>
  </w:num>
  <w:num w:numId="12" w16cid:durableId="352000433">
    <w:abstractNumId w:val="9"/>
  </w:num>
  <w:num w:numId="13" w16cid:durableId="676998213">
    <w:abstractNumId w:val="11"/>
  </w:num>
  <w:num w:numId="14" w16cid:durableId="425031818">
    <w:abstractNumId w:val="19"/>
  </w:num>
  <w:num w:numId="15" w16cid:durableId="1284456287">
    <w:abstractNumId w:val="10"/>
  </w:num>
  <w:num w:numId="16" w16cid:durableId="575671510">
    <w:abstractNumId w:val="22"/>
  </w:num>
  <w:num w:numId="17" w16cid:durableId="70397937">
    <w:abstractNumId w:val="1"/>
  </w:num>
  <w:num w:numId="18" w16cid:durableId="2109347824">
    <w:abstractNumId w:val="5"/>
  </w:num>
  <w:num w:numId="19" w16cid:durableId="679703988">
    <w:abstractNumId w:val="2"/>
  </w:num>
  <w:num w:numId="20" w16cid:durableId="1600328069">
    <w:abstractNumId w:val="13"/>
  </w:num>
  <w:num w:numId="21" w16cid:durableId="1132752617">
    <w:abstractNumId w:val="15"/>
  </w:num>
  <w:num w:numId="22" w16cid:durableId="200671287">
    <w:abstractNumId w:val="6"/>
  </w:num>
  <w:num w:numId="23" w16cid:durableId="9534449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91"/>
    <w:rsid w:val="00003E77"/>
    <w:rsid w:val="00007616"/>
    <w:rsid w:val="00012D20"/>
    <w:rsid w:val="00014EAD"/>
    <w:rsid w:val="00020399"/>
    <w:rsid w:val="000249BC"/>
    <w:rsid w:val="00030E0F"/>
    <w:rsid w:val="00036581"/>
    <w:rsid w:val="00036F23"/>
    <w:rsid w:val="000411F8"/>
    <w:rsid w:val="00044166"/>
    <w:rsid w:val="00046FDC"/>
    <w:rsid w:val="00067664"/>
    <w:rsid w:val="000703AD"/>
    <w:rsid w:val="00070DE5"/>
    <w:rsid w:val="000720FF"/>
    <w:rsid w:val="0007526D"/>
    <w:rsid w:val="00081ED6"/>
    <w:rsid w:val="000860E2"/>
    <w:rsid w:val="00093DE1"/>
    <w:rsid w:val="000B22B4"/>
    <w:rsid w:val="000B3D35"/>
    <w:rsid w:val="000B45B0"/>
    <w:rsid w:val="000C3414"/>
    <w:rsid w:val="000C5838"/>
    <w:rsid w:val="000C645E"/>
    <w:rsid w:val="000D3A9D"/>
    <w:rsid w:val="000D3C6A"/>
    <w:rsid w:val="000D6DC9"/>
    <w:rsid w:val="000E0B5B"/>
    <w:rsid w:val="000E1AE8"/>
    <w:rsid w:val="000E2C15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70EA6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5006"/>
    <w:rsid w:val="001C71CE"/>
    <w:rsid w:val="001D1F75"/>
    <w:rsid w:val="001D5592"/>
    <w:rsid w:val="001D6A94"/>
    <w:rsid w:val="001E2603"/>
    <w:rsid w:val="001E4CFF"/>
    <w:rsid w:val="001F61F0"/>
    <w:rsid w:val="00205741"/>
    <w:rsid w:val="00214405"/>
    <w:rsid w:val="002249A4"/>
    <w:rsid w:val="002325D1"/>
    <w:rsid w:val="00241E53"/>
    <w:rsid w:val="0024593F"/>
    <w:rsid w:val="00246B13"/>
    <w:rsid w:val="002536EF"/>
    <w:rsid w:val="0025459F"/>
    <w:rsid w:val="002560F9"/>
    <w:rsid w:val="00261922"/>
    <w:rsid w:val="00262529"/>
    <w:rsid w:val="002664D9"/>
    <w:rsid w:val="00270B1C"/>
    <w:rsid w:val="00280749"/>
    <w:rsid w:val="00285D94"/>
    <w:rsid w:val="002C505D"/>
    <w:rsid w:val="002D66DF"/>
    <w:rsid w:val="002E20A9"/>
    <w:rsid w:val="002E7493"/>
    <w:rsid w:val="002F72D8"/>
    <w:rsid w:val="00315A47"/>
    <w:rsid w:val="00315AC7"/>
    <w:rsid w:val="003201F6"/>
    <w:rsid w:val="00325DEF"/>
    <w:rsid w:val="00332332"/>
    <w:rsid w:val="003323AB"/>
    <w:rsid w:val="00333EBF"/>
    <w:rsid w:val="003404EE"/>
    <w:rsid w:val="00340DF9"/>
    <w:rsid w:val="003526F1"/>
    <w:rsid w:val="00355CF8"/>
    <w:rsid w:val="00355FBB"/>
    <w:rsid w:val="00356CA1"/>
    <w:rsid w:val="0036415A"/>
    <w:rsid w:val="003668BB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2C76"/>
    <w:rsid w:val="003F56E5"/>
    <w:rsid w:val="003F6C1B"/>
    <w:rsid w:val="00402DA5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1043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4F7142"/>
    <w:rsid w:val="0050037D"/>
    <w:rsid w:val="005154A8"/>
    <w:rsid w:val="0052083B"/>
    <w:rsid w:val="005225F0"/>
    <w:rsid w:val="00524F78"/>
    <w:rsid w:val="0052676B"/>
    <w:rsid w:val="00526835"/>
    <w:rsid w:val="00527847"/>
    <w:rsid w:val="005359E5"/>
    <w:rsid w:val="0054073F"/>
    <w:rsid w:val="00540919"/>
    <w:rsid w:val="0054512B"/>
    <w:rsid w:val="00550376"/>
    <w:rsid w:val="00551C7A"/>
    <w:rsid w:val="0055768D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5922"/>
    <w:rsid w:val="006317DE"/>
    <w:rsid w:val="0063319E"/>
    <w:rsid w:val="006331A9"/>
    <w:rsid w:val="00640A9C"/>
    <w:rsid w:val="00645D30"/>
    <w:rsid w:val="006517EB"/>
    <w:rsid w:val="0065258A"/>
    <w:rsid w:val="00670DE9"/>
    <w:rsid w:val="006746D2"/>
    <w:rsid w:val="00677E29"/>
    <w:rsid w:val="0068288E"/>
    <w:rsid w:val="00683F4D"/>
    <w:rsid w:val="00692880"/>
    <w:rsid w:val="006A27E2"/>
    <w:rsid w:val="006A5AB9"/>
    <w:rsid w:val="006C0465"/>
    <w:rsid w:val="006C40C2"/>
    <w:rsid w:val="006C502B"/>
    <w:rsid w:val="006C504F"/>
    <w:rsid w:val="006D0EAC"/>
    <w:rsid w:val="006D354E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655A"/>
    <w:rsid w:val="008178B9"/>
    <w:rsid w:val="00823F4E"/>
    <w:rsid w:val="00826984"/>
    <w:rsid w:val="00830614"/>
    <w:rsid w:val="00831364"/>
    <w:rsid w:val="008471A3"/>
    <w:rsid w:val="00850322"/>
    <w:rsid w:val="0085425F"/>
    <w:rsid w:val="008636B0"/>
    <w:rsid w:val="00866BC2"/>
    <w:rsid w:val="00866D77"/>
    <w:rsid w:val="00872C6F"/>
    <w:rsid w:val="0088152A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8E4268"/>
    <w:rsid w:val="008F7BE8"/>
    <w:rsid w:val="00902402"/>
    <w:rsid w:val="00912C26"/>
    <w:rsid w:val="009150B7"/>
    <w:rsid w:val="00921EA9"/>
    <w:rsid w:val="00923A6E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93771"/>
    <w:rsid w:val="009A2F9A"/>
    <w:rsid w:val="009A46A8"/>
    <w:rsid w:val="009B7C41"/>
    <w:rsid w:val="009B7D2D"/>
    <w:rsid w:val="009C0B17"/>
    <w:rsid w:val="009C4395"/>
    <w:rsid w:val="009D5971"/>
    <w:rsid w:val="009E6A0E"/>
    <w:rsid w:val="009E6FED"/>
    <w:rsid w:val="00A036D7"/>
    <w:rsid w:val="00A04076"/>
    <w:rsid w:val="00A1425D"/>
    <w:rsid w:val="00A162F4"/>
    <w:rsid w:val="00A17D3D"/>
    <w:rsid w:val="00A2660F"/>
    <w:rsid w:val="00A309AF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D34B1"/>
    <w:rsid w:val="00AE0FE1"/>
    <w:rsid w:val="00AE10B2"/>
    <w:rsid w:val="00AE4305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243E2"/>
    <w:rsid w:val="00B27A61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75BC1"/>
    <w:rsid w:val="00B80F61"/>
    <w:rsid w:val="00B90D5B"/>
    <w:rsid w:val="00B91C8F"/>
    <w:rsid w:val="00B97871"/>
    <w:rsid w:val="00BA137F"/>
    <w:rsid w:val="00BA19B6"/>
    <w:rsid w:val="00BA58C0"/>
    <w:rsid w:val="00BC6588"/>
    <w:rsid w:val="00BC7B81"/>
    <w:rsid w:val="00BD397E"/>
    <w:rsid w:val="00BD4C6F"/>
    <w:rsid w:val="00BD7913"/>
    <w:rsid w:val="00BE1547"/>
    <w:rsid w:val="00BF4224"/>
    <w:rsid w:val="00BF57B1"/>
    <w:rsid w:val="00C03F1C"/>
    <w:rsid w:val="00C212EB"/>
    <w:rsid w:val="00C22957"/>
    <w:rsid w:val="00C25F95"/>
    <w:rsid w:val="00C30EDE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1C2"/>
    <w:rsid w:val="00CC3A97"/>
    <w:rsid w:val="00CD1DED"/>
    <w:rsid w:val="00CD4C4A"/>
    <w:rsid w:val="00CE06E9"/>
    <w:rsid w:val="00CE2FC6"/>
    <w:rsid w:val="00CE59CA"/>
    <w:rsid w:val="00CF00CF"/>
    <w:rsid w:val="00CF217F"/>
    <w:rsid w:val="00CF33FC"/>
    <w:rsid w:val="00D0306D"/>
    <w:rsid w:val="00D04010"/>
    <w:rsid w:val="00D12528"/>
    <w:rsid w:val="00D33A3A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39DC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5558C"/>
    <w:rsid w:val="00E61E40"/>
    <w:rsid w:val="00E67ECD"/>
    <w:rsid w:val="00E72454"/>
    <w:rsid w:val="00E932F3"/>
    <w:rsid w:val="00EB4C64"/>
    <w:rsid w:val="00EB6934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96D1D"/>
    <w:rsid w:val="00FB002B"/>
    <w:rsid w:val="00FB49E5"/>
    <w:rsid w:val="00FB6A0F"/>
    <w:rsid w:val="00FD0FD3"/>
    <w:rsid w:val="00FD442A"/>
    <w:rsid w:val="00FD516B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8D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A1043"/>
    <w:pPr>
      <w:keepNext/>
      <w:keepLines/>
      <w:spacing w:after="0" w:line="360" w:lineRule="auto"/>
      <w:ind w:left="709"/>
      <w:jc w:val="both"/>
      <w:outlineLvl w:val="2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A0F"/>
    <w:pPr>
      <w:spacing w:after="100" w:line="360" w:lineRule="auto"/>
      <w:jc w:val="both"/>
    </w:pPr>
    <w:rPr>
      <w:rFonts w:ascii="Times New Roman" w:hAnsi="Times New Roman"/>
      <w:sz w:val="26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B6A0F"/>
    <w:pPr>
      <w:spacing w:after="100" w:line="360" w:lineRule="auto"/>
      <w:ind w:left="220"/>
      <w:jc w:val="both"/>
    </w:pPr>
    <w:rPr>
      <w:rFonts w:ascii="Times New Roman" w:hAnsi="Times New Roman"/>
      <w:sz w:val="26"/>
    </w:rPr>
  </w:style>
  <w:style w:type="paragraph" w:styleId="31">
    <w:name w:val="toc 3"/>
    <w:basedOn w:val="a"/>
    <w:next w:val="a"/>
    <w:autoRedefine/>
    <w:uiPriority w:val="39"/>
    <w:unhideWhenUsed/>
    <w:rsid w:val="00FB6A0F"/>
    <w:pPr>
      <w:spacing w:after="100" w:line="360" w:lineRule="auto"/>
      <w:ind w:left="440"/>
      <w:jc w:val="both"/>
    </w:pPr>
    <w:rPr>
      <w:rFonts w:ascii="Times New Roman" w:hAnsi="Times New Roman"/>
      <w:sz w:val="26"/>
    </w:rPr>
  </w:style>
  <w:style w:type="paragraph" w:customStyle="1" w:styleId="Standard">
    <w:name w:val="Standard"/>
    <w:link w:val="Standard0"/>
    <w:rsid w:val="00C30EDE"/>
    <w:pPr>
      <w:suppressAutoHyphens/>
      <w:autoSpaceDN w:val="0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Standard0">
    <w:name w:val="Standard Знак"/>
    <w:basedOn w:val="a0"/>
    <w:link w:val="Standard"/>
    <w:locked/>
    <w:rsid w:val="00C30EDE"/>
    <w:rPr>
      <w:rFonts w:ascii="Calibri" w:eastAsia="SimSun" w:hAnsi="Calibri" w:cs="Tahoma"/>
      <w:kern w:val="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043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9">
    <w:name w:val="Body Text"/>
    <w:basedOn w:val="a"/>
    <w:link w:val="afa"/>
    <w:uiPriority w:val="1"/>
    <w:qFormat/>
    <w:rsid w:val="00B75BC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B75BC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1664E79CF97BFD0858C3AD1B6D68BD1AEAEBC600CA2A18220EB444BBR9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664E79CF97BFD0858C3BB176F68BD1AE7E0C40EC8784F205FE14ABC80BBR0M" TargetMode="Externa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E-4C68-987E-137551948F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1E-4C68-987E-137551948F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1E-4C68-987E-137551948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478464"/>
        <c:axId val="70492544"/>
      </c:barChart>
      <c:catAx>
        <c:axId val="70478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0492544"/>
        <c:crosses val="autoZero"/>
        <c:auto val="1"/>
        <c:lblAlgn val="ctr"/>
        <c:lblOffset val="100"/>
        <c:noMultiLvlLbl val="0"/>
      </c:catAx>
      <c:valAx>
        <c:axId val="7049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Евсютин Олег Олегович</cp:lastModifiedBy>
  <cp:revision>33</cp:revision>
  <dcterms:created xsi:type="dcterms:W3CDTF">2020-05-14T08:50:00Z</dcterms:created>
  <dcterms:modified xsi:type="dcterms:W3CDTF">2024-11-26T13:51:00Z</dcterms:modified>
</cp:coreProperties>
</file>