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812E1" w14:textId="77777777" w:rsidR="009D43ED" w:rsidRPr="009D43ED" w:rsidRDefault="009D43ED" w:rsidP="009D43ED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5336D740" w14:textId="151D874F" w:rsidR="008C7C74" w:rsidRDefault="00FE0B8B" w:rsidP="008C7C74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FE0B8B">
        <w:rPr>
          <w:rFonts w:hint="eastAsia"/>
          <w:sz w:val="24"/>
          <w:szCs w:val="24"/>
        </w:rPr>
        <w:t>在数据存储系统中，</w:t>
      </w:r>
      <w:r>
        <w:rPr>
          <w:rFonts w:hint="eastAsia"/>
          <w:sz w:val="24"/>
          <w:szCs w:val="24"/>
        </w:rPr>
        <w:t>哪</w:t>
      </w:r>
      <w:r w:rsidRPr="00FE0B8B">
        <w:rPr>
          <w:rFonts w:hint="eastAsia"/>
          <w:sz w:val="24"/>
          <w:szCs w:val="24"/>
        </w:rPr>
        <w:t>一部分是在分布式环境中支持跨平台异构数据，并向上层数据处理系统提供数据。</w:t>
      </w:r>
      <w:r w:rsidR="008C7C74">
        <w:rPr>
          <w:sz w:val="24"/>
          <w:szCs w:val="24"/>
        </w:rPr>
        <w:t>(  D  )</w:t>
      </w:r>
    </w:p>
    <w:p w14:paraId="758BAD3F" w14:textId="461767B2" w:rsidR="009D43ED" w:rsidRDefault="00FE0B8B" w:rsidP="008C7C74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数据采集和建模</w:t>
      </w:r>
    </w:p>
    <w:p w14:paraId="79EC9441" w14:textId="01DD00E2" w:rsidR="008C7C74" w:rsidRDefault="00FE0B8B" w:rsidP="008C7C74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分布式文件系统</w:t>
      </w:r>
    </w:p>
    <w:p w14:paraId="6A6837DC" w14:textId="7AD3F3EF" w:rsidR="009D43ED" w:rsidRDefault="008C7C74" w:rsidP="008C7C7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. </w:t>
      </w:r>
      <w:r w:rsidR="00FE0B8B">
        <w:rPr>
          <w:rFonts w:hint="eastAsia"/>
          <w:sz w:val="24"/>
          <w:szCs w:val="24"/>
        </w:rPr>
        <w:t>分布式数据库</w:t>
      </w:r>
      <w:r>
        <w:rPr>
          <w:sz w:val="24"/>
          <w:szCs w:val="24"/>
        </w:rPr>
        <w:t xml:space="preserve">            </w:t>
      </w:r>
    </w:p>
    <w:p w14:paraId="040071EF" w14:textId="149C2809" w:rsidR="008C7C74" w:rsidRDefault="008C7C74" w:rsidP="008C7C74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B01267">
        <w:rPr>
          <w:rFonts w:hint="eastAsia"/>
          <w:sz w:val="24"/>
          <w:szCs w:val="24"/>
        </w:rPr>
        <w:t>统一数据访问接口</w:t>
      </w:r>
    </w:p>
    <w:p w14:paraId="77B3F605" w14:textId="79256E28" w:rsidR="008C7C74" w:rsidRPr="003D0A6C" w:rsidRDefault="003D0A6C" w:rsidP="003D0A6C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Pr="00B01267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 </w:t>
      </w:r>
      <w:r w:rsidRPr="00B01267">
        <w:rPr>
          <w:rFonts w:hint="eastAsia"/>
          <w:sz w:val="24"/>
          <w:szCs w:val="24"/>
        </w:rPr>
        <w:t>)</w:t>
      </w:r>
      <w:r w:rsidRPr="00B01267">
        <w:rPr>
          <w:rFonts w:hint="eastAsia"/>
          <w:sz w:val="24"/>
          <w:szCs w:val="24"/>
        </w:rPr>
        <w:t>等数据库连接编程接口</w:t>
      </w:r>
      <w:r>
        <w:rPr>
          <w:rFonts w:hint="eastAsia"/>
          <w:sz w:val="24"/>
          <w:szCs w:val="24"/>
        </w:rPr>
        <w:t>可以</w:t>
      </w:r>
      <w:r w:rsidRPr="00B01267">
        <w:rPr>
          <w:rFonts w:hint="eastAsia"/>
          <w:sz w:val="24"/>
          <w:szCs w:val="24"/>
        </w:rPr>
        <w:t>支持应用程序对数据库的</w:t>
      </w:r>
      <w:r w:rsidRPr="00B01267">
        <w:rPr>
          <w:rFonts w:hint="eastAsia"/>
          <w:sz w:val="24"/>
          <w:szCs w:val="24"/>
        </w:rPr>
        <w:t>SQL</w:t>
      </w:r>
      <w:r w:rsidRPr="00B01267">
        <w:rPr>
          <w:rFonts w:hint="eastAsia"/>
          <w:sz w:val="24"/>
          <w:szCs w:val="24"/>
        </w:rPr>
        <w:t>访问，但不能提供分布式计算环境中事务管理、并发调度、缓冲区管理、异构数据转换和继承等复杂功能。这就引入了</w:t>
      </w:r>
      <w:r w:rsidRPr="00B01267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B01267">
        <w:rPr>
          <w:rFonts w:hint="eastAsia"/>
          <w:sz w:val="24"/>
          <w:szCs w:val="24"/>
        </w:rPr>
        <w:t>)</w:t>
      </w:r>
      <w:r w:rsidRPr="00B01267">
        <w:rPr>
          <w:rFonts w:hint="eastAsia"/>
          <w:sz w:val="24"/>
          <w:szCs w:val="24"/>
        </w:rPr>
        <w:t>。它是在数据库之上提供数据交换功能的一层软件。当系统扩展需要访问跨平台异构数据库时，操作系统可以是</w:t>
      </w:r>
      <w:r w:rsidRPr="00B01267">
        <w:rPr>
          <w:rFonts w:hint="eastAsia"/>
          <w:sz w:val="24"/>
          <w:szCs w:val="24"/>
        </w:rPr>
        <w:t>UNIX</w:t>
      </w:r>
      <w:r w:rsidRPr="00B01267">
        <w:rPr>
          <w:rFonts w:hint="eastAsia"/>
          <w:sz w:val="24"/>
          <w:szCs w:val="24"/>
        </w:rPr>
        <w:t>、</w:t>
      </w:r>
      <w:r w:rsidRPr="00B01267">
        <w:rPr>
          <w:rFonts w:hint="eastAsia"/>
          <w:sz w:val="24"/>
          <w:szCs w:val="24"/>
        </w:rPr>
        <w:t>Linux</w:t>
      </w:r>
      <w:r w:rsidRPr="00B01267">
        <w:rPr>
          <w:rFonts w:hint="eastAsia"/>
          <w:sz w:val="24"/>
          <w:szCs w:val="24"/>
        </w:rPr>
        <w:t>或</w:t>
      </w:r>
      <w:r w:rsidRPr="00B01267">
        <w:rPr>
          <w:rFonts w:hint="eastAsia"/>
          <w:sz w:val="24"/>
          <w:szCs w:val="24"/>
        </w:rPr>
        <w:t>Windows</w:t>
      </w:r>
      <w:r w:rsidRPr="00B01267">
        <w:rPr>
          <w:rFonts w:hint="eastAsia"/>
          <w:sz w:val="24"/>
          <w:szCs w:val="24"/>
        </w:rPr>
        <w:t>，表单可以是邮件、</w:t>
      </w:r>
      <w:r w:rsidRPr="00B01267">
        <w:rPr>
          <w:rFonts w:hint="eastAsia"/>
          <w:sz w:val="24"/>
          <w:szCs w:val="24"/>
        </w:rPr>
        <w:t>XML</w:t>
      </w:r>
      <w:r w:rsidRPr="00B01267">
        <w:rPr>
          <w:rFonts w:hint="eastAsia"/>
          <w:sz w:val="24"/>
          <w:szCs w:val="24"/>
        </w:rPr>
        <w:t>文档、</w:t>
      </w:r>
      <w:r w:rsidRPr="00B01267">
        <w:rPr>
          <w:rFonts w:hint="eastAsia"/>
          <w:sz w:val="24"/>
          <w:szCs w:val="24"/>
        </w:rPr>
        <w:t>EJB</w:t>
      </w:r>
      <w:r w:rsidRPr="00B01267">
        <w:rPr>
          <w:rFonts w:hint="eastAsia"/>
          <w:sz w:val="24"/>
          <w:szCs w:val="24"/>
        </w:rPr>
        <w:t>组件、</w:t>
      </w:r>
      <w:r w:rsidRPr="00B01267">
        <w:rPr>
          <w:rFonts w:hint="eastAsia"/>
          <w:sz w:val="24"/>
          <w:szCs w:val="24"/>
        </w:rPr>
        <w:t>Web</w:t>
      </w:r>
      <w:r w:rsidRPr="00B01267">
        <w:rPr>
          <w:rFonts w:hint="eastAsia"/>
          <w:sz w:val="24"/>
          <w:szCs w:val="24"/>
        </w:rPr>
        <w:t>服务、图像、音频</w:t>
      </w:r>
      <w:r w:rsidRPr="00B01267">
        <w:rPr>
          <w:rFonts w:hint="eastAsia"/>
          <w:sz w:val="24"/>
          <w:szCs w:val="24"/>
        </w:rPr>
        <w:t>/</w:t>
      </w:r>
      <w:r w:rsidRPr="00B01267">
        <w:rPr>
          <w:rFonts w:hint="eastAsia"/>
          <w:sz w:val="24"/>
          <w:szCs w:val="24"/>
        </w:rPr>
        <w:t>视频文件或其他非结构化数据，大数据应用层的技术也多样化和各种标准。</w:t>
      </w:r>
      <w:r w:rsidRPr="00B01267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  </w:t>
      </w:r>
      <w:r w:rsidRPr="00B01267">
        <w:rPr>
          <w:rFonts w:hint="eastAsia"/>
          <w:sz w:val="24"/>
          <w:szCs w:val="24"/>
        </w:rPr>
        <w:t>)</w:t>
      </w:r>
      <w:r w:rsidRPr="00B01267">
        <w:rPr>
          <w:rFonts w:hint="eastAsia"/>
          <w:sz w:val="24"/>
          <w:szCs w:val="24"/>
        </w:rPr>
        <w:t>的设计需要与各种标准技术和产品兼容，这就引入了</w:t>
      </w:r>
      <w:r w:rsidRPr="00B01267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  </w:t>
      </w:r>
      <w:r w:rsidRPr="00B01267">
        <w:rPr>
          <w:rFonts w:hint="eastAsia"/>
          <w:sz w:val="24"/>
          <w:szCs w:val="24"/>
        </w:rPr>
        <w:t>)</w:t>
      </w:r>
      <w:r w:rsidRPr="00B01267"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 xml:space="preserve"> (B)</w:t>
      </w:r>
    </w:p>
    <w:p w14:paraId="4DF20B96" w14:textId="57BCDCAB" w:rsidR="008C7C74" w:rsidRDefault="008C7C74" w:rsidP="008C7C74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bookmarkStart w:id="0" w:name="_Hlk106696589"/>
      <w:r w:rsidRPr="002E79FC">
        <w:rPr>
          <w:sz w:val="24"/>
          <w:szCs w:val="24"/>
        </w:rPr>
        <w:t xml:space="preserve">ODBC </w:t>
      </w:r>
      <w:r w:rsidR="003D0A6C">
        <w:rPr>
          <w:rFonts w:hint="eastAsia"/>
          <w:sz w:val="24"/>
          <w:szCs w:val="24"/>
        </w:rPr>
        <w:t>和</w:t>
      </w:r>
      <w:r w:rsidRPr="002E79FC">
        <w:rPr>
          <w:sz w:val="24"/>
          <w:szCs w:val="24"/>
        </w:rPr>
        <w:t>JDBC</w:t>
      </w:r>
      <w:r>
        <w:rPr>
          <w:sz w:val="24"/>
          <w:szCs w:val="24"/>
        </w:rPr>
        <w:t>;</w:t>
      </w:r>
      <w:r w:rsidRPr="002E79FC">
        <w:rPr>
          <w:sz w:val="24"/>
          <w:szCs w:val="24"/>
        </w:rPr>
        <w:t xml:space="preserve"> </w:t>
      </w:r>
      <w:r w:rsidR="003D0A6C">
        <w:rPr>
          <w:rFonts w:hint="eastAsia"/>
          <w:sz w:val="24"/>
          <w:szCs w:val="24"/>
        </w:rPr>
        <w:t>数据访问层</w:t>
      </w:r>
      <w:r w:rsidR="003D0A6C" w:rsidRPr="002E79FC">
        <w:rPr>
          <w:sz w:val="24"/>
          <w:szCs w:val="24"/>
        </w:rPr>
        <w:t xml:space="preserve"> </w:t>
      </w:r>
      <w:r w:rsidRPr="002E79FC">
        <w:rPr>
          <w:sz w:val="24"/>
          <w:szCs w:val="24"/>
        </w:rPr>
        <w:t>DAL</w:t>
      </w:r>
      <w:r>
        <w:rPr>
          <w:sz w:val="24"/>
          <w:szCs w:val="24"/>
        </w:rPr>
        <w:t>;</w:t>
      </w:r>
      <w:r w:rsidRPr="002E79FC">
        <w:rPr>
          <w:sz w:val="24"/>
          <w:szCs w:val="24"/>
        </w:rPr>
        <w:t xml:space="preserve"> </w:t>
      </w:r>
      <w:r w:rsidR="003D0A6C">
        <w:rPr>
          <w:rFonts w:hint="eastAsia"/>
          <w:sz w:val="24"/>
          <w:szCs w:val="24"/>
        </w:rPr>
        <w:t>统一数据访问接口</w:t>
      </w:r>
      <w:r>
        <w:rPr>
          <w:sz w:val="24"/>
          <w:szCs w:val="24"/>
        </w:rPr>
        <w:t>;</w:t>
      </w:r>
      <w:r w:rsidRPr="002E79FC">
        <w:rPr>
          <w:sz w:val="24"/>
          <w:szCs w:val="24"/>
        </w:rPr>
        <w:t xml:space="preserve"> </w:t>
      </w:r>
      <w:bookmarkEnd w:id="0"/>
      <w:r w:rsidR="003D0A6C">
        <w:rPr>
          <w:rFonts w:hint="eastAsia"/>
          <w:sz w:val="24"/>
          <w:szCs w:val="24"/>
        </w:rPr>
        <w:t>统一数据访问接口</w:t>
      </w:r>
      <w:r>
        <w:rPr>
          <w:sz w:val="24"/>
          <w:szCs w:val="24"/>
        </w:rPr>
        <w:t>;</w:t>
      </w:r>
    </w:p>
    <w:p w14:paraId="59B35760" w14:textId="4EB0BD21" w:rsidR="008C7C74" w:rsidRDefault="003D0A6C" w:rsidP="008C7C74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bookmarkStart w:id="1" w:name="_Hlk106696637"/>
      <w:r w:rsidRPr="002E79FC">
        <w:rPr>
          <w:sz w:val="24"/>
          <w:szCs w:val="24"/>
        </w:rPr>
        <w:t xml:space="preserve">ODBC </w:t>
      </w:r>
      <w:r>
        <w:rPr>
          <w:rFonts w:hint="eastAsia"/>
          <w:sz w:val="24"/>
          <w:szCs w:val="24"/>
        </w:rPr>
        <w:t>和</w:t>
      </w:r>
      <w:r w:rsidRPr="002E79FC">
        <w:rPr>
          <w:sz w:val="24"/>
          <w:szCs w:val="24"/>
        </w:rPr>
        <w:t>JDBC</w:t>
      </w:r>
      <w:r w:rsidR="008C7C74" w:rsidRPr="000527FE"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数据访问层</w:t>
      </w:r>
      <w:r w:rsidRPr="002E79FC">
        <w:rPr>
          <w:sz w:val="24"/>
          <w:szCs w:val="24"/>
        </w:rPr>
        <w:t xml:space="preserve"> DAL</w:t>
      </w:r>
      <w:r w:rsidR="008C7C74" w:rsidRPr="000527FE"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数据访问层</w:t>
      </w:r>
      <w:r w:rsidRPr="002E79FC">
        <w:rPr>
          <w:sz w:val="24"/>
          <w:szCs w:val="24"/>
        </w:rPr>
        <w:t xml:space="preserve"> DAL</w:t>
      </w:r>
      <w:r w:rsidR="008C7C74" w:rsidRPr="000527FE">
        <w:rPr>
          <w:sz w:val="24"/>
          <w:szCs w:val="24"/>
        </w:rPr>
        <w:t xml:space="preserve">; </w:t>
      </w:r>
      <w:bookmarkEnd w:id="1"/>
      <w:r>
        <w:rPr>
          <w:rFonts w:hint="eastAsia"/>
          <w:sz w:val="24"/>
          <w:szCs w:val="24"/>
        </w:rPr>
        <w:t>统一数据访问接口</w:t>
      </w:r>
      <w:r w:rsidR="008C7C74">
        <w:rPr>
          <w:sz w:val="24"/>
          <w:szCs w:val="24"/>
        </w:rPr>
        <w:t>;</w:t>
      </w:r>
    </w:p>
    <w:p w14:paraId="502BEE91" w14:textId="5C4C3819" w:rsidR="008C7C74" w:rsidRDefault="008C7C74" w:rsidP="008C7C74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0527FE">
        <w:rPr>
          <w:sz w:val="24"/>
          <w:szCs w:val="24"/>
        </w:rPr>
        <w:t xml:space="preserve">DAL data access layer; </w:t>
      </w:r>
      <w:r w:rsidR="003D0A6C" w:rsidRPr="002E79FC">
        <w:rPr>
          <w:sz w:val="24"/>
          <w:szCs w:val="24"/>
        </w:rPr>
        <w:t xml:space="preserve">ODBC </w:t>
      </w:r>
      <w:r w:rsidR="003D0A6C">
        <w:rPr>
          <w:rFonts w:hint="eastAsia"/>
          <w:sz w:val="24"/>
          <w:szCs w:val="24"/>
        </w:rPr>
        <w:t>和</w:t>
      </w:r>
      <w:r w:rsidR="003D0A6C" w:rsidRPr="002E79FC">
        <w:rPr>
          <w:sz w:val="24"/>
          <w:szCs w:val="24"/>
        </w:rPr>
        <w:t>JDBC</w:t>
      </w:r>
      <w:r w:rsidRPr="000527FE">
        <w:rPr>
          <w:sz w:val="24"/>
          <w:szCs w:val="24"/>
        </w:rPr>
        <w:t xml:space="preserve">; </w:t>
      </w:r>
      <w:r w:rsidR="003D0A6C">
        <w:rPr>
          <w:rFonts w:hint="eastAsia"/>
          <w:sz w:val="24"/>
          <w:szCs w:val="24"/>
        </w:rPr>
        <w:t>数据访问层</w:t>
      </w:r>
      <w:r w:rsidR="003D0A6C" w:rsidRPr="002E79FC">
        <w:rPr>
          <w:sz w:val="24"/>
          <w:szCs w:val="24"/>
        </w:rPr>
        <w:t xml:space="preserve"> DAL</w:t>
      </w:r>
      <w:r w:rsidR="003D0A6C" w:rsidRPr="000527FE">
        <w:rPr>
          <w:sz w:val="24"/>
          <w:szCs w:val="24"/>
        </w:rPr>
        <w:t xml:space="preserve"> </w:t>
      </w:r>
      <w:r w:rsidRPr="000527FE">
        <w:rPr>
          <w:sz w:val="24"/>
          <w:szCs w:val="24"/>
        </w:rPr>
        <w:t xml:space="preserve">; </w:t>
      </w:r>
      <w:r w:rsidR="003D0A6C">
        <w:rPr>
          <w:rFonts w:hint="eastAsia"/>
          <w:sz w:val="24"/>
          <w:szCs w:val="24"/>
        </w:rPr>
        <w:t>统一数据访问接口</w:t>
      </w:r>
      <w:r>
        <w:rPr>
          <w:sz w:val="24"/>
          <w:szCs w:val="24"/>
        </w:rPr>
        <w:t>;</w:t>
      </w:r>
    </w:p>
    <w:p w14:paraId="406C11B5" w14:textId="70D12789" w:rsidR="008C7C74" w:rsidRDefault="003D0A6C" w:rsidP="008C7C74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2E79FC">
        <w:rPr>
          <w:sz w:val="24"/>
          <w:szCs w:val="24"/>
        </w:rPr>
        <w:t xml:space="preserve">ODBC </w:t>
      </w:r>
      <w:r>
        <w:rPr>
          <w:rFonts w:hint="eastAsia"/>
          <w:sz w:val="24"/>
          <w:szCs w:val="24"/>
        </w:rPr>
        <w:t>和</w:t>
      </w:r>
      <w:r w:rsidRPr="002E79FC">
        <w:rPr>
          <w:sz w:val="24"/>
          <w:szCs w:val="24"/>
        </w:rPr>
        <w:t>JDBC</w:t>
      </w:r>
      <w:r w:rsidR="008C7C74" w:rsidRPr="000527FE"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数据访问层</w:t>
      </w:r>
      <w:r w:rsidRPr="002E79FC">
        <w:rPr>
          <w:sz w:val="24"/>
          <w:szCs w:val="24"/>
        </w:rPr>
        <w:t xml:space="preserve"> DAL</w:t>
      </w:r>
      <w:r w:rsidR="008C7C74" w:rsidRPr="000527FE"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统一数据访问接口</w:t>
      </w:r>
      <w:r w:rsidR="008C7C74">
        <w:rPr>
          <w:sz w:val="24"/>
          <w:szCs w:val="24"/>
        </w:rPr>
        <w:t>;</w:t>
      </w:r>
      <w:r w:rsidRPr="003D0A6C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数据访问层</w:t>
      </w:r>
      <w:r w:rsidRPr="002E79FC">
        <w:rPr>
          <w:sz w:val="24"/>
          <w:szCs w:val="24"/>
        </w:rPr>
        <w:t xml:space="preserve"> DAL</w:t>
      </w:r>
      <w:r w:rsidR="008C7C74" w:rsidRPr="000527FE">
        <w:rPr>
          <w:sz w:val="24"/>
          <w:szCs w:val="24"/>
        </w:rPr>
        <w:t>;</w:t>
      </w:r>
    </w:p>
    <w:p w14:paraId="754FF804" w14:textId="77490678" w:rsidR="008C7C74" w:rsidRDefault="003D0A6C" w:rsidP="008C7C74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以下哪些是</w:t>
      </w:r>
      <w:r>
        <w:rPr>
          <w:rFonts w:hint="eastAsia"/>
          <w:sz w:val="24"/>
          <w:szCs w:val="24"/>
        </w:rPr>
        <w:t>统一数据访问接口</w:t>
      </w:r>
      <w:r w:rsidR="008C7C74" w:rsidRPr="00EC5CAD">
        <w:rPr>
          <w:sz w:val="24"/>
          <w:szCs w:val="24"/>
        </w:rPr>
        <w:t>Unified data access interface</w:t>
      </w:r>
      <w:r w:rsidR="008C7C74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的功能</w:t>
      </w:r>
      <w:r w:rsidR="008C7C74" w:rsidRPr="00EC5CAD">
        <w:rPr>
          <w:sz w:val="24"/>
          <w:szCs w:val="24"/>
        </w:rPr>
        <w:t xml:space="preserve">? </w:t>
      </w:r>
      <w:r w:rsidR="008C7C74">
        <w:rPr>
          <w:sz w:val="24"/>
          <w:szCs w:val="24"/>
        </w:rPr>
        <w:t xml:space="preserve"> </w:t>
      </w:r>
      <w:r w:rsidR="009D43ED">
        <w:rPr>
          <w:sz w:val="24"/>
          <w:szCs w:val="24"/>
        </w:rPr>
        <w:t xml:space="preserve">( </w:t>
      </w:r>
      <w:r w:rsidR="008C7C74">
        <w:rPr>
          <w:sz w:val="24"/>
          <w:szCs w:val="24"/>
        </w:rPr>
        <w:t>C</w:t>
      </w:r>
      <w:r w:rsidR="009D43ED">
        <w:rPr>
          <w:sz w:val="24"/>
          <w:szCs w:val="24"/>
        </w:rPr>
        <w:t xml:space="preserve"> )</w:t>
      </w:r>
    </w:p>
    <w:p w14:paraId="17EAA3A6" w14:textId="2C63871B" w:rsidR="008C7C74" w:rsidRPr="009964E0" w:rsidRDefault="003D0A6C" w:rsidP="008C7C7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B01267">
        <w:rPr>
          <w:rFonts w:hint="eastAsia"/>
          <w:sz w:val="24"/>
          <w:szCs w:val="24"/>
        </w:rPr>
        <w:t>事务管理</w:t>
      </w:r>
      <w:r w:rsidR="008C7C74">
        <w:rPr>
          <w:sz w:val="24"/>
          <w:szCs w:val="24"/>
        </w:rPr>
        <w:t>;</w:t>
      </w:r>
      <w:r w:rsidR="008C7C74" w:rsidRPr="009964E0">
        <w:rPr>
          <w:sz w:val="24"/>
          <w:szCs w:val="24"/>
        </w:rPr>
        <w:t xml:space="preserve"> </w:t>
      </w:r>
    </w:p>
    <w:p w14:paraId="1F94C3E4" w14:textId="76920ECE" w:rsidR="008C7C74" w:rsidRPr="009964E0" w:rsidRDefault="003D0A6C" w:rsidP="008C7C7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B01267">
        <w:rPr>
          <w:rFonts w:hint="eastAsia"/>
          <w:sz w:val="24"/>
          <w:szCs w:val="24"/>
        </w:rPr>
        <w:t>并发调度</w:t>
      </w:r>
      <w:r w:rsidR="008C7C74">
        <w:rPr>
          <w:sz w:val="24"/>
          <w:szCs w:val="24"/>
        </w:rPr>
        <w:t>;</w:t>
      </w:r>
      <w:r w:rsidR="008C7C74" w:rsidRPr="009964E0">
        <w:rPr>
          <w:sz w:val="24"/>
          <w:szCs w:val="24"/>
        </w:rPr>
        <w:t xml:space="preserve"> </w:t>
      </w:r>
    </w:p>
    <w:p w14:paraId="292BB83A" w14:textId="5DF30DC1" w:rsidR="008C7C74" w:rsidRDefault="003D0A6C" w:rsidP="008C7C7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B01267">
        <w:rPr>
          <w:rFonts w:hint="eastAsia"/>
          <w:sz w:val="24"/>
          <w:szCs w:val="24"/>
        </w:rPr>
        <w:t>缓冲区管理</w:t>
      </w:r>
      <w:r w:rsidR="008C7C74">
        <w:rPr>
          <w:sz w:val="24"/>
          <w:szCs w:val="24"/>
        </w:rPr>
        <w:t>;</w:t>
      </w:r>
    </w:p>
    <w:p w14:paraId="0D475DF8" w14:textId="26735D63" w:rsidR="008C7C74" w:rsidRDefault="00B62D99" w:rsidP="008C7C7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B01267">
        <w:rPr>
          <w:rFonts w:hint="eastAsia"/>
          <w:sz w:val="24"/>
          <w:szCs w:val="24"/>
        </w:rPr>
        <w:t>数据转换</w:t>
      </w:r>
    </w:p>
    <w:p w14:paraId="05EC9EDB" w14:textId="6F36FA03" w:rsidR="008C7C74" w:rsidRDefault="00B62D99" w:rsidP="008C7C7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统一数据展示</w:t>
      </w:r>
      <w:r w:rsidR="008C7C74" w:rsidRPr="00EC5CAD"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存储和管理</w:t>
      </w:r>
      <w:r w:rsidR="008C7C74">
        <w:rPr>
          <w:sz w:val="24"/>
          <w:szCs w:val="24"/>
        </w:rPr>
        <w:t>;</w:t>
      </w:r>
    </w:p>
    <w:p w14:paraId="6196EE08" w14:textId="2338FDDF" w:rsidR="008C7C74" w:rsidRDefault="00B62D99" w:rsidP="008C7C7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数据建模</w:t>
      </w:r>
    </w:p>
    <w:p w14:paraId="763684C4" w14:textId="7C76D7D9" w:rsidR="008C7C74" w:rsidRDefault="00B62D99" w:rsidP="008C7C7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B62D99">
        <w:rPr>
          <w:rFonts w:hint="eastAsia"/>
          <w:sz w:val="24"/>
          <w:szCs w:val="24"/>
        </w:rPr>
        <w:t>访问接口与实现代码分离，底层数据库连接的改变不影响统一的数据访问接口</w:t>
      </w:r>
      <w:r w:rsidR="008C7C74">
        <w:rPr>
          <w:sz w:val="24"/>
          <w:szCs w:val="24"/>
        </w:rPr>
        <w:t>;</w:t>
      </w:r>
    </w:p>
    <w:p w14:paraId="24904792" w14:textId="6262F1C3" w:rsidR="008C7C74" w:rsidRDefault="00B62D99" w:rsidP="008C7C7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B62D99">
        <w:rPr>
          <w:rFonts w:hint="eastAsia"/>
          <w:sz w:val="24"/>
          <w:szCs w:val="24"/>
        </w:rPr>
        <w:t>屏蔽数据源差异和数据库操作细节，使应用层专注于数据应用</w:t>
      </w:r>
      <w:r w:rsidR="008C7C74">
        <w:rPr>
          <w:sz w:val="24"/>
          <w:szCs w:val="24"/>
        </w:rPr>
        <w:t>;</w:t>
      </w:r>
    </w:p>
    <w:p w14:paraId="4E1662F6" w14:textId="23F657C6" w:rsidR="008C7C74" w:rsidRDefault="00B62D99" w:rsidP="008C7C7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B62D99">
        <w:rPr>
          <w:rFonts w:hint="eastAsia"/>
          <w:sz w:val="24"/>
          <w:szCs w:val="24"/>
        </w:rPr>
        <w:t>提供统一的访问接口和统一的查询语言</w:t>
      </w:r>
      <w:r w:rsidR="008C7C74">
        <w:rPr>
          <w:sz w:val="24"/>
          <w:szCs w:val="24"/>
        </w:rPr>
        <w:t>;</w:t>
      </w:r>
    </w:p>
    <w:p w14:paraId="41EC4CC1" w14:textId="77777777" w:rsidR="009D43ED" w:rsidRDefault="008C7C74" w:rsidP="008C7C74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23456789       </w:t>
      </w:r>
    </w:p>
    <w:p w14:paraId="17DAD855" w14:textId="2F16B2D8" w:rsidR="009D43ED" w:rsidRDefault="008C7C74" w:rsidP="008C7C74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345789      </w:t>
      </w:r>
    </w:p>
    <w:p w14:paraId="2F57B051" w14:textId="622A87D0" w:rsidR="009D43ED" w:rsidRDefault="008C7C74" w:rsidP="008C7C74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235789      </w:t>
      </w:r>
    </w:p>
    <w:p w14:paraId="4BDF56AD" w14:textId="0D708B51" w:rsidR="008C7C74" w:rsidRDefault="008C7C74" w:rsidP="008C7C74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235678</w:t>
      </w:r>
    </w:p>
    <w:p w14:paraId="58BEA281" w14:textId="77777777" w:rsidR="008C7C74" w:rsidRDefault="008C7C74" w:rsidP="008C7C74">
      <w:pPr>
        <w:rPr>
          <w:sz w:val="24"/>
          <w:szCs w:val="24"/>
        </w:rPr>
      </w:pPr>
    </w:p>
    <w:p w14:paraId="5FA4F0D7" w14:textId="77777777" w:rsidR="009D43ED" w:rsidRPr="009D43ED" w:rsidRDefault="009D43ED" w:rsidP="009D43ED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二、判断题</w:t>
      </w:r>
    </w:p>
    <w:p w14:paraId="084F57E8" w14:textId="5B78FF1E" w:rsidR="008C7C74" w:rsidRPr="00E83B39" w:rsidRDefault="00B62D99" w:rsidP="008C7C7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B62D99">
        <w:rPr>
          <w:rFonts w:hint="eastAsia"/>
          <w:sz w:val="24"/>
          <w:szCs w:val="24"/>
        </w:rPr>
        <w:t>数据库提供物理存储结构</w:t>
      </w:r>
      <w:r w:rsidR="008C7C74" w:rsidRPr="00E83B39">
        <w:rPr>
          <w:sz w:val="24"/>
          <w:szCs w:val="24"/>
        </w:rPr>
        <w:t>;</w:t>
      </w:r>
      <w:r w:rsidR="008C7C74">
        <w:rPr>
          <w:sz w:val="24"/>
          <w:szCs w:val="24"/>
        </w:rPr>
        <w:t xml:space="preserve">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×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66EC233D" w14:textId="1FCF0507" w:rsidR="008C7C74" w:rsidRDefault="00B62D99" w:rsidP="008C7C7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B62D99">
        <w:rPr>
          <w:rFonts w:hint="eastAsia"/>
          <w:sz w:val="24"/>
          <w:szCs w:val="24"/>
        </w:rPr>
        <w:t>DFS</w:t>
      </w:r>
      <w:r w:rsidRPr="00B62D99">
        <w:rPr>
          <w:rFonts w:hint="eastAsia"/>
          <w:sz w:val="24"/>
          <w:szCs w:val="24"/>
        </w:rPr>
        <w:t>分布式文件系统提供了数据的逻辑存储结构</w:t>
      </w:r>
      <w:r w:rsidR="008C7C74" w:rsidRPr="00E83B39">
        <w:rPr>
          <w:sz w:val="24"/>
          <w:szCs w:val="24"/>
        </w:rPr>
        <w:t>.</w:t>
      </w:r>
      <w:r w:rsidR="008C7C74">
        <w:rPr>
          <w:sz w:val="24"/>
          <w:szCs w:val="24"/>
        </w:rPr>
        <w:t xml:space="preserve">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×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0C10D1B3" w14:textId="2060E24D" w:rsidR="008C7C74" w:rsidRDefault="00B62D99" w:rsidP="008C7C7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B62D99">
        <w:rPr>
          <w:rFonts w:hint="eastAsia"/>
          <w:sz w:val="24"/>
          <w:szCs w:val="24"/>
        </w:rPr>
        <w:t>HDFS</w:t>
      </w:r>
      <w:r w:rsidRPr="00B62D99">
        <w:rPr>
          <w:rFonts w:hint="eastAsia"/>
          <w:sz w:val="24"/>
          <w:szCs w:val="24"/>
        </w:rPr>
        <w:t>支持批量读取、写入和更新操作</w:t>
      </w:r>
      <w:r w:rsidR="008C7C74" w:rsidRPr="00394087">
        <w:rPr>
          <w:rFonts w:hint="eastAsia"/>
          <w:sz w:val="24"/>
          <w:szCs w:val="24"/>
        </w:rPr>
        <w:t>.</w:t>
      </w:r>
      <w:r w:rsidR="008C7C74" w:rsidRPr="00394087">
        <w:rPr>
          <w:sz w:val="24"/>
          <w:szCs w:val="24"/>
        </w:rPr>
        <w:t xml:space="preserve"> 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×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7C498123" w14:textId="3C4F3791" w:rsidR="008C7C74" w:rsidRDefault="00B62D99" w:rsidP="008C7C7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B62D99">
        <w:rPr>
          <w:rFonts w:hint="eastAsia"/>
          <w:sz w:val="24"/>
          <w:szCs w:val="24"/>
        </w:rPr>
        <w:t>在</w:t>
      </w:r>
      <w:r w:rsidRPr="00B62D99">
        <w:rPr>
          <w:rFonts w:hint="eastAsia"/>
          <w:sz w:val="24"/>
          <w:szCs w:val="24"/>
        </w:rPr>
        <w:t>HDFS</w:t>
      </w:r>
      <w:r w:rsidRPr="00B62D99">
        <w:rPr>
          <w:rFonts w:hint="eastAsia"/>
          <w:sz w:val="24"/>
          <w:szCs w:val="24"/>
        </w:rPr>
        <w:t>中，每个存储文件首先被划分为多个长度可以根据数据的大小进行调整</w:t>
      </w:r>
      <w:r>
        <w:rPr>
          <w:rFonts w:hint="eastAsia"/>
          <w:sz w:val="24"/>
          <w:szCs w:val="24"/>
        </w:rPr>
        <w:t>的</w:t>
      </w:r>
      <w:r w:rsidRPr="00B62D99">
        <w:rPr>
          <w:rFonts w:hint="eastAsia"/>
          <w:sz w:val="24"/>
          <w:szCs w:val="24"/>
        </w:rPr>
        <w:t>数据块</w:t>
      </w:r>
      <w:r w:rsidR="009D43ED">
        <w:rPr>
          <w:sz w:val="24"/>
          <w:szCs w:val="24"/>
        </w:rPr>
        <w:t>.</w:t>
      </w:r>
      <w:r w:rsidR="008C7C74">
        <w:rPr>
          <w:sz w:val="24"/>
          <w:szCs w:val="24"/>
        </w:rPr>
        <w:t xml:space="preserve">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×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3E14C243" w14:textId="079CA955" w:rsidR="008C7C74" w:rsidRPr="009D43ED" w:rsidRDefault="00B62D99" w:rsidP="009D43ED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B62D99">
        <w:rPr>
          <w:rFonts w:hint="eastAsia"/>
          <w:sz w:val="24"/>
          <w:szCs w:val="24"/>
        </w:rPr>
        <w:t>HDFS</w:t>
      </w:r>
      <w:r w:rsidRPr="00B62D99">
        <w:rPr>
          <w:rFonts w:hint="eastAsia"/>
          <w:sz w:val="24"/>
          <w:szCs w:val="24"/>
        </w:rPr>
        <w:t>中的数据是不可</w:t>
      </w:r>
      <w:r w:rsidR="00B27909">
        <w:rPr>
          <w:rFonts w:hint="eastAsia"/>
          <w:sz w:val="24"/>
          <w:szCs w:val="24"/>
        </w:rPr>
        <w:t>修改</w:t>
      </w:r>
      <w:r w:rsidRPr="00B62D99">
        <w:rPr>
          <w:rFonts w:hint="eastAsia"/>
          <w:sz w:val="24"/>
          <w:szCs w:val="24"/>
        </w:rPr>
        <w:t>的</w:t>
      </w:r>
      <w:r w:rsidR="008C7C74">
        <w:rPr>
          <w:sz w:val="24"/>
          <w:szCs w:val="24"/>
        </w:rPr>
        <w:t xml:space="preserve">.     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√</w:t>
      </w:r>
      <w:r w:rsidR="009D43E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9D43ED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sectPr w:rsidR="008C7C74" w:rsidRPr="009D43ED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80578"/>
    <w:multiLevelType w:val="hybridMultilevel"/>
    <w:tmpl w:val="29E49342"/>
    <w:lvl w:ilvl="0" w:tplc="1520EC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D15AA8"/>
    <w:multiLevelType w:val="hybridMultilevel"/>
    <w:tmpl w:val="4A60D5E8"/>
    <w:lvl w:ilvl="0" w:tplc="11A42E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61735F"/>
    <w:multiLevelType w:val="hybridMultilevel"/>
    <w:tmpl w:val="E782F00C"/>
    <w:lvl w:ilvl="0" w:tplc="35624D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5F5E60"/>
    <w:multiLevelType w:val="hybridMultilevel"/>
    <w:tmpl w:val="D464944E"/>
    <w:lvl w:ilvl="0" w:tplc="15EEC6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2E3882"/>
    <w:multiLevelType w:val="hybridMultilevel"/>
    <w:tmpl w:val="0046D6C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424A36"/>
    <w:multiLevelType w:val="hybridMultilevel"/>
    <w:tmpl w:val="AA8EA14C"/>
    <w:lvl w:ilvl="0" w:tplc="C2CA5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74"/>
    <w:rsid w:val="000E6668"/>
    <w:rsid w:val="00126DBE"/>
    <w:rsid w:val="003D0A6C"/>
    <w:rsid w:val="00726E28"/>
    <w:rsid w:val="008C7C74"/>
    <w:rsid w:val="009D43ED"/>
    <w:rsid w:val="00AF7ED1"/>
    <w:rsid w:val="00B01267"/>
    <w:rsid w:val="00B27909"/>
    <w:rsid w:val="00B62D99"/>
    <w:rsid w:val="00FE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A79C"/>
  <w15:chartTrackingRefBased/>
  <w15:docId w15:val="{84D185DC-9C6A-4994-A806-1A9E725D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C7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C7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4</cp:revision>
  <dcterms:created xsi:type="dcterms:W3CDTF">2023-03-23T06:05:00Z</dcterms:created>
  <dcterms:modified xsi:type="dcterms:W3CDTF">2023-03-23T07:19:00Z</dcterms:modified>
</cp:coreProperties>
</file>