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ЗВІТ </w:t>
      </w:r>
    </w:p>
    <w:p w:rsidR="008423B0" w:rsidRPr="00CD4FAC" w:rsidRDefault="008423B0" w:rsidP="008423B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ПРО ВИКОНАННЯ </w:t>
      </w:r>
    </w:p>
    <w:p w:rsidR="008423B0" w:rsidRPr="00721CA6" w:rsidRDefault="008423B0" w:rsidP="008423B0">
      <w:pPr>
        <w:spacing w:line="276" w:lineRule="auto"/>
        <w:jc w:val="center"/>
        <w:rPr>
          <w:b/>
          <w:sz w:val="32"/>
          <w:szCs w:val="28"/>
          <w:lang w:val="en-US"/>
        </w:rPr>
      </w:pPr>
      <w:r w:rsidRPr="00CD4FAC">
        <w:rPr>
          <w:b/>
          <w:sz w:val="32"/>
          <w:szCs w:val="28"/>
        </w:rPr>
        <w:t>ПРАКТИЧНОЇ РОБОТИ №</w:t>
      </w:r>
      <w:r>
        <w:rPr>
          <w:b/>
          <w:sz w:val="32"/>
          <w:szCs w:val="28"/>
          <w:lang w:val="ru-RU"/>
        </w:rPr>
        <w:t xml:space="preserve"> </w:t>
      </w:r>
      <w:r w:rsidR="00721CA6">
        <w:rPr>
          <w:b/>
          <w:sz w:val="32"/>
          <w:szCs w:val="28"/>
          <w:lang w:val="en-US"/>
        </w:rPr>
        <w:t>4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</w:p>
    <w:p w:rsidR="008423B0" w:rsidRPr="00CD4FAC" w:rsidRDefault="008423B0" w:rsidP="008423B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8423B0" w:rsidRPr="00CD4FAC" w:rsidRDefault="008423B0" w:rsidP="008423B0">
      <w:pPr>
        <w:spacing w:line="276" w:lineRule="auto"/>
        <w:rPr>
          <w:sz w:val="32"/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8423B0" w:rsidRPr="00CD4FAC" w:rsidRDefault="008423B0" w:rsidP="008423B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8423B0" w:rsidRPr="00CD4FAC" w:rsidRDefault="008423B0" w:rsidP="008423B0">
      <w:pPr>
        <w:tabs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 xml:space="preserve">Вознюк Д. </w:t>
      </w:r>
      <w:r w:rsidRPr="00CD4FAC">
        <w:rPr>
          <w:szCs w:val="28"/>
          <w:lang w:val="ru-RU"/>
        </w:rPr>
        <w:t>В.</w:t>
      </w:r>
      <w:r w:rsidRPr="00CD4FAC">
        <w:rPr>
          <w:szCs w:val="28"/>
          <w:lang w:val="ru-RU"/>
        </w:rPr>
        <w:tab/>
      </w:r>
      <w:r w:rsidRPr="00CD4FAC">
        <w:rPr>
          <w:szCs w:val="28"/>
          <w:lang w:val="ru-RU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  <w:lang w:val="ru-RU"/>
        </w:rPr>
        <w:t>Фесенко</w:t>
      </w:r>
      <w:r w:rsidRPr="00CD4FAC">
        <w:rPr>
          <w:szCs w:val="28"/>
        </w:rPr>
        <w:t xml:space="preserve"> </w:t>
      </w:r>
      <w:r w:rsidRPr="00CD4FAC">
        <w:rPr>
          <w:szCs w:val="28"/>
          <w:lang w:val="ru-RU"/>
        </w:rPr>
        <w:t>Д</w:t>
      </w:r>
      <w:r w:rsidRPr="00CD4FAC">
        <w:rPr>
          <w:szCs w:val="28"/>
        </w:rPr>
        <w:t>.</w:t>
      </w:r>
      <w:r w:rsidRPr="00CD4FAC">
        <w:rPr>
          <w:szCs w:val="28"/>
          <w:lang w:val="ru-RU"/>
        </w:rPr>
        <w:t xml:space="preserve"> В</w:t>
      </w:r>
      <w:r w:rsidRPr="00CD4FAC">
        <w:rPr>
          <w:szCs w:val="28"/>
        </w:rPr>
        <w:t>.</w:t>
      </w: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8423B0" w:rsidRPr="00CD4FAC" w:rsidRDefault="008423B0" w:rsidP="008423B0">
      <w:pPr>
        <w:spacing w:line="276" w:lineRule="auto"/>
        <w:rPr>
          <w:szCs w:val="28"/>
        </w:rPr>
      </w:pPr>
    </w:p>
    <w:p w:rsidR="00085652" w:rsidRDefault="008423B0" w:rsidP="008423B0">
      <w:pPr>
        <w:spacing w:line="276" w:lineRule="auto"/>
        <w:jc w:val="center"/>
      </w:pPr>
      <w:r w:rsidRPr="00CD4FAC">
        <w:rPr>
          <w:szCs w:val="28"/>
        </w:rPr>
        <w:t>Харків 201</w:t>
      </w:r>
      <w:r>
        <w:rPr>
          <w:szCs w:val="28"/>
          <w:lang w:val="ru-RU"/>
        </w:rPr>
        <w:t>7</w:t>
      </w:r>
      <w:r>
        <w:rPr>
          <w:szCs w:val="28"/>
        </w:rPr>
        <w:br w:type="page"/>
      </w:r>
    </w:p>
    <w:p w:rsidR="00C34F2D" w:rsidRDefault="00C34F2D" w:rsidP="008423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ПРАКТИЧНА РОБОТА  №4</w:t>
      </w:r>
    </w:p>
    <w:p w:rsidR="00C34F2D" w:rsidRDefault="00C34F2D" w:rsidP="00C34F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«Загальні відомості про систему GPSS </w:t>
      </w:r>
      <w:proofErr w:type="spellStart"/>
      <w:r>
        <w:rPr>
          <w:b/>
          <w:sz w:val="24"/>
          <w:szCs w:val="24"/>
        </w:rPr>
        <w:t>World</w:t>
      </w:r>
      <w:proofErr w:type="spellEnd"/>
      <w:r>
        <w:rPr>
          <w:b/>
          <w:sz w:val="24"/>
          <w:szCs w:val="24"/>
        </w:rPr>
        <w:t>. Графічні можливості системи при відображенні результатів моделювання»</w:t>
      </w:r>
    </w:p>
    <w:p w:rsidR="00C34F2D" w:rsidRDefault="00C34F2D" w:rsidP="00C34F2D">
      <w:pPr>
        <w:jc w:val="left"/>
        <w:rPr>
          <w:b/>
          <w:sz w:val="24"/>
          <w:szCs w:val="24"/>
        </w:rPr>
      </w:pPr>
    </w:p>
    <w:p w:rsidR="00C34F2D" w:rsidRDefault="00C34F2D" w:rsidP="00C3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Тема роботи: </w:t>
      </w:r>
      <w:r>
        <w:rPr>
          <w:sz w:val="24"/>
          <w:szCs w:val="24"/>
        </w:rPr>
        <w:t xml:space="preserve">   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 при відображенні результатів моделювання</w:t>
      </w:r>
    </w:p>
    <w:p w:rsidR="00C34F2D" w:rsidRDefault="00C34F2D" w:rsidP="00C34F2D">
      <w:pPr>
        <w:rPr>
          <w:b/>
          <w:sz w:val="24"/>
          <w:szCs w:val="24"/>
        </w:rPr>
      </w:pPr>
    </w:p>
    <w:p w:rsidR="00C34F2D" w:rsidRDefault="00C34F2D" w:rsidP="00C34F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 Мета роботи: </w:t>
      </w:r>
      <w:r>
        <w:rPr>
          <w:sz w:val="24"/>
          <w:szCs w:val="24"/>
        </w:rPr>
        <w:t xml:space="preserve">Вивчити основні графічні можливості системи GPSS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при відображенні результатів моделювання. Ознайомитися з можливостями побудови графіків і гістограм на прикладі імітаційної моделі роботи майстерні. Знайти шукані параметри функціонування системи.</w:t>
      </w:r>
    </w:p>
    <w:p w:rsidR="004B4E2A" w:rsidRDefault="004B4E2A" w:rsidP="00C34F2D">
      <w:pPr>
        <w:rPr>
          <w:sz w:val="24"/>
          <w:szCs w:val="24"/>
        </w:rPr>
      </w:pPr>
    </w:p>
    <w:p w:rsidR="004B4E2A" w:rsidRPr="00955E1E" w:rsidRDefault="004B4E2A" w:rsidP="004B4E2A">
      <w:pPr>
        <w:ind w:firstLine="708"/>
        <w:rPr>
          <w:b/>
          <w:szCs w:val="24"/>
        </w:rPr>
      </w:pPr>
      <w:r w:rsidRPr="00955E1E">
        <w:rPr>
          <w:b/>
          <w:szCs w:val="24"/>
        </w:rPr>
        <w:t>Вихідні дані  роботи:</w:t>
      </w:r>
    </w:p>
    <w:tbl>
      <w:tblPr>
        <w:tblW w:w="453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1701"/>
      </w:tblGrid>
      <w:tr w:rsidR="004B4E2A" w:rsidRPr="00955E1E" w:rsidTr="002719B3">
        <w:trPr>
          <w:gridAfter w:val="1"/>
          <w:wAfter w:w="1701" w:type="dxa"/>
          <w:trHeight w:val="454"/>
          <w:jc w:val="center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2A" w:rsidRPr="00955E1E" w:rsidRDefault="004B4E2A" w:rsidP="002719B3">
            <w:pPr>
              <w:tabs>
                <w:tab w:val="left" w:pos="2070"/>
              </w:tabs>
              <w:ind w:firstLine="708"/>
            </w:pPr>
            <w:r w:rsidRPr="00955E1E">
              <w:t>Назва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[21±5]</w:t>
            </w:r>
          </w:p>
        </w:tc>
      </w:tr>
      <w:tr w:rsidR="004B4E2A" w:rsidRPr="00955E1E" w:rsidTr="002719B3">
        <w:trPr>
          <w:cantSplit/>
          <w:trHeight w:val="978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[35±3]</w:t>
            </w:r>
          </w:p>
        </w:tc>
      </w:tr>
      <w:tr w:rsidR="004B4E2A" w:rsidRPr="00955E1E" w:rsidTr="002719B3">
        <w:trPr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12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Інтервал прибуття виробу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[28±2]</w:t>
            </w:r>
          </w:p>
        </w:tc>
      </w:tr>
      <w:tr w:rsidR="004B4E2A" w:rsidRPr="00955E1E" w:rsidTr="002719B3">
        <w:trPr>
          <w:cantSplit/>
          <w:trHeight w:val="1134"/>
          <w:jc w:val="center"/>
        </w:trPr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E2A" w:rsidRPr="00955E1E" w:rsidRDefault="004B4E2A" w:rsidP="002719B3">
            <w:pPr>
              <w:ind w:firstLine="708"/>
            </w:pPr>
            <w:r w:rsidRPr="00955E1E">
              <w:t>Час ремонту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4B4E2A" w:rsidRPr="00955E1E" w:rsidRDefault="004B4E2A" w:rsidP="002719B3">
            <w:pPr>
              <w:ind w:firstLine="708"/>
            </w:pPr>
            <w:r w:rsidRPr="00955E1E">
              <w:t>[32±3]</w:t>
            </w:r>
          </w:p>
        </w:tc>
      </w:tr>
    </w:tbl>
    <w:p w:rsidR="004B4E2A" w:rsidRPr="00955E1E" w:rsidRDefault="004B4E2A" w:rsidP="004B4E2A">
      <w:pPr>
        <w:ind w:firstLine="708"/>
        <w:rPr>
          <w:szCs w:val="24"/>
        </w:rPr>
      </w:pPr>
    </w:p>
    <w:p w:rsidR="00C34F2D" w:rsidRDefault="00C34F2D"/>
    <w:p w:rsidR="004B4E2A" w:rsidRDefault="004B4E2A" w:rsidP="004B4E2A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8F10CB" w:rsidRPr="00394B5E" w:rsidRDefault="008F10CB" w:rsidP="004B4E2A">
      <w:pPr>
        <w:jc w:val="center"/>
        <w:rPr>
          <w:b/>
          <w:sz w:val="32"/>
          <w:szCs w:val="24"/>
        </w:rPr>
      </w:pPr>
    </w:p>
    <w:p w:rsidR="008F10CB" w:rsidRPr="00A81D17" w:rsidRDefault="008F10CB" w:rsidP="008F10CB">
      <w:pPr>
        <w:ind w:firstLine="708"/>
        <w:rPr>
          <w:sz w:val="24"/>
          <w:szCs w:val="24"/>
        </w:rPr>
      </w:pPr>
      <w:r w:rsidRPr="00A81D17">
        <w:rPr>
          <w:sz w:val="24"/>
          <w:szCs w:val="24"/>
        </w:rPr>
        <w:t>Для накопичення вибіркових значень випадкових величин і стат</w:t>
      </w:r>
      <w:r w:rsidRPr="00A81D17">
        <w:rPr>
          <w:sz w:val="24"/>
          <w:szCs w:val="24"/>
        </w:rPr>
        <w:t>и</w:t>
      </w:r>
      <w:r w:rsidRPr="00A81D17">
        <w:rPr>
          <w:sz w:val="24"/>
          <w:szCs w:val="24"/>
        </w:rPr>
        <w:t>стичної обробки цих вибірок використовуют</w:t>
      </w:r>
      <w:r w:rsidRPr="00A81D17">
        <w:rPr>
          <w:sz w:val="24"/>
          <w:szCs w:val="24"/>
        </w:rPr>
        <w:t>ь</w:t>
      </w:r>
      <w:r w:rsidRPr="00A81D17">
        <w:rPr>
          <w:sz w:val="24"/>
          <w:szCs w:val="24"/>
        </w:rPr>
        <w:t xml:space="preserve">ся GPSS-таблиці. Графічним аналогом GPSS-таблиці є </w:t>
      </w:r>
      <w:proofErr w:type="spellStart"/>
      <w:r w:rsidRPr="00A81D17">
        <w:rPr>
          <w:sz w:val="24"/>
          <w:szCs w:val="24"/>
        </w:rPr>
        <w:t>гістограмма</w:t>
      </w:r>
      <w:proofErr w:type="spellEnd"/>
      <w:r w:rsidRPr="00A81D17">
        <w:rPr>
          <w:sz w:val="24"/>
          <w:szCs w:val="24"/>
        </w:rPr>
        <w:t xml:space="preserve"> вибіркових зн</w:t>
      </w:r>
      <w:r w:rsidRPr="00A81D17">
        <w:rPr>
          <w:sz w:val="24"/>
          <w:szCs w:val="24"/>
        </w:rPr>
        <w:t>а</w:t>
      </w:r>
      <w:r w:rsidRPr="00A81D17">
        <w:rPr>
          <w:sz w:val="24"/>
          <w:szCs w:val="24"/>
        </w:rPr>
        <w:t>чень випадкової величини, яку можна продивитися у вікні таблиці. Перш ніж вик</w:t>
      </w:r>
      <w:r w:rsidRPr="00A81D17">
        <w:rPr>
          <w:sz w:val="24"/>
          <w:szCs w:val="24"/>
        </w:rPr>
        <w:t>о</w:t>
      </w:r>
      <w:r w:rsidRPr="00A81D17">
        <w:rPr>
          <w:sz w:val="24"/>
          <w:szCs w:val="24"/>
        </w:rPr>
        <w:t>ристовувати таблицю, її необхідно визначити, А потім задати збираються вибіркові зн</w:t>
      </w:r>
      <w:r w:rsidRPr="00A81D17">
        <w:rPr>
          <w:sz w:val="24"/>
          <w:szCs w:val="24"/>
        </w:rPr>
        <w:t>а</w:t>
      </w:r>
      <w:r w:rsidRPr="00A81D17">
        <w:rPr>
          <w:sz w:val="24"/>
          <w:szCs w:val="24"/>
        </w:rPr>
        <w:t>чення.</w:t>
      </w:r>
    </w:p>
    <w:p w:rsidR="008F10CB" w:rsidRPr="00A81D17" w:rsidRDefault="008F10CB" w:rsidP="008F10CB">
      <w:pPr>
        <w:ind w:firstLine="708"/>
        <w:rPr>
          <w:sz w:val="24"/>
          <w:szCs w:val="24"/>
        </w:rPr>
      </w:pPr>
      <w:r w:rsidRPr="00A81D17">
        <w:rPr>
          <w:sz w:val="24"/>
          <w:szCs w:val="24"/>
        </w:rPr>
        <w:t>Оператор TABLE (ТАБЛИЦЯ). У моделі може бути  декілька та</w:t>
      </w:r>
      <w:r w:rsidRPr="00A81D17">
        <w:rPr>
          <w:sz w:val="24"/>
          <w:szCs w:val="24"/>
        </w:rPr>
        <w:t>б</w:t>
      </w:r>
      <w:r w:rsidRPr="00A81D17">
        <w:rPr>
          <w:sz w:val="24"/>
          <w:szCs w:val="24"/>
        </w:rPr>
        <w:t>лиць. Кожну таблицю потрібно спочатку в</w:t>
      </w:r>
      <w:r w:rsidRPr="00A81D17">
        <w:rPr>
          <w:sz w:val="24"/>
          <w:szCs w:val="24"/>
        </w:rPr>
        <w:t>и</w:t>
      </w:r>
      <w:r w:rsidRPr="00A81D17">
        <w:rPr>
          <w:sz w:val="24"/>
          <w:szCs w:val="24"/>
        </w:rPr>
        <w:t>значити і лише потім використати в моделі. Для визн</w:t>
      </w:r>
      <w:r w:rsidRPr="00A81D17">
        <w:rPr>
          <w:sz w:val="24"/>
          <w:szCs w:val="24"/>
        </w:rPr>
        <w:t>а</w:t>
      </w:r>
      <w:r w:rsidRPr="00A81D17">
        <w:rPr>
          <w:sz w:val="24"/>
          <w:szCs w:val="24"/>
        </w:rPr>
        <w:t>чення таблиці необхідно вказати: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1) ім'я таблиці (числове або символьне);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 xml:space="preserve">2) ім'я випадкової змінної, значення якої буде </w:t>
      </w:r>
      <w:proofErr w:type="spellStart"/>
      <w:r w:rsidRPr="00A81D17">
        <w:rPr>
          <w:sz w:val="24"/>
          <w:szCs w:val="24"/>
        </w:rPr>
        <w:t>табулюват</w:t>
      </w:r>
      <w:r w:rsidRPr="00A81D17">
        <w:rPr>
          <w:sz w:val="24"/>
          <w:szCs w:val="24"/>
        </w:rPr>
        <w:t>и</w:t>
      </w:r>
      <w:r w:rsidRPr="00A81D17">
        <w:rPr>
          <w:sz w:val="24"/>
          <w:szCs w:val="24"/>
        </w:rPr>
        <w:t>ся</w:t>
      </w:r>
      <w:proofErr w:type="spellEnd"/>
      <w:r w:rsidRPr="00A81D17">
        <w:rPr>
          <w:sz w:val="24"/>
          <w:szCs w:val="24"/>
        </w:rPr>
        <w:t>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3) число, що є першим граничним значенням. (Значення в</w:t>
      </w:r>
      <w:r w:rsidRPr="00A81D17">
        <w:rPr>
          <w:sz w:val="24"/>
          <w:szCs w:val="24"/>
        </w:rPr>
        <w:t>и</w:t>
      </w:r>
      <w:r w:rsidRPr="00A81D17">
        <w:rPr>
          <w:sz w:val="24"/>
          <w:szCs w:val="24"/>
        </w:rPr>
        <w:t>бірки, менші або рівні цього числа, потрапляють в самий лівий (нижній) інтервал (частотний клас) табл</w:t>
      </w:r>
      <w:r w:rsidRPr="00A81D17">
        <w:rPr>
          <w:sz w:val="24"/>
          <w:szCs w:val="24"/>
        </w:rPr>
        <w:t>и</w:t>
      </w:r>
      <w:r w:rsidRPr="00A81D17">
        <w:rPr>
          <w:sz w:val="24"/>
          <w:szCs w:val="24"/>
        </w:rPr>
        <w:t>ці);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t>4) ширину інтервалу, загальну для всіх інтервалів таблиці за винятком лівого (нижнього) і правого (вер</w:t>
      </w:r>
      <w:r w:rsidRPr="00A81D17">
        <w:rPr>
          <w:sz w:val="24"/>
          <w:szCs w:val="24"/>
        </w:rPr>
        <w:t>х</w:t>
      </w:r>
      <w:r w:rsidRPr="00A81D17">
        <w:rPr>
          <w:sz w:val="24"/>
          <w:szCs w:val="24"/>
        </w:rPr>
        <w:t>нього);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  <w:r w:rsidRPr="00A81D17">
        <w:rPr>
          <w:sz w:val="24"/>
          <w:szCs w:val="24"/>
        </w:rPr>
        <w:lastRenderedPageBreak/>
        <w:t>5) загальне число інтервалів таблиці, включаючи нижній і верхній. Формат оператора представлений в таблиці.</w:t>
      </w:r>
    </w:p>
    <w:p w:rsidR="008F10CB" w:rsidRPr="00A81D17" w:rsidRDefault="008F10CB" w:rsidP="008F10CB">
      <w:pPr>
        <w:rPr>
          <w:sz w:val="24"/>
          <w:szCs w:val="24"/>
        </w:rPr>
      </w:pPr>
      <w:r w:rsidRPr="00A81D17">
        <w:rPr>
          <w:sz w:val="24"/>
          <w:szCs w:val="24"/>
        </w:rPr>
        <w:t>Для збору статистичних даних про черги використовується опер</w:t>
      </w:r>
      <w:r w:rsidRPr="00A81D17">
        <w:rPr>
          <w:sz w:val="24"/>
          <w:szCs w:val="24"/>
        </w:rPr>
        <w:t>а</w:t>
      </w:r>
      <w:r w:rsidRPr="00A81D17">
        <w:rPr>
          <w:sz w:val="24"/>
          <w:szCs w:val="24"/>
        </w:rPr>
        <w:t>тор QTABLE. Його формат збігається c форматом оператора TABLE, за винятком того, що оп</w:t>
      </w:r>
      <w:r w:rsidRPr="00A81D17">
        <w:rPr>
          <w:sz w:val="24"/>
          <w:szCs w:val="24"/>
        </w:rPr>
        <w:t>е</w:t>
      </w:r>
      <w:r w:rsidRPr="00A81D17">
        <w:rPr>
          <w:sz w:val="24"/>
          <w:szCs w:val="24"/>
        </w:rPr>
        <w:t>ранд А задає ім'я черги.</w:t>
      </w:r>
    </w:p>
    <w:p w:rsidR="008F10CB" w:rsidRPr="00A81D17" w:rsidRDefault="008F10CB" w:rsidP="008F10CB">
      <w:pPr>
        <w:ind w:firstLine="720"/>
        <w:rPr>
          <w:sz w:val="24"/>
          <w:szCs w:val="24"/>
        </w:rPr>
      </w:pPr>
    </w:p>
    <w:p w:rsidR="008F10CB" w:rsidRPr="00A81D17" w:rsidRDefault="008F10CB" w:rsidP="008F10CB">
      <w:pPr>
        <w:shd w:val="clear" w:color="auto" w:fill="FFFFFF"/>
        <w:autoSpaceDE w:val="0"/>
        <w:autoSpaceDN w:val="0"/>
        <w:adjustRightInd w:val="0"/>
        <w:ind w:firstLine="284"/>
        <w:rPr>
          <w:iCs/>
          <w:sz w:val="24"/>
          <w:szCs w:val="24"/>
        </w:rPr>
      </w:pPr>
      <w:r w:rsidRPr="00A81D17">
        <w:rPr>
          <w:iCs/>
          <w:sz w:val="24"/>
          <w:szCs w:val="24"/>
        </w:rPr>
        <w:t>Таблиця 4.1 – Операнди оператора TABLE</w:t>
      </w:r>
    </w:p>
    <w:tbl>
      <w:tblPr>
        <w:tblW w:w="698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8"/>
        <w:gridCol w:w="5748"/>
      </w:tblGrid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Поле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81D17">
              <w:rPr>
                <w:b/>
                <w:bCs/>
                <w:i/>
                <w:iCs/>
                <w:color w:val="000000"/>
                <w:sz w:val="24"/>
                <w:szCs w:val="24"/>
              </w:rPr>
              <w:t>Інформація  поля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Мітка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A81D17">
              <w:rPr>
                <w:color w:val="000000"/>
                <w:sz w:val="24"/>
                <w:szCs w:val="24"/>
              </w:rPr>
              <w:t>Ім</w:t>
            </w:r>
            <w:proofErr w:type="spellEnd"/>
            <w:r w:rsidRPr="00A81D17">
              <w:rPr>
                <w:color w:val="000000"/>
                <w:sz w:val="24"/>
                <w:szCs w:val="24"/>
                <w:lang w:val="en-US"/>
              </w:rPr>
              <w:t>`</w:t>
            </w:r>
            <w:r w:rsidRPr="00A81D17">
              <w:rPr>
                <w:color w:val="000000"/>
                <w:sz w:val="24"/>
                <w:szCs w:val="24"/>
              </w:rPr>
              <w:t>я таблиці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Операція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TABLE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Операнд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 xml:space="preserve"> А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Стандартний числовий атрибут, значення якого врах</w:t>
            </w:r>
            <w:r w:rsidRPr="00A81D17">
              <w:rPr>
                <w:color w:val="000000"/>
                <w:sz w:val="24"/>
                <w:szCs w:val="24"/>
              </w:rPr>
              <w:t>о</w:t>
            </w:r>
            <w:r w:rsidRPr="00A81D17">
              <w:rPr>
                <w:color w:val="000000"/>
                <w:sz w:val="24"/>
                <w:szCs w:val="24"/>
              </w:rPr>
              <w:t>вуєт</w:t>
            </w:r>
            <w:r w:rsidRPr="00A81D17">
              <w:rPr>
                <w:color w:val="000000"/>
                <w:sz w:val="24"/>
                <w:szCs w:val="24"/>
              </w:rPr>
              <w:t>ь</w:t>
            </w:r>
            <w:r w:rsidRPr="00A81D17">
              <w:rPr>
                <w:color w:val="000000"/>
                <w:sz w:val="24"/>
                <w:szCs w:val="24"/>
              </w:rPr>
              <w:t>ся в таблиці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В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Перше граничне значення (ціле число)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A81D1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Ширина всіх проміжних інтервалів (ціле позитивне ч</w:t>
            </w:r>
            <w:r w:rsidRPr="00A81D17">
              <w:rPr>
                <w:color w:val="000000"/>
                <w:sz w:val="24"/>
                <w:szCs w:val="24"/>
              </w:rPr>
              <w:t>и</w:t>
            </w:r>
            <w:r w:rsidRPr="00A81D17">
              <w:rPr>
                <w:color w:val="000000"/>
                <w:sz w:val="24"/>
                <w:szCs w:val="24"/>
              </w:rPr>
              <w:t>сло)</w:t>
            </w:r>
          </w:p>
        </w:tc>
      </w:tr>
      <w:tr w:rsidR="008F10CB" w:rsidRPr="00A81D17" w:rsidTr="002719B3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 xml:space="preserve">Операнд </w:t>
            </w:r>
            <w:r w:rsidRPr="00A81D17">
              <w:rPr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A81D1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F10CB" w:rsidRPr="00A81D17" w:rsidRDefault="008F10CB" w:rsidP="002719B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81D17">
              <w:rPr>
                <w:color w:val="000000"/>
                <w:sz w:val="24"/>
                <w:szCs w:val="24"/>
              </w:rPr>
              <w:t>Загальне число інтервалів таблиці, включаючи лівий і пр</w:t>
            </w:r>
            <w:r w:rsidRPr="00A81D17">
              <w:rPr>
                <w:color w:val="000000"/>
                <w:sz w:val="24"/>
                <w:szCs w:val="24"/>
              </w:rPr>
              <w:t>а</w:t>
            </w:r>
            <w:r w:rsidRPr="00A81D17">
              <w:rPr>
                <w:color w:val="000000"/>
                <w:sz w:val="24"/>
                <w:szCs w:val="24"/>
              </w:rPr>
              <w:t>вий (ціле позитивне число)</w:t>
            </w:r>
          </w:p>
        </w:tc>
      </w:tr>
    </w:tbl>
    <w:p w:rsidR="008F10CB" w:rsidRDefault="008F10CB"/>
    <w:p w:rsidR="008423B0" w:rsidRDefault="004B4E2A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3C7217BE" wp14:editId="3A0265C9">
            <wp:extent cx="1238021" cy="126149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0107" cy="1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64C324F2" wp14:editId="387C8E37">
            <wp:extent cx="6300470" cy="2889885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29381BF" wp14:editId="42343B3D">
            <wp:extent cx="3541776" cy="3058212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174" cy="30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CB" w:rsidRDefault="008F10CB" w:rsidP="004B4E2A">
      <w:pPr>
        <w:jc w:val="center"/>
      </w:pPr>
    </w:p>
    <w:p w:rsidR="008F10CB" w:rsidRDefault="008F10CB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156BA9EB" wp14:editId="7C7B8B0D">
            <wp:extent cx="520065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</w:p>
    <w:p w:rsidR="009250C0" w:rsidRDefault="009250C0" w:rsidP="004B4E2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5321B26" wp14:editId="2AA9E243">
            <wp:extent cx="6300470" cy="297561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0" w:rsidRDefault="009250C0" w:rsidP="004B4E2A">
      <w:pPr>
        <w:jc w:val="center"/>
      </w:pPr>
      <w:r>
        <w:rPr>
          <w:noProof/>
          <w:lang w:val="ru-RU"/>
        </w:rPr>
        <w:drawing>
          <wp:inline distT="0" distB="0" distL="0" distR="0" wp14:anchorId="12625416" wp14:editId="2CDF05AA">
            <wp:extent cx="6300470" cy="21507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09" w:rsidRDefault="000C2009" w:rsidP="004B4E2A">
      <w:pPr>
        <w:jc w:val="center"/>
      </w:pPr>
    </w:p>
    <w:p w:rsidR="000C2009" w:rsidRDefault="000C2009" w:rsidP="004B4E2A">
      <w:pPr>
        <w:jc w:val="center"/>
      </w:pPr>
      <w:bookmarkStart w:id="0" w:name="_GoBack"/>
      <w:r>
        <w:rPr>
          <w:noProof/>
          <w:lang w:val="ru-RU"/>
        </w:rPr>
        <w:drawing>
          <wp:inline distT="0" distB="0" distL="0" distR="0" wp14:anchorId="008851CB" wp14:editId="2B39B9A8">
            <wp:extent cx="6300470" cy="21717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1CA6" w:rsidRDefault="00721CA6">
      <w:pPr>
        <w:spacing w:after="160" w:line="259" w:lineRule="auto"/>
        <w:jc w:val="left"/>
      </w:pPr>
      <w:r>
        <w:br w:type="page"/>
      </w:r>
    </w:p>
    <w:p w:rsidR="008F10CB" w:rsidRDefault="008F10CB">
      <w:pPr>
        <w:spacing w:after="160" w:line="259" w:lineRule="auto"/>
        <w:jc w:val="left"/>
      </w:pPr>
    </w:p>
    <w:p w:rsidR="008423B0" w:rsidRDefault="008423B0" w:rsidP="008423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 :</w:t>
      </w:r>
    </w:p>
    <w:p w:rsidR="008423B0" w:rsidRDefault="008423B0" w:rsidP="008423B0">
      <w:pPr>
        <w:jc w:val="left"/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Чим відрізняється формат оператору </w:t>
      </w:r>
      <w:r>
        <w:rPr>
          <w:b/>
          <w:sz w:val="24"/>
          <w:szCs w:val="24"/>
        </w:rPr>
        <w:t>QTABLE від TABLE</w:t>
      </w:r>
      <w:r>
        <w:rPr>
          <w:rFonts w:ascii="Times New Roman CYR" w:hAnsi="Times New Roman CYR" w:cs="Times New Roman CYR"/>
          <w:b/>
          <w:sz w:val="24"/>
          <w:szCs w:val="24"/>
        </w:rPr>
        <w:t>?</w:t>
      </w:r>
    </w:p>
    <w:p w:rsidR="008423B0" w:rsidRDefault="00721CA6" w:rsidP="00721C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Відповідь:</w:t>
      </w:r>
      <w:r>
        <w:rPr>
          <w:sz w:val="24"/>
          <w:szCs w:val="24"/>
          <w:lang w:val="en-US"/>
        </w:rPr>
        <w:t xml:space="preserve"> </w:t>
      </w:r>
    </w:p>
    <w:p w:rsidR="00721CA6" w:rsidRPr="00721CA6" w:rsidRDefault="00721CA6" w:rsidP="00721CA6">
      <w:pPr>
        <w:rPr>
          <w:sz w:val="24"/>
          <w:szCs w:val="24"/>
          <w:lang w:val="en-US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Який параметр обернено-пропорційний довжині черги?</w:t>
      </w:r>
    </w:p>
    <w:p w:rsidR="008423B0" w:rsidRDefault="00721CA6" w:rsidP="00721CA6">
      <w:pPr>
        <w:rPr>
          <w:sz w:val="24"/>
          <w:szCs w:val="24"/>
        </w:rPr>
      </w:pPr>
      <w:r>
        <w:rPr>
          <w:sz w:val="24"/>
          <w:szCs w:val="24"/>
        </w:rPr>
        <w:t>Відповідь:</w:t>
      </w:r>
    </w:p>
    <w:p w:rsidR="00721CA6" w:rsidRDefault="00721CA6" w:rsidP="00721CA6">
      <w:pPr>
        <w:rPr>
          <w:sz w:val="24"/>
          <w:szCs w:val="24"/>
        </w:rPr>
      </w:pPr>
    </w:p>
    <w:p w:rsidR="008423B0" w:rsidRDefault="008423B0" w:rsidP="008423B0">
      <w:pPr>
        <w:rPr>
          <w:b/>
          <w:sz w:val="24"/>
          <w:szCs w:val="24"/>
        </w:rPr>
      </w:pPr>
    </w:p>
    <w:p w:rsidR="008423B0" w:rsidRDefault="008423B0" w:rsidP="008423B0">
      <w:pPr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Для чого потрібно будувати гістограми?</w:t>
      </w:r>
    </w:p>
    <w:p w:rsidR="008423B0" w:rsidRPr="00721CA6" w:rsidRDefault="008423B0" w:rsidP="00721CA6">
      <w:pPr>
        <w:rPr>
          <w:sz w:val="24"/>
          <w:szCs w:val="24"/>
          <w:lang w:val="ru-RU"/>
        </w:rPr>
      </w:pPr>
      <w:r>
        <w:rPr>
          <w:sz w:val="24"/>
          <w:szCs w:val="24"/>
        </w:rPr>
        <w:t>Відповідь</w:t>
      </w:r>
      <w:r w:rsidR="00721CA6" w:rsidRPr="00721CA6">
        <w:rPr>
          <w:sz w:val="24"/>
          <w:szCs w:val="24"/>
          <w:lang w:val="ru-RU"/>
        </w:rPr>
        <w:t>:</w:t>
      </w:r>
    </w:p>
    <w:p w:rsidR="008423B0" w:rsidRDefault="008423B0" w:rsidP="008423B0">
      <w:pPr>
        <w:spacing w:line="360" w:lineRule="auto"/>
        <w:rPr>
          <w:b/>
          <w:sz w:val="24"/>
          <w:szCs w:val="24"/>
          <w:highlight w:val="yellow"/>
        </w:rPr>
      </w:pPr>
    </w:p>
    <w:p w:rsidR="00721CA6" w:rsidRPr="00F43393" w:rsidRDefault="00721CA6" w:rsidP="00721CA6">
      <w:pPr>
        <w:tabs>
          <w:tab w:val="left" w:pos="900"/>
        </w:tabs>
        <w:spacing w:line="276" w:lineRule="auto"/>
        <w:rPr>
          <w:szCs w:val="28"/>
        </w:rPr>
      </w:pPr>
      <w:r w:rsidRPr="00F43393">
        <w:rPr>
          <w:szCs w:val="28"/>
        </w:rPr>
        <w:t>Роботу виконала:</w:t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  <w:t>Роботу перевірив:</w:t>
      </w:r>
    </w:p>
    <w:p w:rsidR="00721CA6" w:rsidRPr="00F43393" w:rsidRDefault="00721CA6" w:rsidP="00721CA6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F43393">
        <w:rPr>
          <w:szCs w:val="28"/>
        </w:rPr>
        <w:t>студентка гр. ОПК-414</w:t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  <w:t>викладач</w:t>
      </w:r>
    </w:p>
    <w:p w:rsidR="00721CA6" w:rsidRPr="00F43393" w:rsidRDefault="00721CA6" w:rsidP="00721CA6">
      <w:pPr>
        <w:tabs>
          <w:tab w:val="left" w:pos="5205"/>
        </w:tabs>
        <w:spacing w:line="276" w:lineRule="auto"/>
        <w:rPr>
          <w:szCs w:val="28"/>
        </w:rPr>
      </w:pPr>
      <w:r w:rsidRPr="00F43393">
        <w:rPr>
          <w:szCs w:val="28"/>
        </w:rPr>
        <w:t>Вознюк Д. В.</w:t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</w:r>
      <w:r w:rsidRPr="00F43393">
        <w:rPr>
          <w:szCs w:val="28"/>
        </w:rPr>
        <w:tab/>
        <w:t>Фесенко Д. В.</w:t>
      </w:r>
    </w:p>
    <w:sectPr w:rsidR="00721CA6" w:rsidRPr="00F43393" w:rsidSect="008423B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2D"/>
    <w:rsid w:val="00085652"/>
    <w:rsid w:val="000C2009"/>
    <w:rsid w:val="004B4E2A"/>
    <w:rsid w:val="00721CA6"/>
    <w:rsid w:val="008423B0"/>
    <w:rsid w:val="008F10CB"/>
    <w:rsid w:val="009250C0"/>
    <w:rsid w:val="00C3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CF44"/>
  <w15:chartTrackingRefBased/>
  <w15:docId w15:val="{BD84F651-5981-4F4A-86A8-443E4F6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F2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5</cp:revision>
  <dcterms:created xsi:type="dcterms:W3CDTF">2018-02-07T09:11:00Z</dcterms:created>
  <dcterms:modified xsi:type="dcterms:W3CDTF">2018-03-21T11:19:00Z</dcterms:modified>
</cp:coreProperties>
</file>