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815A9" w14:textId="26AF2E21" w:rsidR="00363938" w:rsidRDefault="00DB4458">
      <w:r>
        <w:t xml:space="preserve">Тестовая среда – это </w:t>
      </w:r>
      <w:proofErr w:type="gramStart"/>
      <w:r>
        <w:t>область проведения тестирования</w:t>
      </w:r>
      <w:proofErr w:type="gramEnd"/>
      <w:r>
        <w:t xml:space="preserve"> состоящая из программной и аппаратной настройки для выполнения тестирования\тестовых случаев. Другими словами </w:t>
      </w:r>
      <w:r w:rsidR="0029344D">
        <w:t>это среда в которой поддерживаются настроенные моменты для проведения тестов под эти настройки</w:t>
      </w:r>
    </w:p>
    <w:sectPr w:rsidR="00363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1A"/>
    <w:rsid w:val="0029344D"/>
    <w:rsid w:val="00363938"/>
    <w:rsid w:val="00D3241A"/>
    <w:rsid w:val="00DB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B76E"/>
  <w15:chartTrackingRefBased/>
  <w15:docId w15:val="{6B335BF5-AFDE-492E-80F4-D9BF9259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2021-04-04T20:58:00Z</dcterms:created>
  <dcterms:modified xsi:type="dcterms:W3CDTF">2021-04-04T21:09:00Z</dcterms:modified>
</cp:coreProperties>
</file>