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SPÉCIFICATIONS TECHNIQUES</w:t>
      </w:r>
    </w:p>
    <w:p>
      <w:pPr>
        <w:pStyle w:val="Title"/>
      </w:pPr>
      <w:r>
        <w:t xml:space="preserve">Xpress ECG</w:t>
      </w:r>
    </w:p>
    <w:p>
      <w:pPr>
        <w:jc w:val="center"/>
      </w:pPr>
      <w:r>
        <w:rPr>
          <w:i/>
          <w:iCs/>
          <w:color w:val="6B7280"/>
          <w:sz w:val="26"/>
          <w:szCs w:val="26"/>
        </w:rPr>
        <w:t xml:space="preserve">Plateforme de Télé-interprétation d'Électrocardiogrammes</w:t>
      </w:r>
    </w:p>
    <w:p>
      <w:pPr>
        <w:spacing w:before="400"/>
      </w:pPr>
    </w:p>
    <w:p>
      <w:pPr>
        <w:jc w:val="center"/>
      </w:pPr>
      <w:r>
        <w:rPr>
          <w:b/>
          <w:bCs/>
          <w:sz w:val="24"/>
          <w:szCs w:val="24"/>
        </w:rPr>
        <w:t xml:space="preserve">Architecture Frontend/Backend Séparée</w:t>
      </w:r>
    </w:p>
    <w:p>
      <w:pPr>
        <w:spacing w:before="200"/>
      </w:pPr>
    </w:p>
    <w:p>
      <w:pPr>
        <w:jc w:val="center"/>
      </w:pPr>
      <w:r>
        <w:rPr>
          <w:sz w:val="22"/>
          <w:szCs w:val="22"/>
        </w:rPr>
        <w:t xml:space="preserve">Version 1.0 - Décembre 2024</w:t>
      </w:r>
    </w:p>
    <w:p>
      <w:pPr>
        <w:spacing w:before="400"/>
      </w:pPr>
    </w:p>
    <w:p>
      <w:pPr>
        <w:jc w:val="center"/>
      </w:pPr>
      <w:r>
        <w:rPr>
          <w:b/>
          <w:bCs/>
          <w:color w:val="DC2626"/>
          <w:sz w:val="20"/>
          <w:szCs w:val="20"/>
        </w:rPr>
        <w:t xml:space="preserve">CONFIDENTIEL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r>
        <w:t xml:space="preserve">Xpress ECG est une plateforme web de télé-interprétation d'électrocardiogrammes permettant la collaboration entre établissements de santé, médecins référents et cardiologues experts.</w:t>
      </w:r>
    </w:p>
    <w:p>
      <w:pPr>
        <w:spacing w:after="200"/>
      </w:pPr>
    </w:p>
    <w:p>
      <w:pPr>
        <w:pStyle w:val="Heading2"/>
      </w:pPr>
      <w:r>
        <w:t xml:space="preserve">1.1 Stack Technologique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React 18 + TypeScript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SPA moderne avec typage statique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Build 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Vite 5.x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Build rapide et optimisé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Supabase (BaaS)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Auth, DB PostgreSQL, Storage, Realtime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Runtime Serveur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Deno (Edge Functions)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Fonctions serverless pour logique complexe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 GLOBALE</w:t>
      </w:r>
    </w:p>
    <w:p>
      <w:pPr>
        <w:pStyle w:val="Heading2"/>
      </w:pPr>
      <w:r>
        <w:t xml:space="preserve">2.1 Séparation Frontend/Backend</w:t>
      </w:r>
    </w:p>
    <w:p>
      <w:r>
        <w:t xml:space="preserve">L'architecture suit un modèle découplé strict avec communication via API REST sécurisée.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Responsabilités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Interface utilisateur (UI/UX)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État local et formulaires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Validation côté client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Visualisation ECG (Canvas)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Authentification/Autorisation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Logique métier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Persistance données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Gestion fichiers ECG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Audit et logs sécurité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INTERFACES UTILISATEURS</w:t>
      </w:r>
    </w:p>
    <w:p>
      <w:pPr>
        <w:pStyle w:val="Heading2"/>
      </w:pPr>
      <w:r>
        <w:t xml:space="preserve">3.1 Interface Administrateur</w:t>
      </w:r>
    </w:p>
    <w:p>
      <w:r>
        <w:t xml:space="preserve">Gestion système complète : utilisateurs, établissements, configuration, statistiques.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Fonctionnalités Clés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Gestion Utilisateurs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CRUD utilisateurs, attribution rôles, 2FA, historique connexions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Gestion Établissements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CRUD établissements, liaison utilisateurs, templates rapport personnalisés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Configuration Système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Paramètres globaux, SMTP, sauvegardes, rétention données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Statistiques &amp; Audit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Dashboard global, logs d'audit (WHO/WHAT/WHEN), exports CSV/PDF</w:t>
            </w:r>
          </w:p>
        </w:tc>
      </w:tr>
    </w:tbl>
    <w:p>
      <w:pPr>
        <w:spacing w:before="240" w:after="120"/>
      </w:pPr>
    </w:p>
    <w:p>
      <w:pPr>
        <w:pStyle w:val="Heading2"/>
      </w:pPr>
      <w:r>
        <w:t xml:space="preserve">3.2 Interface Cardiologue/Expert</w:t>
      </w:r>
    </w:p>
    <w:p>
      <w:r>
        <w:t xml:space="preserve">Cœur de l'application pour l'interprétation professionnelle des ECG.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Fonctionnalités Clés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File d'attente priorisée, filtres établissement, stats personnelles, notifications temps réel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Visualiseur ECG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12 dérivations, zoom/calipers, filtres 50Hz, modes 3x4/6x2/12x1, comparaison historique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Analyse &amp; Mesures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Saisie manuelle/auto (FC, PR, QRS, QT), calcul QTc, suggestions IA optionnelles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Interprétation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Éditeur texte libre, phrases pré-définies, templates perso, dictée vocale optionnelle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Validation &amp; Rapport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Prévisualisation PDF, signature électronique eIDAS, horodatage, envoi auto sécurisé</w:t>
            </w:r>
          </w:p>
        </w:tc>
      </w:tr>
    </w:tbl>
    <w:p>
      <w:pPr>
        <w:spacing w:before="240" w:after="120"/>
      </w:pPr>
    </w:p>
    <w:p>
      <w:pPr>
        <w:pStyle w:val="Heading2"/>
      </w:pPr>
      <w:r>
        <w:t xml:space="preserve">3.3 Interface Médecin Référent</w:t>
      </w:r>
    </w:p>
    <w:p>
      <w:r>
        <w:t xml:space="preserve">Envoi d'ECG et suivi des interprétations.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Fonctionnalités Clés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Envoi ECG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Upload multi-formats (JPEG, PNG, PDF, DICOM), saisie patient, contexte clinique, marquage urgent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Suivi Demandes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Liste ECG envoyés, statuts temps réel, notifications rapport disponible, historique patient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Consultation Rapports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Visualisation en ligne, téléchargement PDF, impression, export vers DMP</w:t>
            </w:r>
          </w:p>
        </w:tc>
      </w:tr>
    </w:tbl>
    <w:p>
      <w:pPr>
        <w:spacing w:before="240" w:after="120"/>
      </w:pPr>
    </w:p>
    <w:p>
      <w:pPr>
        <w:pStyle w:val="Heading2"/>
      </w:pPr>
      <w:r>
        <w:t xml:space="preserve">3.4 Interface Secrétaire</w:t>
      </w:r>
    </w:p>
    <w:p>
      <w:r>
        <w:t xml:space="preserve">Support administratif et gestion documentaire.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Fonctionnalités Clés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Gestion Dossiers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Saisie manuelle ECG fax/courrier, numérisation, correction infos patient, fusion doublons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Recherche &amp; Archive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Recherche multi-critères, historique complet, archivage, exports facturation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Impression &amp; Envoi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Impression rapports, envoi postal, gestion AR, transmission DMP/messagerie sécurisée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SPÉCIFICATIONS DE SÉCURITÉ</w:t>
      </w:r>
    </w:p>
    <w:p>
      <w:pPr>
        <w:pStyle w:val="Heading2"/>
      </w:pPr>
      <w:r>
        <w:t xml:space="preserve">4.1 Authentification et Autorisation</w:t>
      </w:r>
    </w:p>
    <w:p>
      <w:pPr>
        <w:spacing w:after="120"/>
      </w:pPr>
    </w:p>
    <w:p>
      <w:pPr>
        <w:pStyle w:val="Heading3"/>
      </w:pPr>
      <w:r>
        <w:t xml:space="preserve">4.1.1 Mécanismes</w:t>
      </w:r>
    </w:p>
    <w:p>
      <w:pPr>
        <w:pStyle w:val="ListParagraph"/>
        <w:numPr>
          <w:ilvl w:val="0"/>
          <w:numId w:val="2"/>
        </w:numPr>
      </w:pPr>
      <w:r>
        <w:t xml:space="preserve">2FA obligatoire (TOTP/SMS)</w:t>
      </w:r>
    </w:p>
    <w:p>
      <w:pPr>
        <w:pStyle w:val="ListParagraph"/>
        <w:numPr>
          <w:ilvl w:val="0"/>
          <w:numId w:val="2"/>
        </w:numPr>
      </w:pPr>
      <w:r>
        <w:t xml:space="preserve">JWT expiration 15 min + refresh tokens</w:t>
      </w:r>
    </w:p>
    <w:p>
      <w:pPr>
        <w:pStyle w:val="ListParagraph"/>
        <w:numPr>
          <w:ilvl w:val="0"/>
          <w:numId w:val="2"/>
        </w:numPr>
      </w:pPr>
      <w:r>
        <w:t xml:space="preserve">Session timeout 30 min inactivité</w:t>
      </w:r>
    </w:p>
    <w:p>
      <w:pPr>
        <w:pStyle w:val="ListParagraph"/>
        <w:numPr>
          <w:ilvl w:val="0"/>
          <w:numId w:val="2"/>
        </w:numPr>
      </w:pPr>
      <w:r>
        <w:t xml:space="preserve">Politique mots de passe forte (12+ caractères)</w:t>
      </w:r>
    </w:p>
    <w:p>
      <w:pPr>
        <w:spacing w:after="120"/>
      </w:pPr>
    </w:p>
    <w:p>
      <w:pPr>
        <w:pStyle w:val="Heading3"/>
      </w:pPr>
      <w:r>
        <w:t xml:space="preserve">4.1.2 RBAC (Contrôle d'Accès par Rôles)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Administrateur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Accès complet : users, établissements, config, tous ECG, audit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Cardiologue/Expert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ECG assignés, analyse, interprétation, validation, signature, rapports, second avis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Médecin Référent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Upload ECG, saisie patient, consultation propres demandes, téléchargement rapports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Secrétaire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Gestion admin dossiers, impression, archivage (pas d'accès interprétation/signature)</w:t>
            </w:r>
          </w:p>
        </w:tc>
      </w:tr>
    </w:tbl>
    <w:p>
      <w:pPr>
        <w:spacing w:before="240" w:after="120"/>
      </w:pPr>
    </w:p>
    <w:p>
      <w:pPr>
        <w:pStyle w:val="Heading2"/>
      </w:pPr>
      <w:r>
        <w:t xml:space="preserve">4.2 Cryptographie</w:t>
      </w:r>
    </w:p>
    <w:p>
      <w:pPr>
        <w:pStyle w:val="Heading3"/>
      </w:pPr>
      <w:r>
        <w:t xml:space="preserve">4.2.1 En Transit</w:t>
      </w:r>
    </w:p>
    <w:p>
      <w:pPr>
        <w:pStyle w:val="ListParagraph"/>
        <w:numPr>
          <w:ilvl w:val="0"/>
          <w:numId w:val="2"/>
        </w:numPr>
      </w:pPr>
      <w:r>
        <w:t xml:space="preserve">TLS 1.3 obligatoire + PFS</w:t>
      </w:r>
    </w:p>
    <w:p>
      <w:pPr>
        <w:pStyle w:val="ListParagraph"/>
        <w:numPr>
          <w:ilvl w:val="0"/>
          <w:numId w:val="2"/>
        </w:numPr>
      </w:pPr>
      <w:r>
        <w:t xml:space="preserve">Certificats SSL auto-renouvelés</w:t>
      </w:r>
    </w:p>
    <w:p>
      <w:pPr>
        <w:pStyle w:val="ListParagraph"/>
        <w:numPr>
          <w:ilvl w:val="0"/>
          <w:numId w:val="2"/>
        </w:numPr>
      </w:pPr>
      <w:r>
        <w:t xml:space="preserve">HSTS activé</w:t>
      </w:r>
    </w:p>
    <w:p>
      <w:pPr>
        <w:spacing w:after="120"/>
      </w:pPr>
    </w:p>
    <w:p>
      <w:pPr>
        <w:pStyle w:val="Heading3"/>
      </w:pPr>
      <w:r>
        <w:t xml:space="preserve">4.2.2 Au Repos</w:t>
      </w:r>
    </w:p>
    <w:p>
      <w:pPr>
        <w:pStyle w:val="ListParagraph"/>
        <w:numPr>
          <w:ilvl w:val="0"/>
          <w:numId w:val="2"/>
        </w:numPr>
      </w:pPr>
      <w:r>
        <w:t xml:space="preserve">AES-256 pour données sensibles en DB</w:t>
      </w:r>
    </w:p>
    <w:p>
      <w:pPr>
        <w:pStyle w:val="ListParagraph"/>
        <w:numPr>
          <w:ilvl w:val="0"/>
          <w:numId w:val="2"/>
        </w:numPr>
      </w:pPr>
      <w:r>
        <w:t xml:space="preserve">Fichiers ECG chiffrés (Supabase Storage)</w:t>
      </w:r>
    </w:p>
    <w:p>
      <w:pPr>
        <w:pStyle w:val="ListParagraph"/>
        <w:numPr>
          <w:ilvl w:val="0"/>
          <w:numId w:val="2"/>
        </w:numPr>
      </w:pPr>
      <w:r>
        <w:t xml:space="preserve">Mots de passe bcrypt (cost 12)</w:t>
      </w:r>
    </w:p>
    <w:p>
      <w:pPr>
        <w:spacing w:after="120"/>
      </w:pPr>
    </w:p>
    <w:p>
      <w:pPr>
        <w:pStyle w:val="Heading2"/>
      </w:pPr>
      <w:r>
        <w:t xml:space="preserve">4.3 Audit et Traçabilité</w:t>
      </w:r>
    </w:p>
    <w:p>
      <w:r>
        <w:t xml:space="preserve">Tous les événements critiques sont enregistrés avec WHO/WHAT/WHEN/WHERE 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t xml:space="preserve">WHO : UUID utilisateur</w:t>
      </w:r>
    </w:p>
    <w:p>
      <w:pPr>
        <w:pStyle w:val="ListParagraph"/>
        <w:numPr>
          <w:ilvl w:val="0"/>
          <w:numId w:val="2"/>
        </w:numPr>
      </w:pPr>
      <w:r>
        <w:t xml:space="preserve">WHAT : Action (CREATE/READ/UPDATE/DELETE/VALIDATE/SIGN)</w:t>
      </w:r>
    </w:p>
    <w:p>
      <w:pPr>
        <w:pStyle w:val="ListParagraph"/>
        <w:numPr>
          <w:ilvl w:val="0"/>
          <w:numId w:val="2"/>
        </w:numPr>
      </w:pPr>
      <w:r>
        <w:t xml:space="preserve">WHEN : Timestamp ISO 8601 + timezone</w:t>
      </w:r>
    </w:p>
    <w:p>
      <w:pPr>
        <w:pStyle w:val="ListParagraph"/>
        <w:numPr>
          <w:ilvl w:val="0"/>
          <w:numId w:val="2"/>
        </w:numPr>
      </w:pPr>
      <w:r>
        <w:t xml:space="preserve">WHERE : IP, User-Agent, géolocalisation</w:t>
      </w:r>
    </w:p>
    <w:p>
      <w:pPr>
        <w:pStyle w:val="ListParagraph"/>
        <w:numPr>
          <w:ilvl w:val="0"/>
          <w:numId w:val="2"/>
        </w:numPr>
      </w:pPr>
      <w:r>
        <w:t xml:space="preserve">DATA : Valeurs avant/après (JSONB)</w:t>
      </w:r>
    </w:p>
    <w:p>
      <w:pPr>
        <w:spacing w:after="120"/>
      </w:pPr>
    </w:p>
    <w:p>
      <w:r>
        <w:rPr>
          <w:b/>
          <w:bCs/>
        </w:rPr>
        <w:t xml:space="preserve">Rétention logs : 10 ans minimum (HDS)</w:t>
      </w:r>
    </w:p>
    <w:p>
      <w:r>
        <w:br w:type="page"/>
      </w:r>
    </w:p>
    <w:p>
      <w:pPr>
        <w:pStyle w:val="Heading1"/>
      </w:pPr>
      <w:r>
        <w:t xml:space="preserve">5. API REST ET CONTRATS</w:t>
      </w:r>
    </w:p>
    <w:p>
      <w:pPr>
        <w:pStyle w:val="Heading2"/>
      </w:pPr>
      <w:r>
        <w:t xml:space="preserve">5.1 Principes Généraux</w:t>
      </w:r>
    </w:p>
    <w:p>
      <w:pPr>
        <w:pStyle w:val="ListParagraph"/>
        <w:numPr>
          <w:ilvl w:val="0"/>
          <w:numId w:val="2"/>
        </w:numPr>
      </w:pPr>
      <w:r>
        <w:t xml:space="preserve">RESTful, versioning /api/v1/</w:t>
      </w:r>
    </w:p>
    <w:p>
      <w:pPr>
        <w:pStyle w:val="ListParagraph"/>
        <w:numPr>
          <w:ilvl w:val="0"/>
          <w:numId w:val="2"/>
        </w:numPr>
      </w:pPr>
      <w:r>
        <w:t xml:space="preserve">Format JSON (application/json)</w:t>
      </w:r>
    </w:p>
    <w:p>
      <w:pPr>
        <w:pStyle w:val="ListParagraph"/>
        <w:numPr>
          <w:ilvl w:val="0"/>
          <w:numId w:val="2"/>
        </w:numPr>
      </w:pPr>
      <w:r>
        <w:t xml:space="preserve">Codes HTTP standards (200, 201, 400, 401, 403, 404, 500)</w:t>
      </w:r>
    </w:p>
    <w:p>
      <w:pPr>
        <w:pStyle w:val="ListParagraph"/>
        <w:numPr>
          <w:ilvl w:val="0"/>
          <w:numId w:val="2"/>
        </w:numPr>
      </w:pPr>
      <w:r>
        <w:t xml:space="preserve">Pagination systématique (limit/offset)</w:t>
      </w:r>
    </w:p>
    <w:p>
      <w:pPr>
        <w:pStyle w:val="ListParagraph"/>
        <w:numPr>
          <w:ilvl w:val="0"/>
          <w:numId w:val="2"/>
        </w:numPr>
      </w:pPr>
      <w:r>
        <w:t xml:space="preserve">Header Auth : Authorization: Bearer &lt;JWT&gt;</w:t>
      </w:r>
    </w:p>
    <w:p>
      <w:pPr>
        <w:spacing w:after="120"/>
      </w:pPr>
    </w:p>
    <w:p>
      <w:pPr>
        <w:pStyle w:val="Heading2"/>
      </w:pPr>
      <w:r>
        <w:t xml:space="preserve">5.2 Endpoints Principaux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400"/>
        <w:gridCol w:w="2100"/>
        <w:gridCol w:w="58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563EB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Connexion → JWT + refresh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563EB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/api/auth/2fa/verify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Vérification code 2FA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/api/ecg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Liste ECG (filtres: status, hospital_id, urgent)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563EB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/api/ecg/import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Import ECG (multipart/form-data)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/api/ecg/:id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Détails ECG + URL signée fichier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D97706"/>
              </w:rPr>
              <w:t xml:space="preserve">PATCH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/api/ecg/:id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Mise à jour (mesures, interprétation, statut)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563EB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/api/ecg/:id/validate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Validation + signature électronique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563EB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/api/ecg/:id/report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Génération rapport PDF (Edge Function)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SCHÉMA DE BASE DE DONNÉES</w:t>
      </w:r>
    </w:p>
    <w:p>
      <w:pPr>
        <w:pStyle w:val="Heading2"/>
      </w:pPr>
      <w:r>
        <w:t xml:space="preserve">6.1 Tables Principales</w:t>
      </w:r>
    </w:p>
    <w:p>
      <w:pPr>
        <w:spacing w:after="120"/>
      </w:pPr>
    </w:p>
    <w:p>
      <w:pPr>
        <w:pStyle w:val="Heading3"/>
      </w:pPr>
      <w:r>
        <w:t xml:space="preserve">Table: users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55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55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55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Clé primaire (UUID v4)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Email unique (index)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admin, expert, doctor, secretary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first_name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Prénom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last_name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Nom de famille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rpps_number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Numéro RPPS (médecins)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is_active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Compte actif/désactivé</w:t>
            </w:r>
          </w:p>
        </w:tc>
      </w:tr>
    </w:tbl>
    <w:p>
      <w:pPr>
        <w:spacing w:before="200" w:after="120"/>
      </w:pPr>
    </w:p>
    <w:p>
      <w:pPr>
        <w:pStyle w:val="Heading3"/>
      </w:pPr>
      <w:r>
        <w:t xml:space="preserve">Table: ecg_records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1560"/>
        <w:gridCol w:w="54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55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55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55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Clé primaire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patient_id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FK vers patients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hospital_id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FK vers hospitals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uploaded_by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FK vers users (médecin référent)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analyzed_by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FK vers users (cardiologue)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pending, in_progress, validated, 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file_path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Chemin dans Supabase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measurements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jsonb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Mesures ECG (FC, PR, QRS, QT,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interpretation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Diagnostic du cardiologue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</w:rPr>
              <w:t xml:space="preserve">signed_at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Horodatage signature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CONFORMITÉ RÉGLEMENTAIRE</w:t>
      </w:r>
    </w:p>
    <w:p>
      <w:pPr>
        <w:pStyle w:val="Heading2"/>
      </w:pPr>
      <w:r>
        <w:t xml:space="preserve">7.1 RGPD</w:t>
      </w:r>
    </w:p>
    <w:p>
      <w:pPr>
        <w:pStyle w:val="Heading3"/>
      </w:pPr>
      <w:r>
        <w:t xml:space="preserve">Principes Respectés</w:t>
      </w:r>
    </w:p>
    <w:p>
      <w:pPr>
        <w:pStyle w:val="ListParagraph"/>
        <w:numPr>
          <w:ilvl w:val="0"/>
          <w:numId w:val="2"/>
        </w:numPr>
      </w:pPr>
      <w:r>
        <w:t xml:space="preserve">Minimisation des données</w:t>
      </w:r>
    </w:p>
    <w:p>
      <w:pPr>
        <w:pStyle w:val="ListParagraph"/>
        <w:numPr>
          <w:ilvl w:val="0"/>
          <w:numId w:val="2"/>
        </w:numPr>
      </w:pPr>
      <w:r>
        <w:t xml:space="preserve">Limitation finalité (interprétation ECG uniquement)</w:t>
      </w:r>
    </w:p>
    <w:p>
      <w:pPr>
        <w:pStyle w:val="ListParagraph"/>
        <w:numPr>
          <w:ilvl w:val="0"/>
          <w:numId w:val="2"/>
        </w:numPr>
      </w:pPr>
      <w:r>
        <w:t xml:space="preserve">Intégrité et confidentialité (chiffrement)</w:t>
      </w:r>
    </w:p>
    <w:p>
      <w:pPr>
        <w:spacing w:after="120"/>
      </w:pPr>
    </w:p>
    <w:p>
      <w:pPr>
        <w:pStyle w:val="Heading3"/>
      </w:pPr>
      <w:r>
        <w:t xml:space="preserve">Droits des Personnes</w:t>
      </w:r>
    </w:p>
    <w:p>
      <w:pPr>
        <w:pStyle w:val="ListParagraph"/>
        <w:numPr>
          <w:ilvl w:val="0"/>
          <w:numId w:val="2"/>
        </w:numPr>
      </w:pPr>
      <w:r>
        <w:t xml:space="preserve">Droit d'accès : API extraction données</w:t>
      </w:r>
    </w:p>
    <w:p>
      <w:pPr>
        <w:pStyle w:val="ListParagraph"/>
        <w:numPr>
          <w:ilvl w:val="0"/>
          <w:numId w:val="2"/>
        </w:numPr>
      </w:pPr>
      <w:r>
        <w:t xml:space="preserve">Droit rectification : modification possible</w:t>
      </w:r>
    </w:p>
    <w:p>
      <w:pPr>
        <w:pStyle w:val="ListParagraph"/>
        <w:numPr>
          <w:ilvl w:val="0"/>
          <w:numId w:val="2"/>
        </w:numPr>
      </w:pPr>
      <w:r>
        <w:t xml:space="preserve">Droit effacement : procédure avec conservation légale</w:t>
      </w:r>
    </w:p>
    <w:p>
      <w:pPr>
        <w:pStyle w:val="ListParagraph"/>
        <w:numPr>
          <w:ilvl w:val="0"/>
          <w:numId w:val="2"/>
        </w:numPr>
      </w:pPr>
      <w:r>
        <w:t xml:space="preserve">Droit portabilité : export JSON</w:t>
      </w:r>
    </w:p>
    <w:p>
      <w:pPr>
        <w:spacing w:after="120"/>
      </w:pPr>
    </w:p>
    <w:p>
      <w:pPr>
        <w:pStyle w:val="Heading2"/>
      </w:pPr>
      <w:r>
        <w:t xml:space="preserve">7.2 HDS (Hébergement Données de Santé)</w:t>
      </w:r>
    </w:p>
    <w:p>
      <w:pPr>
        <w:pStyle w:val="ListParagraph"/>
        <w:numPr>
          <w:ilvl w:val="0"/>
          <w:numId w:val="2"/>
        </w:numPr>
      </w:pPr>
      <w:r>
        <w:t xml:space="preserve">Hébergeur certifié HDS (Supabase/AWS/GCP)</w:t>
      </w:r>
    </w:p>
    <w:p>
      <w:pPr>
        <w:pStyle w:val="ListParagraph"/>
        <w:numPr>
          <w:ilvl w:val="0"/>
          <w:numId w:val="2"/>
        </w:numPr>
      </w:pPr>
      <w:r>
        <w:t xml:space="preserve">Localisation données en Europe</w:t>
      </w:r>
    </w:p>
    <w:p>
      <w:pPr>
        <w:pStyle w:val="ListParagraph"/>
        <w:numPr>
          <w:ilvl w:val="0"/>
          <w:numId w:val="2"/>
        </w:numPr>
      </w:pPr>
      <w:r>
        <w:t xml:space="preserve">Sauvegardes quotidiennes chiffrées géo-répliquées</w:t>
      </w:r>
    </w:p>
    <w:p>
      <w:pPr>
        <w:pStyle w:val="ListParagraph"/>
        <w:numPr>
          <w:ilvl w:val="0"/>
          <w:numId w:val="2"/>
        </w:numPr>
      </w:pPr>
      <w:r>
        <w:t xml:space="preserve">Plan PRA/PCA</w:t>
      </w:r>
    </w:p>
    <w:p>
      <w:pPr>
        <w:pStyle w:val="ListParagraph"/>
        <w:numPr>
          <w:ilvl w:val="0"/>
          <w:numId w:val="2"/>
        </w:numPr>
      </w:pPr>
      <w:r>
        <w:t xml:space="preserve">Audit sécurité annuel</w:t>
      </w:r>
    </w:p>
    <w:p>
      <w:pPr>
        <w:spacing w:after="120"/>
      </w:pPr>
    </w:p>
    <w:p>
      <w:pPr>
        <w:pStyle w:val="Heading2"/>
      </w:pPr>
      <w:r>
        <w:t xml:space="preserve">7.3 Dispositif Médical (Marquage CE)</w:t>
      </w:r>
    </w:p>
    <w:p>
      <w:pPr>
        <w:pStyle w:val="ListParagraph"/>
        <w:numPr>
          <w:ilvl w:val="0"/>
          <w:numId w:val="2"/>
        </w:numPr>
      </w:pPr>
      <w:r>
        <w:t xml:space="preserve">Classe I si assistance administrative</w:t>
      </w:r>
    </w:p>
    <w:p>
      <w:pPr>
        <w:pStyle w:val="ListParagraph"/>
        <w:numPr>
          <w:ilvl w:val="0"/>
          <w:numId w:val="2"/>
        </w:numPr>
      </w:pPr>
      <w:r>
        <w:t xml:space="preserve">Classe IIa si aide diagnostic (mesures auto, IA)</w:t>
      </w:r>
    </w:p>
    <w:p>
      <w:pPr>
        <w:pStyle w:val="ListParagraph"/>
        <w:numPr>
          <w:ilvl w:val="0"/>
          <w:numId w:val="2"/>
        </w:numPr>
      </w:pPr>
      <w:r>
        <w:t xml:space="preserve">Documentation technique complète requise</w:t>
      </w:r>
    </w:p>
    <w:p>
      <w:pPr>
        <w:spacing w:after="120"/>
      </w:pPr>
    </w:p>
    <w:p>
      <w:pPr>
        <w:pStyle w:val="Heading2"/>
      </w:pPr>
      <w:r>
        <w:t xml:space="preserve">7.4 Normes Applicables</w:t>
      </w:r>
    </w:p>
    <w:p>
      <w:pPr>
        <w:pStyle w:val="ListParagraph"/>
        <w:numPr>
          <w:ilvl w:val="0"/>
          <w:numId w:val="2"/>
        </w:numPr>
      </w:pPr>
      <w:r>
        <w:t xml:space="preserve">ISO 13485 : Management qualité dispositifs médicaux</w:t>
      </w:r>
    </w:p>
    <w:p>
      <w:pPr>
        <w:pStyle w:val="ListParagraph"/>
        <w:numPr>
          <w:ilvl w:val="0"/>
          <w:numId w:val="2"/>
        </w:numPr>
      </w:pPr>
      <w:r>
        <w:t xml:space="preserve">ISO 27001 : Sécurité information</w:t>
      </w:r>
    </w:p>
    <w:p>
      <w:pPr>
        <w:pStyle w:val="ListParagraph"/>
        <w:numPr>
          <w:ilvl w:val="0"/>
          <w:numId w:val="2"/>
        </w:numPr>
      </w:pPr>
      <w:r>
        <w:t xml:space="preserve">IEC 62304 : Logiciels dispositifs médicaux</w:t>
      </w:r>
    </w:p>
    <w:p>
      <w:pPr>
        <w:pStyle w:val="ListParagraph"/>
        <w:numPr>
          <w:ilvl w:val="0"/>
          <w:numId w:val="2"/>
        </w:numPr>
      </w:pPr>
      <w:r>
        <w:t xml:space="preserve">HL7/FHIR : Interopérabilité santé</w:t>
      </w:r>
    </w:p>
    <w:p>
      <w:pPr>
        <w:spacing w:before="400"/>
      </w:pPr>
    </w:p>
    <w:p>
      <w:pPr>
        <w:jc w:val="center"/>
      </w:pPr>
      <w:r>
        <w:rPr>
          <w:b/>
          <w:bCs/>
          <w:sz w:val="28"/>
          <w:szCs w:val="28"/>
        </w:rPr>
        <w:t xml:space="preserve">***</w:t>
      </w:r>
    </w:p>
    <w:p>
      <w:pPr>
        <w:spacing w:after="200"/>
      </w:pPr>
    </w:p>
    <w:p>
      <w:pPr>
        <w:jc w:val="center"/>
      </w:pPr>
      <w:r>
        <w:rPr>
          <w:i/>
          <w:iCs/>
          <w:color w:val="6B7280"/>
          <w:sz w:val="22"/>
          <w:szCs w:val="22"/>
        </w:rPr>
        <w:t xml:space="preserve">Fin du Document</w:t>
      </w:r>
    </w:p>
    <w:p>
      <w:pPr>
        <w:jc w:val="center"/>
      </w:pPr>
      <w:r>
        <w:rPr>
          <w:color w:val="9CA3AF"/>
          <w:sz w:val="20"/>
          <w:szCs w:val="20"/>
        </w:rPr>
        <w:t xml:space="preserve">Version 1.0 - Décembre 2024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sur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Xpress ECG - Spécifications Techniques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E3A8A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color w:val="3B82F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60"/>
      <w:outlineLvl w:val="2"/>
    </w:pPr>
    <w:rPr>
      <w:rFonts w:ascii="Arial" w:cs="Arial" w:eastAsia="Arial" w:hAnsi="Arial"/>
      <w:b/>
      <w:bCs/>
      <w:color w:val="60A5F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2025-12-25T21:44:25.717Z</dcterms:created>
  <dcterms:modified xsi:type="dcterms:W3CDTF">2025-12-25T21:44:25.718Z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