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B5FC" w14:textId="77777777" w:rsidR="00E66267" w:rsidRDefault="00E66267"/>
    <w:p w14:paraId="3E2029C6" w14:textId="77777777" w:rsidR="00E66267" w:rsidRDefault="00E66267"/>
    <w:p w14:paraId="05A4AE2B" w14:textId="77777777" w:rsidR="00E66267" w:rsidRDefault="00E66267" w:rsidP="00E66267">
      <w:r>
        <w:t xml:space="preserve">Summary </w:t>
      </w:r>
    </w:p>
    <w:p w14:paraId="19BA63B7" w14:textId="77777777" w:rsidR="00E66267" w:rsidRDefault="00E66267" w:rsidP="00E66267">
      <w:r>
        <w:t>Feature</w:t>
      </w:r>
      <w:r>
        <w:tab/>
        <w:t>Everyday Analogy</w:t>
      </w:r>
      <w:r>
        <w:tab/>
        <w:t>Why it matters</w:t>
      </w:r>
    </w:p>
    <w:p w14:paraId="1E9030E2" w14:textId="77777777" w:rsidR="00E66267" w:rsidRDefault="00E66267" w:rsidP="00E66267">
      <w:r>
        <w:t>Context Window</w:t>
      </w:r>
      <w:r>
        <w:tab/>
        <w:t>Desk Size</w:t>
      </w:r>
      <w:r>
        <w:tab/>
        <w:t>Determines if the AI can remember a whole book or just a few pages.</w:t>
      </w:r>
    </w:p>
    <w:p w14:paraId="1CB019EE" w14:textId="77777777" w:rsidR="00E66267" w:rsidRDefault="00E66267" w:rsidP="00E66267">
      <w:r>
        <w:t>Input</w:t>
      </w:r>
      <w:r>
        <w:tab/>
        <w:t>The Reading List</w:t>
      </w:r>
      <w:r>
        <w:tab/>
        <w:t>You are charged for how much you ask the AI to "listen" to.</w:t>
      </w:r>
    </w:p>
    <w:p w14:paraId="2ADF9268" w14:textId="77777777" w:rsidR="00E66267" w:rsidRDefault="00E66267" w:rsidP="00E66267">
      <w:r>
        <w:t>Output</w:t>
      </w:r>
      <w:r>
        <w:tab/>
        <w:t>The Final Report</w:t>
      </w:r>
      <w:r>
        <w:tab/>
        <w:t>You are charged for how much the AI "speaks" or writes.</w:t>
      </w:r>
    </w:p>
    <w:p w14:paraId="5E007C8A" w14:textId="77777777" w:rsidR="00E66267" w:rsidRDefault="00E66267" w:rsidP="00E66267"/>
    <w:p w14:paraId="53B6B564" w14:textId="77777777" w:rsidR="00E66267" w:rsidRDefault="00E66267" w:rsidP="00E66267">
      <w:proofErr w:type="spellStart"/>
      <w:r>
        <w:t>groq</w:t>
      </w:r>
      <w:proofErr w:type="spellEnd"/>
      <w:r>
        <w:t xml:space="preserve"> </w:t>
      </w:r>
      <w:proofErr w:type="spellStart"/>
      <w:r>
        <w:t>Multimodels</w:t>
      </w:r>
      <w:proofErr w:type="spellEnd"/>
      <w:r>
        <w:t xml:space="preserve"> details  </w:t>
      </w:r>
    </w:p>
    <w:p w14:paraId="23598F74" w14:textId="77777777" w:rsidR="00E66267" w:rsidRDefault="00E66267" w:rsidP="00E66267">
      <w:r>
        <w:t>Model Name</w:t>
      </w:r>
      <w:r>
        <w:tab/>
        <w:t>Context Window</w:t>
      </w:r>
      <w:r>
        <w:tab/>
        <w:t>Input Cost (per 1M tokens)</w:t>
      </w:r>
      <w:r>
        <w:tab/>
        <w:t>Output Cost (per 1M tokens)</w:t>
      </w:r>
    </w:p>
    <w:p w14:paraId="3DE10B9D" w14:textId="77777777" w:rsidR="00E66267" w:rsidRDefault="00E66267" w:rsidP="00E66267">
      <w:r>
        <w:t>Llama 3.2 11B Vision</w:t>
      </w:r>
      <w:r>
        <w:tab/>
        <w:t>128,000 tokens</w:t>
      </w:r>
      <w:r>
        <w:tab/>
        <w:t>$0.05</w:t>
      </w:r>
      <w:r>
        <w:tab/>
        <w:t>$0.05</w:t>
      </w:r>
    </w:p>
    <w:p w14:paraId="7D8761E5" w14:textId="77777777" w:rsidR="00E66267" w:rsidRDefault="00E66267" w:rsidP="00E66267">
      <w:r>
        <w:t>Llama 3.2 90B Vision</w:t>
      </w:r>
      <w:r>
        <w:tab/>
        <w:t>128,000 tokens</w:t>
      </w:r>
      <w:r>
        <w:tab/>
        <w:t>$0.59</w:t>
      </w:r>
      <w:r>
        <w:tab/>
        <w:t>$0.79</w:t>
      </w:r>
    </w:p>
    <w:p w14:paraId="4DC3828E" w14:textId="77777777" w:rsidR="00E66267" w:rsidRDefault="00E66267" w:rsidP="00E66267">
      <w:r>
        <w:t>Llama 3.3 70B Versatile</w:t>
      </w:r>
      <w:r>
        <w:tab/>
        <w:t>128,000 tokens</w:t>
      </w:r>
      <w:r>
        <w:tab/>
        <w:t>$0.59</w:t>
      </w:r>
      <w:r>
        <w:tab/>
        <w:t>$0.79</w:t>
      </w:r>
    </w:p>
    <w:p w14:paraId="60745EDF" w14:textId="77777777" w:rsidR="00E66267" w:rsidRDefault="00E66267" w:rsidP="00E66267">
      <w:r>
        <w:t>GPT-OSS 120B</w:t>
      </w:r>
      <w:r>
        <w:tab/>
        <w:t>128,000 tokens</w:t>
      </w:r>
      <w:r>
        <w:tab/>
        <w:t>$0.15</w:t>
      </w:r>
      <w:r>
        <w:tab/>
        <w:t>$0.60</w:t>
      </w:r>
    </w:p>
    <w:p w14:paraId="6B687051" w14:textId="77777777" w:rsidR="00E66267" w:rsidRDefault="00E66267" w:rsidP="00E66267"/>
    <w:p w14:paraId="20A9D56E" w14:textId="77777777" w:rsidR="00E66267" w:rsidRDefault="00E66267" w:rsidP="00E66267">
      <w:r>
        <w:t xml:space="preserve">Open AI </w:t>
      </w:r>
      <w:proofErr w:type="gramStart"/>
      <w:r>
        <w:t>router  Multimodal</w:t>
      </w:r>
      <w:proofErr w:type="gramEnd"/>
      <w:r>
        <w:t xml:space="preserve"> details</w:t>
      </w:r>
    </w:p>
    <w:p w14:paraId="2E6D9622" w14:textId="77777777" w:rsidR="00E66267" w:rsidRDefault="00E66267" w:rsidP="00E66267"/>
    <w:p w14:paraId="3D256088" w14:textId="77777777" w:rsidR="00E66267" w:rsidRDefault="00E66267" w:rsidP="00E66267">
      <w:r>
        <w:t>Multimodal Model Specifications &amp; Pricing</w:t>
      </w:r>
    </w:p>
    <w:p w14:paraId="5DF51480" w14:textId="77777777" w:rsidR="00E66267" w:rsidRDefault="00E66267" w:rsidP="00E66267">
      <w:r>
        <w:t>Model Name</w:t>
      </w:r>
      <w:r>
        <w:tab/>
        <w:t>Context Window</w:t>
      </w:r>
      <w:r>
        <w:tab/>
        <w:t>Input Cost (per 1M)</w:t>
      </w:r>
      <w:r>
        <w:tab/>
        <w:t>Output Cost (per 1M)</w:t>
      </w:r>
    </w:p>
    <w:p w14:paraId="1E205D33" w14:textId="77777777" w:rsidR="00E66267" w:rsidRDefault="00E66267" w:rsidP="00E66267">
      <w:r>
        <w:t>Grok 4.1 Fast</w:t>
      </w:r>
      <w:r>
        <w:tab/>
        <w:t>2,000,000 tokens</w:t>
      </w:r>
      <w:r>
        <w:tab/>
        <w:t>$0.20</w:t>
      </w:r>
      <w:r>
        <w:tab/>
        <w:t>$0.50</w:t>
      </w:r>
    </w:p>
    <w:p w14:paraId="5AA43A2D" w14:textId="77777777" w:rsidR="00E66267" w:rsidRDefault="00E66267" w:rsidP="00E66267">
      <w:r>
        <w:t>Sonoma Dusk Alpha</w:t>
      </w:r>
      <w:r>
        <w:tab/>
        <w:t>2,000,000 tokens</w:t>
      </w:r>
      <w:r>
        <w:tab/>
        <w:t>Free (Alpha)</w:t>
      </w:r>
      <w:r>
        <w:tab/>
        <w:t>Free (Alpha)</w:t>
      </w:r>
    </w:p>
    <w:p w14:paraId="6958C994" w14:textId="77777777" w:rsidR="00E66267" w:rsidRDefault="00E66267" w:rsidP="00E66267">
      <w:r>
        <w:t>Gemini 2.5 Flash</w:t>
      </w:r>
      <w:r>
        <w:tab/>
        <w:t>1,048,576 tokens</w:t>
      </w:r>
      <w:r>
        <w:tab/>
        <w:t>$0.30</w:t>
      </w:r>
      <w:r>
        <w:tab/>
        <w:t>$2.50</w:t>
      </w:r>
    </w:p>
    <w:p w14:paraId="0E3A2EED" w14:textId="77777777" w:rsidR="00E66267" w:rsidRDefault="00E66267" w:rsidP="00E66267">
      <w:proofErr w:type="spellStart"/>
      <w:r>
        <w:t>Nemotron</w:t>
      </w:r>
      <w:proofErr w:type="spellEnd"/>
      <w:r>
        <w:t xml:space="preserve"> Nano 12B 2 VL</w:t>
      </w:r>
      <w:r>
        <w:tab/>
        <w:t>256,000 tokens</w:t>
      </w:r>
      <w:r>
        <w:tab/>
        <w:t>$0.20</w:t>
      </w:r>
      <w:r>
        <w:tab/>
        <w:t>$0.60</w:t>
      </w:r>
    </w:p>
    <w:p w14:paraId="6586BD3F" w14:textId="77777777" w:rsidR="00E66267" w:rsidRDefault="00E66267"/>
    <w:p w14:paraId="76686308" w14:textId="77777777" w:rsidR="00E66267" w:rsidRDefault="00E66267"/>
    <w:p w14:paraId="27124ED7" w14:textId="7D170003" w:rsidR="00106A72" w:rsidRDefault="00E66267">
      <w:r w:rsidRPr="00E66267">
        <w:lastRenderedPageBreak/>
        <w:drawing>
          <wp:inline distT="0" distB="0" distL="0" distR="0" wp14:anchorId="63AF97E2" wp14:editId="47C0AB57">
            <wp:extent cx="5943600" cy="2952750"/>
            <wp:effectExtent l="0" t="0" r="0" b="0"/>
            <wp:docPr id="14709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3ADA" w14:textId="70367311" w:rsidR="00E66267" w:rsidRDefault="00E66267"/>
    <w:p w14:paraId="2B3E3FCA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Breakdown of Your Sentence</w:t>
      </w:r>
    </w:p>
    <w:p w14:paraId="0E21E6CD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color w:val="0A0A0A"/>
          <w:sz w:val="24"/>
          <w:szCs w:val="24"/>
        </w:rPr>
        <w:t>Here is how the AI "chopped up" your specific text:</w:t>
      </w:r>
    </w:p>
    <w:p w14:paraId="45A005B6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Generate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token): A very common word, so it stays as one piece.</w:t>
      </w:r>
    </w:p>
    <w:p w14:paraId="2707FCA6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[space]the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token): The AI usually bundles a space with the word following it.</w:t>
      </w:r>
    </w:p>
    <w:p w14:paraId="7874247F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[space]per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 +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odic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token): Notice you misspelled "periodic" as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"</w:t>
      </w:r>
      <w:proofErr w:type="spellStart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perodic</w:t>
      </w:r>
      <w:proofErr w:type="spellEnd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."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Because the AI doesn't recognize the misspelling as a standard single word, it breaks it into two smaller pieces it </w:t>
      </w:r>
      <w:r w:rsidRPr="00E66267">
        <w:rPr>
          <w:rFonts w:ascii="Arial" w:eastAsia="Times New Roman" w:hAnsi="Arial" w:cs="Arial"/>
          <w:i/>
          <w:iCs/>
          <w:color w:val="0A0A0A"/>
          <w:sz w:val="24"/>
          <w:szCs w:val="24"/>
        </w:rPr>
        <w:t>does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know.</w:t>
      </w:r>
    </w:p>
    <w:p w14:paraId="1AA9252F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[space]table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</w:t>
      </w:r>
    </w:p>
    <w:p w14:paraId="66043817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[space]for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</w:t>
      </w:r>
    </w:p>
    <w:p w14:paraId="4AE8B727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[space]the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</w:t>
      </w:r>
    </w:p>
    <w:p w14:paraId="5CC7231D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</w:t>
      </w:r>
      <w:proofErr w:type="spellStart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cal</w:t>
      </w:r>
      <w:proofErr w:type="spellEnd"/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 +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end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 +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er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token): Again,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"</w:t>
      </w:r>
      <w:proofErr w:type="spellStart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calender</w:t>
      </w:r>
      <w:proofErr w:type="spellEnd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"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is a misspelling (should be </w:t>
      </w:r>
      <w:r w:rsidRPr="00E66267">
        <w:rPr>
          <w:rFonts w:ascii="Arial" w:eastAsia="Times New Roman" w:hAnsi="Arial" w:cs="Arial"/>
          <w:i/>
          <w:iCs/>
          <w:color w:val="0A0A0A"/>
          <w:sz w:val="24"/>
          <w:szCs w:val="24"/>
        </w:rPr>
        <w:t>calendar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). The AI had to use three "bricks" to build this misspelled word.</w:t>
      </w:r>
    </w:p>
    <w:p w14:paraId="5E9B0878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[space]year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</w:t>
      </w:r>
    </w:p>
    <w:p w14:paraId="7CA0C3E0" w14:textId="77777777" w:rsidR="00E66267" w:rsidRPr="00E66267" w:rsidRDefault="00E66267" w:rsidP="00E66267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[Hidden/Trailing Space]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(1 token): The tool shows 12 tokens even though the visible words only account for 11; this is usually because there is an invisible "end of text" character or a space after the word "year."</w:t>
      </w:r>
    </w:p>
    <w:p w14:paraId="3E8751E0" w14:textId="77777777" w:rsidR="00E66267" w:rsidRPr="00E66267" w:rsidRDefault="00E66267" w:rsidP="00E662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26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AC178A6">
          <v:rect id="_x0000_i1025" style="width:0;height:.75pt" o:hralign="center" o:hrstd="t" o:hr="t" fillcolor="#a0a0a0" stroked="f"/>
        </w:pict>
      </w:r>
    </w:p>
    <w:p w14:paraId="685CCE9F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Why did it generate 12 tokens instead of just 8 words?</w:t>
      </w:r>
    </w:p>
    <w:p w14:paraId="4B6F9835" w14:textId="77777777" w:rsidR="00E66267" w:rsidRPr="00E66267" w:rsidRDefault="00E66267" w:rsidP="00E66267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"Misspelling Penalty":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When you spell a word correctly (like "periodic"), the AI can often use 1 token. When you misspell it, the AI has to use multiple smaller tokens to "spell it out" phonetically. This is why "</w:t>
      </w:r>
      <w:proofErr w:type="spellStart"/>
      <w:r w:rsidRPr="00E66267">
        <w:rPr>
          <w:rFonts w:ascii="Arial" w:eastAsia="Times New Roman" w:hAnsi="Arial" w:cs="Arial"/>
          <w:color w:val="0A0A0A"/>
          <w:sz w:val="24"/>
          <w:szCs w:val="24"/>
        </w:rPr>
        <w:t>calender</w:t>
      </w:r>
      <w:proofErr w:type="spellEnd"/>
      <w:r w:rsidRPr="00E66267">
        <w:rPr>
          <w:rFonts w:ascii="Arial" w:eastAsia="Times New Roman" w:hAnsi="Arial" w:cs="Arial"/>
          <w:color w:val="0A0A0A"/>
          <w:sz w:val="24"/>
          <w:szCs w:val="24"/>
        </w:rPr>
        <w:t>" took 3 tokens.</w:t>
      </w:r>
    </w:p>
    <w:p w14:paraId="132EF90E" w14:textId="77777777" w:rsidR="00E66267" w:rsidRPr="00E66267" w:rsidRDefault="00E66267" w:rsidP="00E66267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Spaces are Characters too: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In AI logic, a space is just as important as a letter. Most tokenizers attach the space to the front of the word.</w:t>
      </w:r>
    </w:p>
    <w:p w14:paraId="0C1552B9" w14:textId="77777777" w:rsidR="00E66267" w:rsidRPr="00E66267" w:rsidRDefault="00E66267" w:rsidP="00E66267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Commonality: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The more common a sequence of letters is in the English language, the more likely it is to be a single token.</w:t>
      </w:r>
    </w:p>
    <w:p w14:paraId="2913455F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Why </w:t>
      </w:r>
      <w:proofErr w:type="gramStart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this matters</w:t>
      </w:r>
      <w:proofErr w:type="gramEnd"/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for you</w:t>
      </w:r>
    </w:p>
    <w:p w14:paraId="63590FE5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color w:val="0A0A0A"/>
          <w:sz w:val="24"/>
          <w:szCs w:val="24"/>
        </w:rPr>
        <w:t>Since you pay per token (as we discussed earlier),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misspellings actually make your AI usage more expensive.</w:t>
      </w:r>
    </w:p>
    <w:p w14:paraId="6AC3C1D8" w14:textId="77777777" w:rsidR="00E66267" w:rsidRPr="00E66267" w:rsidRDefault="00E66267" w:rsidP="00E6626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E66267">
        <w:rPr>
          <w:rFonts w:ascii="Arial" w:eastAsia="Times New Roman" w:hAnsi="Arial" w:cs="Arial"/>
          <w:color w:val="0A0A0A"/>
          <w:sz w:val="24"/>
          <w:szCs w:val="24"/>
        </w:rPr>
        <w:t>In this example, if the words were spelled correctly, the token count would likely drop from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12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 to </w:t>
      </w:r>
      <w:r w:rsidRPr="00E66267">
        <w:rPr>
          <w:rFonts w:ascii="Arial" w:eastAsia="Times New Roman" w:hAnsi="Arial" w:cs="Arial"/>
          <w:b/>
          <w:bCs/>
          <w:color w:val="0A0A0A"/>
          <w:sz w:val="24"/>
          <w:szCs w:val="24"/>
        </w:rPr>
        <w:t>9 or 10</w:t>
      </w:r>
      <w:r w:rsidRPr="00E66267">
        <w:rPr>
          <w:rFonts w:ascii="Arial" w:eastAsia="Times New Roman" w:hAnsi="Arial" w:cs="Arial"/>
          <w:color w:val="0A0A0A"/>
          <w:sz w:val="24"/>
          <w:szCs w:val="24"/>
        </w:rPr>
        <w:t>, saving you about 20% on the cost of that specific sentence!</w:t>
      </w:r>
    </w:p>
    <w:p w14:paraId="73E94404" w14:textId="77777777" w:rsidR="00E66267" w:rsidRDefault="00E66267"/>
    <w:sectPr w:rsidR="00E6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20188"/>
    <w:multiLevelType w:val="multilevel"/>
    <w:tmpl w:val="D9F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07CAA"/>
    <w:multiLevelType w:val="multilevel"/>
    <w:tmpl w:val="987C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268937">
    <w:abstractNumId w:val="1"/>
  </w:num>
  <w:num w:numId="2" w16cid:durableId="14335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67"/>
    <w:rsid w:val="00106A72"/>
    <w:rsid w:val="00E6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7F80"/>
  <w15:chartTrackingRefBased/>
  <w15:docId w15:val="{27DC28CC-308D-43A9-9339-01E6857B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3vjf">
    <w:name w:val="df3vjf"/>
    <w:basedOn w:val="Normal"/>
    <w:rsid w:val="00E66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E66267"/>
  </w:style>
  <w:style w:type="character" w:styleId="Strong">
    <w:name w:val="Strong"/>
    <w:basedOn w:val="DefaultParagraphFont"/>
    <w:uiPriority w:val="22"/>
    <w:qFormat/>
    <w:rsid w:val="00E66267"/>
    <w:rPr>
      <w:b/>
      <w:bCs/>
    </w:rPr>
  </w:style>
  <w:style w:type="character" w:styleId="Emphasis">
    <w:name w:val="Emphasis"/>
    <w:basedOn w:val="DefaultParagraphFont"/>
    <w:uiPriority w:val="20"/>
    <w:qFormat/>
    <w:rsid w:val="00E662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2026-03-30T04:30:00Z</dcterms:created>
  <dcterms:modified xsi:type="dcterms:W3CDTF">2026-03-30T04:37:00Z</dcterms:modified>
</cp:coreProperties>
</file>