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889.1653515625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 xml:space="preserve">P3212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работе допущен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Студенты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Зубулина Юлия Максимовна,</w:t>
            </w:r>
          </w:p>
          <w:p w:rsidR="00000000" w:rsidDel="00000000" w:rsidP="00000000" w:rsidRDefault="00000000" w:rsidRPr="00000000" w14:paraId="00000006">
            <w:pPr>
              <w:spacing w:before="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Козаченко Данил Александрович,</w:t>
            </w:r>
          </w:p>
          <w:p w:rsidR="00000000" w:rsidDel="00000000" w:rsidP="00000000" w:rsidRDefault="00000000" w:rsidRPr="00000000" w14:paraId="00000007">
            <w:pPr>
              <w:spacing w:before="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Марьин Григорий Алексеевич</w:t>
            </w:r>
            <w:r w:rsidDel="00000000" w:rsidR="00000000" w:rsidRPr="00000000">
              <w:rPr>
                <w:sz w:val="2"/>
                <w:szCs w:val="2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выполнена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Агабабаев Валентин Александрович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принят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№1.02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Изучение скольжения тележки по наклонной плоскости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Экспериментальная проверка равноускоренности движения тележки по наклонной плоскости.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Определение величины ускорения свободного падения 𝑔.</w:t>
      </w:r>
    </w:p>
    <w:p w:rsidR="00000000" w:rsidDel="00000000" w:rsidP="00000000" w:rsidRDefault="00000000" w:rsidRPr="00000000" w14:paraId="00000028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29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Провести многократные измерения времени падения листа бумаги с определённой высоты.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Построить гистограмму распределения результатов измерения.</w:t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Вычислить среднее значение и дисперсию полученной выборки.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Ускорение тележки при различных углах наклона.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Измерение времени, за которое тележка проходит заданное время расстояние по наклонной плоскости при различных углах наклона.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-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 (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bSup>
        <m:r>
          <w:rPr>
            <w:rFonts w:ascii="Cambria Math" w:cs="Cambria Math" w:eastAsia="Cambria Math" w:hAnsi="Cambria Math"/>
          </w:rPr>
          <m:t xml:space="preserve">-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bSup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Перемещение при равноускоренном движении с нулевой начальной скоростью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Y=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-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Перемещение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Z=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-</m:t>
            </m:r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p>
            </m:sSubSup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Полуразность квадратов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∆Y=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Погрешность перемещения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∆Z=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∆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∆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Погрешность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a=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Ускорение по методу наименьших квадратов для прямой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〈</m:t>
            </m:r>
            <m:r>
              <w:rPr>
                <w:rFonts w:ascii="Cambria Math" w:cs="Cambria Math" w:eastAsia="Cambria Math" w:hAnsi="Cambria Math"/>
              </w:rPr>
              <m:t xml:space="preserve">a</m:t>
            </m:r>
            <m:r>
              <w:rPr/>
              <m:t xml:space="preserve">〉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-a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Z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(N-1)</m:t>
                </m:r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bSup>
              </m:den>
            </m:f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Среднеквадратичное отклонение ускорения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∆α=2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Абсолютная погрешность для ускорения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∆a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</m:t>
            </m:r>
          </m:den>
        </m:f>
        <m:r>
          <w:rPr>
            <w:rFonts w:ascii="Cambria Math" w:cs="Cambria Math" w:eastAsia="Cambria Math" w:hAnsi="Cambria Math"/>
          </w:rPr>
          <m:t xml:space="preserve"> ∙100%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Относительная погрешность для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a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-h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-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'</m:t>
                    </m:r>
                  </m:sup>
                </m:sSubSup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'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-x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Синус угла наклона рельса к горизонту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Times New Roman" w:cs="Times New Roman" w:eastAsia="Times New Roman" w:hAnsi="Times New Roman"/>
          </w:rPr>
          <m:t xml:space="preserve">〈</m:t>
        </m:r>
        <m:r>
          <w:rPr>
            <w:rFonts w:ascii="Cambria Math" w:cs="Cambria Math" w:eastAsia="Cambria Math" w:hAnsi="Cambria Math"/>
          </w:rPr>
          <m:t xml:space="preserve">a</m:t>
        </m:r>
        <m:r>
          <w:rPr>
            <w:rFonts w:ascii="Times New Roman" w:cs="Times New Roman" w:eastAsia="Times New Roman" w:hAnsi="Times New Roman"/>
          </w:rPr>
          <m:t xml:space="preserve">〉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2(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〈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〉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〈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〉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Среднее значение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∆a= </m:t>
        </m:r>
        <m:r>
          <w:rPr/>
          <m:t xml:space="preserve">〈</m:t>
        </m:r>
        <m:r>
          <w:rPr>
            <w:rFonts w:ascii="Cambria Math" w:cs="Cambria Math" w:eastAsia="Cambria Math" w:hAnsi="Cambria Math"/>
          </w:rPr>
          <m:t xml:space="preserve">a</m:t>
        </m:r>
        <m:r>
          <w:rPr/>
          <m:t xml:space="preserve">〉</m:t>
        </m:r>
        <m:r>
          <w:rPr>
            <w:rFonts w:ascii="Cambria Math" w:cs="Cambria Math" w:eastAsia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∆x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и2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∆x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и1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Cambria Math" w:cs="Cambria Math" w:eastAsia="Cambria Math" w:hAnsi="Cambria Math"/>
              </w:rPr>
              <m:t xml:space="preserve">+4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〈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/>
                      <m:t xml:space="preserve">〉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〈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/>
                      <m:t xml:space="preserve">〉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〈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/>
                          <m:t xml:space="preserve">〉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-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〈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/>
                          <m:t xml:space="preserve">〉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Абсолютная погрешность для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B ≡g=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box>
              <m:boxPr>
                <m:opEmu m:val="1"/>
                <m:ctrlPr>
                  <w:rPr>
                    <w:rFonts w:ascii="Cambria Math" w:cs="Cambria Math" w:eastAsia="Cambria Math" w:hAnsi="Cambria Math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</w:rPr>
                  <m:t>sin</m:t>
                </m:r>
              </m:e>
            </m:box>
            <m:r>
              <w:rPr>
                <w:rFonts w:ascii="Cambria Math" w:cs="Cambria Math" w:eastAsia="Cambria Math" w:hAnsi="Cambria Math"/>
              </w:rPr>
              <m:t xml:space="preserve">sin</m:t>
            </m:r>
            <m:r>
              <w:rPr/>
              <m:t xml:space="preserve">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den>
            </m:f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/>
              <m:t xml:space="preserve"> </m:t>
            </m:r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- 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den>
            </m:f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r>
                  <w:rPr>
                    <w:rFonts w:ascii="Cambria Math" w:cs="Cambria Math" w:eastAsia="Cambria Math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 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Ускорение свободного падения g по методу наименьших квадратов по линейной зависимости </w:t>
      </w:r>
      <m:oMath>
        <m:r>
          <w:rPr>
            <w:rFonts w:ascii="Cambria Math" w:cs="Cambria Math" w:eastAsia="Cambria Math" w:hAnsi="Cambria Math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A= 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-B 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  </m:t>
            </m:r>
          </m:e>
        </m: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свободного члена линейной зависимости </w:t>
      </w:r>
      <m:oMath>
        <m:r>
          <w:rPr>
            <w:rFonts w:ascii="Cambria Math" w:cs="Cambria Math" w:eastAsia="Cambria Math" w:hAnsi="Cambria Math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cs="Cambria Math" w:eastAsia="Cambria Math" w:hAnsi="Cambria Math"/>
                  </w:rPr>
                  <m:t xml:space="preserve"> 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D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N-2</m:t>
                    </m:r>
                  </m:e>
                </m:d>
              </m:den>
            </m:f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Среднеквадратичное отклонение для ускорения свободного падения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 </m:t>
            </m:r>
          </m:sub>
        </m:sSub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</w:rPr>
          <m:t xml:space="preserve">-(A +Bsin(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α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</w:rPr>
          <m:t xml:space="preserve">))</m:t>
        </m:r>
        <m:r>
          <w:rPr>
            <w:rFonts w:ascii="Cambria Math" w:cs="Cambria Math" w:eastAsia="Cambria Math" w:hAnsi="Cambria Math"/>
          </w:rPr>
          <m:t xml:space="preserve">, D=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r>
          <w:rPr>
            <w:rFonts w:ascii="Cambria Math" w:cs="Cambria Math" w:eastAsia="Cambria Math" w:hAnsi="Cambria Math"/>
          </w:rPr>
          <m:t xml:space="preserve">sin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bSup>
        <m:r>
          <w:rPr>
            <w:rFonts w:ascii="Cambria Math" w:cs="Cambria Math" w:eastAsia="Cambria Math" w:hAnsi="Cambria Math"/>
          </w:rPr>
          <m:t xml:space="preserve">-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</m:den>
        </m:f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∆g=2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Абсолютная погрешность для ускорения свободного 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∆g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g</m:t>
            </m:r>
          </m:den>
        </m:f>
        <m:r>
          <w:rPr>
            <w:rFonts w:ascii="Cambria Math" w:cs="Cambria Math" w:eastAsia="Cambria Math" w:hAnsi="Cambria Math"/>
          </w:rPr>
          <m:t xml:space="preserve"> ∙100%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Относительная погрешность для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m:oMath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эксп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табл</m:t>
                </m:r>
              </m:sub>
            </m:sSub>
          </m:e>
        </m: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Формула сравнения экспериментального и табличного значения ускорения свободного 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измерений: N = 5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Доверительная вероятность: </w:t>
      </w:r>
      <m:oMath>
        <m:r>
          <w:rPr>
            <w:rFonts w:ascii="Cambria Math" w:cs="Cambria Math" w:eastAsia="Cambria Math" w:hAnsi="Cambria Math"/>
          </w:rPr>
          <m:t xml:space="preserve">α=0,95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Значение ускорения свободного падения для Санкт-Петербурга: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табл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9,817 м/с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Измерительные приборы.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Таблица 1. Измерительные приборы</w:t>
      </w:r>
    </w:p>
    <w:tbl>
      <w:tblPr>
        <w:tblStyle w:val="Table2"/>
        <w:tblW w:w="10771.51181102362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2.5487348437274"/>
        <w:gridCol w:w="3275.9493589681665"/>
        <w:gridCol w:w="1445.0126274093043"/>
        <w:gridCol w:w="1786.0003632674752"/>
        <w:gridCol w:w="1786.0003632674752"/>
        <w:gridCol w:w="1786.0003632674752"/>
        <w:tblGridChange w:id="0">
          <w:tblGrid>
            <w:gridCol w:w="692.5487348437274"/>
            <w:gridCol w:w="3275.9493589681665"/>
            <w:gridCol w:w="1445.0126274093043"/>
            <w:gridCol w:w="1786.0003632674752"/>
            <w:gridCol w:w="1786.0003632674752"/>
            <w:gridCol w:w="1786.0003632674752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bookmarkStart w:colFirst="0" w:colLast="0" w:name="_stcpmphn0fd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Предел измерений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Цена деления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Класс точности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Погрешность</w:t>
              <w:br w:type="textWrapping"/>
              <w:t xml:space="preserve">прибора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(∆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и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Линейка на рельсе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1,3 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см/дел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мм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Линейка на угольнике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250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мм/дел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0,5 мм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ПКЦ-3 в режиме секундомера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 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0,1 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0,1 с</w:t>
            </w:r>
          </w:p>
        </w:tc>
      </w:tr>
    </w:tbl>
    <w:p w:rsidR="00000000" w:rsidDel="00000000" w:rsidP="00000000" w:rsidRDefault="00000000" w:rsidRPr="00000000" w14:paraId="00000061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Схема установки:</w:t>
      </w:r>
    </w:p>
    <w:p w:rsidR="00000000" w:rsidDel="00000000" w:rsidP="00000000" w:rsidRDefault="00000000" w:rsidRPr="00000000" w14:paraId="00000066">
      <w:pPr>
        <w:spacing w:line="360" w:lineRule="auto"/>
        <w:ind w:firstLine="567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Рисунок 1. Общий вид экспериментальной установки</w:t>
      </w:r>
    </w:p>
    <w:p w:rsidR="00000000" w:rsidDel="00000000" w:rsidP="00000000" w:rsidRDefault="00000000" w:rsidRPr="00000000" w14:paraId="00000067">
      <w:pPr>
        <w:spacing w:line="36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97893" cy="313260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893" cy="3132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Рельс с сантиметровой шкалой на лицевой стороне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Тележка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Воздушный насос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питания насоса ВС 4-12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Опоры рельса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Опорная плоскость (поверхность стола)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Фиксирующий электромагнит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Оптические ворота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Цифровой измерительный прибор ПКЦ-3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Пульт дистанционного управления прибором ПКЦ-3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Линейка – угольник </w:t>
      </w:r>
    </w:p>
    <w:p w:rsidR="00000000" w:rsidDel="00000000" w:rsidP="00000000" w:rsidRDefault="00000000" w:rsidRPr="00000000" w14:paraId="00000073">
      <w:pPr>
        <w:spacing w:line="360" w:lineRule="auto"/>
        <w:ind w:firstLine="56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рельсу «1» скользит тележка «2». Для уменьшения трения между поверхностями рельса и тележки создается воздушная подушка с помощью воздушного насоса «3», подключенного к источнику питания «4». Электрические провода, подключающие воздушный насос к источнику питания, на рисунке не показаны. Высота рельса над опорной плоскостью «6» регулируется с помощью винтовых ножек опор «5». Электромагнит «7» фиксирует тележку в начале шкалы. Тележка снабжена флажком с черными вертикальными рисками. Цифровой измерительный прибор «9» фиксирует момент времени, скорость и ускорение тележки при прохождении флажка через оптические ворота «8». Запуск тележки и изменение режимов осуществляется пультом дистанционного управления «10». Угольник «11» используется для измерения вертикальной координаты точек рельса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Результаты прямых измерений и их обработки.</w:t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3"/>
        <w:tblW w:w="10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75"/>
        <w:gridCol w:w="2693.75"/>
        <w:gridCol w:w="2693.75"/>
        <w:gridCol w:w="2693.75"/>
        <w:tblGridChange w:id="0">
          <w:tblGrid>
            <w:gridCol w:w="2693.75"/>
            <w:gridCol w:w="2693.75"/>
            <w:gridCol w:w="2693.75"/>
            <w:gridCol w:w="2693.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х, м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х', м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мм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'</m:t>
                  </m:r>
                </m:sup>
              </m:sSubSup>
              <m:r>
                <w:rPr>
                  <w:rFonts w:ascii="Cambria Math" w:cs="Cambria Math" w:eastAsia="Cambria Math" w:hAnsi="Cambria Math"/>
                </w:rPr>
                <m:t xml:space="preserve">, мм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0.220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 0.005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 0.005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 0.5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 0.5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Таблица 3. Результаты прямых измерений (Задание 1)</w:t>
      </w:r>
      <w:r w:rsidDel="00000000" w:rsidR="00000000" w:rsidRPr="00000000">
        <w:rPr>
          <w:rtl w:val="0"/>
        </w:rPr>
      </w:r>
    </w:p>
    <w:tbl>
      <w:tblPr>
        <w:tblStyle w:val="Table4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860"/>
        <w:gridCol w:w="1890"/>
        <w:gridCol w:w="1365"/>
        <w:gridCol w:w="1350"/>
        <w:gridCol w:w="1860"/>
        <w:gridCol w:w="1800"/>
        <w:tblGridChange w:id="0">
          <w:tblGrid>
            <w:gridCol w:w="480"/>
            <w:gridCol w:w="1860"/>
            <w:gridCol w:w="1890"/>
            <w:gridCol w:w="1365"/>
            <w:gridCol w:w="1350"/>
            <w:gridCol w:w="1860"/>
            <w:gridCol w:w="180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Измеренные величины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Рассчитанные величины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</w:rPr>
                    <m:t xml:space="preserve">-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bSup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,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с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0.400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2.7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0.700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0.900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3.9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6.63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1.100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0.950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 0.45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Таблица 4. Результаты прямых измерений (Задание 2)</w:t>
      </w:r>
      <w:r w:rsidDel="00000000" w:rsidR="00000000" w:rsidRPr="00000000">
        <w:rPr>
          <w:rtl w:val="0"/>
        </w:rPr>
      </w:r>
    </w:p>
    <w:tbl>
      <w:tblPr>
        <w:tblStyle w:val="Table5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800"/>
        <w:gridCol w:w="2100"/>
        <w:gridCol w:w="825"/>
        <w:gridCol w:w="2490"/>
        <w:gridCol w:w="2775"/>
        <w:tblGridChange w:id="0">
          <w:tblGrid>
            <w:gridCol w:w="720"/>
            <w:gridCol w:w="1800"/>
            <w:gridCol w:w="2100"/>
            <w:gridCol w:w="825"/>
            <w:gridCol w:w="2490"/>
            <w:gridCol w:w="2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rFonts w:ascii="Times New Roman" w:cs="Times New Roman" w:eastAsia="Times New Roman" w:hAnsi="Times New Roman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ПЛ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rFonts w:ascii="Cambria Math" w:cs="Cambria Math" w:eastAsia="Cambria Math" w:hAnsi="Cambria Math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, мм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189.0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181.0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181.0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182.0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230.0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183.0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0.1</w:t>
            </w:r>
          </w:p>
        </w:tc>
      </w:tr>
    </w:tbl>
    <w:p w:rsidR="00000000" w:rsidDel="00000000" w:rsidP="00000000" w:rsidRDefault="00000000" w:rsidRPr="00000000" w14:paraId="00000151">
      <w:pPr>
        <w:widowControl w:val="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𝑁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ПЛ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количество пластин</w:t>
      </w:r>
    </w:p>
    <w:p w:rsidR="00000000" w:rsidDel="00000000" w:rsidP="00000000" w:rsidRDefault="00000000" w:rsidRPr="00000000" w14:paraId="00000152">
      <w:pPr>
        <w:widowControl w:val="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ℎ - высота на координате 𝑥 = 0,22 м</w:t>
      </w:r>
    </w:p>
    <w:p w:rsidR="00000000" w:rsidDel="00000000" w:rsidP="00000000" w:rsidRDefault="00000000" w:rsidRPr="00000000" w14:paraId="00000153">
      <w:pPr>
        <w:widowControl w:val="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ℎ′ - высота на координате 𝑥′ = 1,00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Расчет результатов косвенных измерений.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Cambria Math" w:cs="Cambria Math" w:eastAsia="Cambria Math" w:hAnsi="Cambria Math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u w:val="single"/>
          <w:rtl w:val="0"/>
        </w:rPr>
        <w:t xml:space="preserve">Задание 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 xml:space="preserve">Так как теоретическая зависимость Y = aZ проходит через начало координат, то коэффициент a и его среднеквадратическое отклонение (СКО) a можно найти по следующим формулам: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720"/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</w:rPr>
          <m:t xml:space="preserve">a=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17,1425</m:t>
            </m:r>
          </m:num>
          <m:den>
            <m:r>
              <w:rPr>
                <w:sz w:val="20"/>
                <w:szCs w:val="20"/>
              </w:rPr>
              <m:t xml:space="preserve">150,595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r>
          <w:rPr>
            <w:sz w:val="20"/>
            <w:szCs w:val="20"/>
          </w:rPr>
          <m:t xml:space="preserve">0,11383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Ускорение тележки по методу наименьших квадратов: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720"/>
        <w:jc w:val="left"/>
        <w:rPr>
          <w:rFonts w:ascii="Cambria Math" w:cs="Cambria Math" w:eastAsia="Cambria Math" w:hAnsi="Cambria Math"/>
        </w:rPr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〈</m:t>
            </m:r>
            <m:r>
              <w:rPr>
                <w:rFonts w:ascii="Cambria Math" w:cs="Cambria Math" w:eastAsia="Cambria Math" w:hAnsi="Cambria Math"/>
              </w:rPr>
              <m:t xml:space="preserve">a</m:t>
            </m:r>
            <m:r>
              <w:rPr/>
              <m:t xml:space="preserve">〉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-a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Z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(N-1)</m:t>
                </m:r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bSup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sz w:val="20"/>
                    <w:szCs w:val="20"/>
                  </w:rPr>
                </m:ctrlPr>
              </m:fPr>
              <m:num>
                <m:r>
                  <w:rPr>
                    <w:sz w:val="20"/>
                    <w:szCs w:val="20"/>
                  </w:rPr>
                  <m:t xml:space="preserve">0,001142</m:t>
                </m:r>
              </m:num>
              <m:den>
                <m:r>
                  <w:rPr>
                    <w:sz w:val="20"/>
                    <w:szCs w:val="20"/>
                  </w:rPr>
                  <m:t xml:space="preserve">602,3812</m:t>
                </m:r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=</m:t>
        </m:r>
        <m:r>
          <w:rPr>
            <w:sz w:val="20"/>
            <w:szCs w:val="20"/>
          </w:rPr>
          <m:t xml:space="preserve">0,001377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Среднеквадратичное отклонение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mbria Math" w:cs="Cambria Math" w:eastAsia="Cambria Math" w:hAnsi="Cambria Math"/>
          <w:u w:val="single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аблица 5. Результаты расчетов (Задание 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3675"/>
        <w:gridCol w:w="2145"/>
        <w:gridCol w:w="2145"/>
        <w:gridCol w:w="2145"/>
        <w:tblGridChange w:id="0">
          <w:tblGrid>
            <w:gridCol w:w="615"/>
            <w:gridCol w:w="3675"/>
            <w:gridCol w:w="2145"/>
            <w:gridCol w:w="2145"/>
            <w:gridCol w:w="21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ПЛ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</w:rPr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m:t>α</m:t>
              </m:r>
              <m:r>
                <w:rPr>
                  <w:rFonts w:ascii="Times New Roman" w:cs="Times New Roman" w:eastAsia="Times New Roman" w:hAnsi="Times New Roman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〈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〉 ± 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〈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〉 ± 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〈a〉 ± ∆a,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м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с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1,38±0,11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4,40 ± 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0,089 ± 0,004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0,96±0,11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3,00 ± 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0,193 ± 0,015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0,0372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0,80±0,10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2,50 ± 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0,278 ± 0,026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0,0487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0,66±0,11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2,16 ± 0,11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0,37 ± 0,04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0,60±0,10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1,92 ± 0,11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0,47 ± 0,06</w:t>
            </w:r>
          </w:p>
        </w:tc>
      </w:tr>
    </w:tbl>
    <w:p w:rsidR="00000000" w:rsidDel="00000000" w:rsidP="00000000" w:rsidRDefault="00000000" w:rsidRPr="00000000" w14:paraId="00000179">
      <w:pPr>
        <w:tabs>
          <w:tab w:val="left" w:leader="none" w:pos="381"/>
        </w:tabs>
        <w:spacing w:before="161"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ПЛ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количество пластин, </w:t>
      </w:r>
      <m:oMath>
        <m:r>
          <w:rPr>
            <w:rFonts w:ascii="Times New Roman" w:cs="Times New Roman" w:eastAsia="Times New Roman" w:hAnsi="Times New Roman"/>
          </w:rPr>
          <m:t xml:space="preserve">〈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1,2</m:t>
            </m:r>
          </m:sub>
        </m:sSub>
        <m:r>
          <w:rPr>
            <w:rFonts w:ascii="Times New Roman" w:cs="Times New Roman" w:eastAsia="Times New Roman" w:hAnsi="Times New Roman"/>
          </w:rPr>
          <m:t xml:space="preserve">〉=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</w:rPr>
            </m:ctrlPr>
          </m:naryPr>
          <m:sub>
            <m:r>
              <w:rPr>
                <w:rFonts w:ascii="Times New Roman" w:cs="Times New Roman" w:eastAsia="Times New Roman" w:hAnsi="Times New Roman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</w:rPr>
              <m:t xml:space="preserve">N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1i,2i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a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-h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-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'</m:t>
                    </m:r>
                  </m:sup>
                </m:sSubSup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'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-x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180-180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-(180-189)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1000(1-0,22)</m:t>
            </m:r>
          </m:den>
        </m:f>
        <m:r>
          <w:rPr>
            <w:rFonts w:ascii="Cambria Math" w:cs="Cambria Math" w:eastAsia="Cambria Math" w:hAnsi="Cambria Math"/>
          </w:rPr>
          <m:t xml:space="preserve">= 0,0115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Пример расчета синуса угла наклона рельса к горизонту для строки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/>
      </w:pPr>
      <m:oMath>
        <m:r>
          <w:rPr>
            <w:rFonts w:ascii="Times New Roman" w:cs="Times New Roman" w:eastAsia="Times New Roman" w:hAnsi="Times New Roman"/>
          </w:rPr>
          <m:t xml:space="preserve">〈</m:t>
        </m:r>
        <m:r>
          <w:rPr>
            <w:rFonts w:ascii="Cambria Math" w:cs="Cambria Math" w:eastAsia="Cambria Math" w:hAnsi="Cambria Math"/>
          </w:rPr>
          <m:t xml:space="preserve">a</m:t>
        </m:r>
        <m:r>
          <w:rPr>
            <w:rFonts w:ascii="Times New Roman" w:cs="Times New Roman" w:eastAsia="Times New Roman" w:hAnsi="Times New Roman"/>
          </w:rPr>
          <m:t xml:space="preserve">〉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2(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〈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〉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〈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〉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2(1-0,22)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4,4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1,38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=0,08937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Пример расчета среднего значение ускорения  для строки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∆α= </m:t>
        </m:r>
        <m:r>
          <w:rPr/>
          <m:t xml:space="preserve">〈</m:t>
        </m:r>
        <m:r>
          <w:rPr>
            <w:rFonts w:ascii="Cambria Math" w:cs="Cambria Math" w:eastAsia="Cambria Math" w:hAnsi="Cambria Math"/>
          </w:rPr>
          <m:t xml:space="preserve">a</m:t>
        </m:r>
        <m:r>
          <w:rPr/>
          <m:t xml:space="preserve">〉</m:t>
        </m:r>
        <m:r>
          <w:rPr>
            <w:rFonts w:ascii="Cambria Math" w:cs="Cambria Math" w:eastAsia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∆x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и2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∆x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и1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Cambria Math" w:cs="Cambria Math" w:eastAsia="Cambria Math" w:hAnsi="Cambria Math"/>
              </w:rPr>
              <m:t xml:space="preserve">+4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〈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/>
                      <m:t xml:space="preserve">〉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〈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/>
                      <m:t xml:space="preserve">〉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〈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/>
                          <m:t xml:space="preserve">〉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-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〈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/>
                          <m:t xml:space="preserve">〉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=0,08937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0,005</m:t>
                        </m:r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(0,005)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(1-0,22)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Cambria Math" w:cs="Cambria Math" w:eastAsia="Cambria Math" w:hAnsi="Cambria Math"/>
              </w:rPr>
              <m:t xml:space="preserve">+4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1,38*0,11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r>
                      <w:rPr/>
                      <m:t xml:space="preserve">4,4*0,1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(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4,4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-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/>
                          <m:t xml:space="preserve">1,38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den>
            </m:f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= 0,04438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Пример расчета абсолютной погрешности для ускоре</w:t>
      </w:r>
    </w:p>
    <w:p w:rsidR="00000000" w:rsidDel="00000000" w:rsidP="00000000" w:rsidRDefault="00000000" w:rsidRPr="00000000" w14:paraId="0000017D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ния для строки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</w:pPr>
      <m:oMath>
        <m:r>
          <w:rPr>
            <w:rFonts w:ascii="Cambria Math" w:cs="Cambria Math" w:eastAsia="Cambria Math" w:hAnsi="Cambria Math"/>
          </w:rPr>
          <m:t xml:space="preserve">B ≡g=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sin</m:t>
            </m:r>
            <m:r>
              <w:rPr/>
              <m:t xml:space="preserve">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den>
            </m:f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/>
              <m:t xml:space="preserve"> </m:t>
            </m:r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- 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den>
            </m:f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r>
                  <w:rPr>
                    <w:rFonts w:ascii="Cambria Math" w:cs="Cambria Math" w:eastAsia="Cambria Math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 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=7,66980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Ускорения свободного падения g по методу наименьших квадратов по линейной зависимости </w:t>
      </w:r>
      <m:oMath>
        <m:r>
          <w:rPr>
            <w:rFonts w:ascii="Cambria Math" w:cs="Cambria Math" w:eastAsia="Cambria Math" w:hAnsi="Cambria Math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</w:pPr>
      <m:oMath>
        <m:r>
          <w:rPr>
            <w:rFonts w:ascii="Cambria Math" w:cs="Cambria Math" w:eastAsia="Cambria Math" w:hAnsi="Cambria Math"/>
          </w:rPr>
          <m:t xml:space="preserve">A= 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-B 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</w:rPr>
              <m:t xml:space="preserve">sin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  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r>
          <w:rPr>
            <w:sz w:val="20"/>
            <w:szCs w:val="20"/>
          </w:rPr>
          <m:t xml:space="preserve">0,00041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Свободный член линейной зависимости </w:t>
      </w:r>
      <m:oMath>
        <m:r>
          <w:rPr>
            <w:rFonts w:ascii="Cambria Math" w:cs="Cambria Math" w:eastAsia="Cambria Math" w:hAnsi="Cambria Math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line="360" w:lineRule="auto"/>
        <w:ind w:left="720" w:hanging="360"/>
        <w:jc w:val="both"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sup>
                </m:nary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cs="Cambria Math" w:eastAsia="Cambria Math" w:hAnsi="Cambria Math"/>
                  </w:rPr>
                  <m:t xml:space="preserve"> 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D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N-2</m:t>
                    </m:r>
                  </m:e>
                </m:d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=</m:t>
        </m:r>
        <m:r>
          <w:rPr>
            <w:sz w:val="20"/>
            <w:szCs w:val="20"/>
          </w:rPr>
          <m:t xml:space="preserve">0,18938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Среднеквадратичное отклонение для ускорения свободного 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ambria Math" w:cs="Cambria Math" w:eastAsia="Cambria Math" w:hAnsi="Cambria Math"/>
        </w:rPr>
      </w:pPr>
      <m:oMath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эксп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табл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 =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sz w:val="20"/>
                <w:szCs w:val="20"/>
              </w:rPr>
              <m:t xml:space="preserve">7,670</m:t>
            </m:r>
            <m:r>
              <w:rPr>
                <w:rFonts w:ascii="Cambria Math" w:cs="Cambria Math" w:eastAsia="Cambria Math" w:hAnsi="Cambria Math"/>
              </w:rPr>
              <m:t xml:space="preserve">- 9,817</m:t>
            </m:r>
          </m:e>
        </m:d>
        <m:r>
          <w:rPr>
            <w:rFonts w:ascii="Cambria Math" w:cs="Cambria Math" w:eastAsia="Cambria Math" w:hAnsi="Cambria Math"/>
          </w:rPr>
          <m:t xml:space="preserve">= 2,147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Сравнение экспериментального и табличного значения ускорения свободного 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Расчет погрешностей измерений</w:t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u w:val="single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numPr>
          <w:ilvl w:val="0"/>
          <w:numId w:val="3"/>
        </w:numPr>
        <w:ind w:left="720" w:hanging="360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∆α=2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</w:rPr>
          <m:t xml:space="preserve">=2 ∙ 0,</m:t>
        </m:r>
        <m:r>
          <w:rPr>
            <w:sz w:val="20"/>
            <w:szCs w:val="20"/>
          </w:rPr>
          <m:t xml:space="preserve">001377</m:t>
        </m:r>
        <m:r>
          <w:rPr>
            <w:rFonts w:ascii="Cambria Math" w:cs="Cambria Math" w:eastAsia="Cambria Math" w:hAnsi="Cambria Math"/>
          </w:rPr>
          <m:t xml:space="preserve">=</m:t>
        </m:r>
        <m:r>
          <w:rPr>
            <w:sz w:val="20"/>
            <w:szCs w:val="20"/>
          </w:rPr>
          <m:t xml:space="preserve">0,0028</m:t>
        </m:r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 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абсолютной погрешности для ускорения</w:t>
      </w:r>
    </w:p>
    <w:p w:rsidR="00000000" w:rsidDel="00000000" w:rsidP="00000000" w:rsidRDefault="00000000" w:rsidRPr="00000000" w14:paraId="00000185">
      <w:pPr>
        <w:widowControl w:val="1"/>
        <w:numPr>
          <w:ilvl w:val="0"/>
          <w:numId w:val="3"/>
        </w:numPr>
        <w:ind w:left="720" w:hanging="360"/>
        <w:rPr>
          <w:u w:val="non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∆a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</m:t>
            </m:r>
          </m:den>
        </m:f>
        <m:r>
          <w:rPr>
            <w:rFonts w:ascii="Cambria Math" w:cs="Cambria Math" w:eastAsia="Cambria Math" w:hAnsi="Cambria Math"/>
          </w:rPr>
          <m:t xml:space="preserve"> ∙100%=</m:t>
        </m:r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0</m:t>
            </m:r>
            <m:r>
              <w:rPr>
                <w:sz w:val="20"/>
                <w:szCs w:val="20"/>
              </w:rPr>
              <m:t xml:space="preserve">,0028</m:t>
            </m:r>
          </m:num>
          <m:den>
            <m:r>
              <w:rPr>
                <w:sz w:val="20"/>
                <w:szCs w:val="20"/>
              </w:rPr>
              <m:t xml:space="preserve">0,11383</m:t>
            </m:r>
          </m:den>
        </m:f>
        <m:r>
          <w:rPr>
            <w:rFonts w:ascii="Cambria Math" w:cs="Cambria Math" w:eastAsia="Cambria Math" w:hAnsi="Cambria Math"/>
          </w:rPr>
          <m:t xml:space="preserve"> ∙100%=</m:t>
        </m:r>
        <m:r>
          <w:rPr>
            <w:sz w:val="20"/>
            <w:szCs w:val="20"/>
          </w:rPr>
          <m:t xml:space="preserve">2,4</m:t>
        </m:r>
        <m:r>
          <w:rPr>
            <w:rFonts w:ascii="Cambria Math" w:cs="Cambria Math" w:eastAsia="Cambria Math" w:hAnsi="Cambria Math"/>
          </w:rPr>
          <m:t xml:space="preserve">%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относительной погрешности для ускорения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20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 Math" w:cs="Cambria Math" w:eastAsia="Cambria Math" w:hAnsi="Cambria Math"/>
          <w:u w:val="single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m:oMath>
        <m:r>
          <w:rPr>
            <w:rFonts w:ascii="Cambria Math" w:cs="Cambria Math" w:eastAsia="Cambria Math" w:hAnsi="Cambria Math"/>
          </w:rPr>
          <m:t xml:space="preserve">∆g=2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=2 ∙ </m:t>
        </m:r>
        <m:r>
          <w:rPr>
            <w:sz w:val="20"/>
            <w:szCs w:val="20"/>
          </w:rPr>
          <m:t xml:space="preserve">0,18938</m:t>
        </m:r>
        <m:r>
          <w:rPr>
            <w:rFonts w:ascii="Cambria Math" w:cs="Cambria Math" w:eastAsia="Cambria Math" w:hAnsi="Cambria Math"/>
          </w:rPr>
          <m:t xml:space="preserve">= 0,37876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 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абсолютной погрешности для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numPr>
          <w:ilvl w:val="0"/>
          <w:numId w:val="1"/>
        </w:numPr>
        <w:ind w:left="720" w:hanging="360"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0,37876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7,66980</m:t>
            </m:r>
          </m:den>
        </m:f>
        <m:r>
          <w:rPr>
            <w:rFonts w:ascii="Cambria Math" w:cs="Cambria Math" w:eastAsia="Cambria Math" w:hAnsi="Cambria Math"/>
          </w:rPr>
          <m:t xml:space="preserve"> ∙100%  =4,94%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относительной погрешности для g</w:t>
      </w:r>
    </w:p>
    <w:p w:rsidR="00000000" w:rsidDel="00000000" w:rsidP="00000000" w:rsidRDefault="00000000" w:rsidRPr="00000000" w14:paraId="00000189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 Графики</w:t>
      </w:r>
    </w:p>
    <w:p w:rsidR="00000000" w:rsidDel="00000000" w:rsidP="00000000" w:rsidRDefault="00000000" w:rsidRPr="00000000" w14:paraId="0000018D">
      <w:pPr>
        <w:spacing w:line="36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График 1. Сравнение экспериментальной и теоретической зависимостей Y = Y(Z)</w:t>
      </w:r>
    </w:p>
    <w:p w:rsidR="00000000" w:rsidDel="00000000" w:rsidP="00000000" w:rsidRDefault="00000000" w:rsidRPr="00000000" w14:paraId="0000018E">
      <w:pPr>
        <w:spacing w:line="36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36068" cy="39608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6068" cy="396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График 2. Сравнение экспериментальной и теоретической зависимостей a = a (</w:t>
      </w:r>
      <m:oMath>
        <m:r>
          <w:rPr>
            <w:rFonts w:ascii="Cambria Math" w:cs="Cambria Math" w:eastAsia="Cambria Math" w:hAnsi="Cambria Math"/>
            <w:i w:val="1"/>
            <w:sz w:val="20"/>
            <w:szCs w:val="20"/>
          </w:rPr>
          <m:t xml:space="preserve">sin</m:t>
        </m:r>
        <m:r>
          <w:rPr>
            <w:rFonts w:ascii="Times New Roman" w:cs="Times New Roman" w:eastAsia="Times New Roman" w:hAnsi="Times New Roman"/>
            <w:i w:val="1"/>
            <w:sz w:val="20"/>
            <w:szCs w:val="20"/>
          </w:rPr>
          <m:t xml:space="preserve"> </m:t>
        </m:r>
        <m:r>
          <w:rPr>
            <w:rFonts w:ascii="Times New Roman" w:cs="Times New Roman" w:eastAsia="Times New Roman" w:hAnsi="Times New Roman"/>
            <w:i w:val="1"/>
            <w:sz w:val="20"/>
            <w:szCs w:val="20"/>
          </w:rPr>
          <m:t>α</m:t>
        </m:r>
        <m:r>
          <w:rPr>
            <w:rFonts w:ascii="Times New Roman" w:cs="Times New Roman" w:eastAsia="Times New Roman" w:hAnsi="Times New Roman"/>
            <w:i w:val="1"/>
            <w:sz w:val="20"/>
            <w:szCs w:val="20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6502718" cy="331995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718" cy="331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 Окончательные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72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</w:rPr>
          <m:t xml:space="preserve">a= (</m:t>
        </m:r>
        <m:r>
          <w:rPr>
            <w:sz w:val="20"/>
            <w:szCs w:val="20"/>
          </w:rPr>
          <m:t xml:space="preserve">0,1138 </m:t>
        </m:r>
        <m:r>
          <w:rPr>
            <w:rFonts w:ascii="Cambria Math" w:cs="Cambria Math" w:eastAsia="Cambria Math" w:hAnsi="Cambria Math"/>
          </w:rPr>
          <m:t xml:space="preserve">± 0,0028</m:t>
        </m:r>
        <m:r>
          <w:rPr>
            <w:sz w:val="20"/>
            <w:szCs w:val="20"/>
          </w:rPr>
          <m:t xml:space="preserve">)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2,</m:t>
        </m:r>
        <m:r>
          <w:rPr>
            <w:rFonts w:ascii="Cambria Math" w:cs="Cambria Math" w:eastAsia="Cambria Math" w:hAnsi="Cambria Math"/>
          </w:rPr>
          <m:t xml:space="preserve">4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%; α = 0,9</m:t>
        </m:r>
        <m:r>
          <w:rPr>
            <w:rFonts w:ascii="Cambria Math" w:cs="Cambria Math" w:eastAsia="Cambria Math" w:hAnsi="Cambria Math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2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эксп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7,67 ± 0,38</m:t>
            </m:r>
          </m:e>
        </m:d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 =4,94%; α = 0,90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2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табл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>
          <w:rPr>
            <w:rFonts w:ascii="Cambria Math" w:cs="Cambria Math" w:eastAsia="Cambria Math" w:hAnsi="Cambria Math"/>
            <w:color w:val="333333"/>
            <w:highlight w:val="white"/>
          </w:rPr>
          <m:t xml:space="preserve">9,817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; 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эксп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табл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 =2,15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Выводы и анализ результатов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выполнения лабораторной работы  нам удалось исследовать движение тележки по наклонной плоскости на равноускоренность, а также примерно определить величину ускорения свободного падения.</w:t>
      </w:r>
    </w:p>
    <w:p w:rsidR="00000000" w:rsidDel="00000000" w:rsidP="00000000" w:rsidRDefault="00000000" w:rsidRPr="00000000" w14:paraId="00000196">
      <w:pPr>
        <w:spacing w:line="360" w:lineRule="auto"/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основе графика зависимости Y = Y(Z) (график 1) можно утверждать, что движение тележки действительно является равноускоренным, поскольку экспериментальные данные с учётом погрешностей хорошо совпадают с теоретической прямой. Относительная погрешность определения ускорения тележки составляет 2,4%, что подтверждает точность проведённых измерений и достоверность вывода о равноускоренном характере движения.</w:t>
      </w:r>
    </w:p>
    <w:p w:rsidR="00000000" w:rsidDel="00000000" w:rsidP="00000000" w:rsidRDefault="00000000" w:rsidRPr="00000000" w14:paraId="00000197">
      <w:pPr>
        <w:spacing w:line="360" w:lineRule="auto"/>
        <w:ind w:firstLine="567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касается ускорения свободного падения, то экспериментальное значение составило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эксп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7,67 ± 0,38</m:t>
            </m:r>
          </m:e>
        </m:d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  с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что меньше абсолютного отклонения от табличного значения для Санкт-Петербурга. Отклонение экспериментального значения ускорения свободного падения от табличного могло быть вызвано следующими факторами: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Неидеальность воздушной подушки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Неточность установки и измерения высот h и h'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Неидеальное расположение тележки в начальной точке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even"/>
      <w:pgSz w:h="16834" w:w="11909" w:orient="portrait"/>
      <w:pgMar w:bottom="567" w:top="56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mbria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  <w:tbl>
    <w:tblPr>
      <w:tblStyle w:val="Table7"/>
      <w:tblpPr w:leftFromText="181" w:rightFromText="181" w:topFromText="0" w:bottomFromText="0" w:vertAnchor="text" w:horzAnchor="text" w:tblpX="367.5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1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844467" cy="506572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PT Sans" w:cs="PT Sans" w:eastAsia="PT Sans" w:hAnsi="PT Sans"/>
        <w:b w:val="1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before="6" w:line="378" w:lineRule="auto"/>
      <w:ind w:right="-1438"/>
      <w:jc w:val="both"/>
    </w:pPr>
    <w:rPr>
      <w:i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Relationship Id="rId5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