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3E112" w14:textId="77777777" w:rsidR="004B5529" w:rsidRPr="00E31114" w:rsidRDefault="00E31114" w:rsidP="00E31114">
      <w:pPr>
        <w:jc w:val="center"/>
        <w:rPr>
          <w:rFonts w:ascii="Arial" w:hAnsi="Arial" w:cs="Arial"/>
          <w:b/>
          <w:bCs/>
          <w:i w:val="0"/>
          <w:iCs w:val="0"/>
          <w:sz w:val="32"/>
          <w:szCs w:val="32"/>
        </w:rPr>
      </w:pPr>
      <w:r w:rsidRPr="00E31114">
        <w:rPr>
          <w:rFonts w:ascii="Arial" w:hAnsi="Arial" w:cs="Arial"/>
          <w:b/>
          <w:bCs/>
          <w:i w:val="0"/>
          <w:iCs w:val="0"/>
          <w:sz w:val="32"/>
          <w:szCs w:val="32"/>
        </w:rPr>
        <w:t>Predictive Model Plan – Student Template</w:t>
      </w:r>
    </w:p>
    <w:p w14:paraId="144E445C" w14:textId="77777777" w:rsidR="004B5529" w:rsidRPr="00E31114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Use this template to structure your submission. You can copy and paste content from GenAI tools and build around it with your own analysis.</w:t>
      </w:r>
    </w:p>
    <w:p w14:paraId="29ED8B0A" w14:textId="113AE0E8" w:rsidR="00D93BAA" w:rsidRDefault="00D93BAA" w:rsidP="00D93BAA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>
        <w:rPr>
          <w:rFonts w:ascii="Arial" w:hAnsi="Arial" w:cs="Arial"/>
          <w:i w:val="0"/>
          <w:iCs w:val="0"/>
          <w:color w:val="000000" w:themeColor="text1"/>
        </w:rPr>
        <w:t>1.</w:t>
      </w:r>
      <w:r w:rsidR="00E31114" w:rsidRPr="00E31114">
        <w:rPr>
          <w:rFonts w:ascii="Arial" w:hAnsi="Arial" w:cs="Arial"/>
          <w:i w:val="0"/>
          <w:iCs w:val="0"/>
          <w:color w:val="000000" w:themeColor="text1"/>
        </w:rPr>
        <w:t>Model Logic (Generated with GenAI)</w:t>
      </w:r>
    </w:p>
    <w:p w14:paraId="26B9651E" w14:textId="77777777" w:rsidR="00D93BAA" w:rsidRPr="00D93BAA" w:rsidRDefault="00D93BAA" w:rsidP="00D93B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  <w:r w:rsidRPr="00D93BAA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The goal of this predictive model is to estimate the likelihood that a customer will become delinquent based on financial and </w:t>
      </w:r>
      <w:proofErr w:type="spellStart"/>
      <w:r w:rsidRPr="00D93BAA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>behavioral</w:t>
      </w:r>
      <w:proofErr w:type="spellEnd"/>
      <w:r w:rsidRPr="00D93BAA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  <w:t xml:space="preserve"> attributes. Here is the high-level logic:</w:t>
      </w:r>
    </w:p>
    <w:p w14:paraId="0C0B9CE8" w14:textId="77777777" w:rsidR="00D93BAA" w:rsidRPr="00D93BAA" w:rsidRDefault="00D93BAA" w:rsidP="00D93BAA">
      <w:pPr>
        <w:pStyle w:val="ListParagraph"/>
        <w:rPr>
          <w:b/>
          <w:bCs/>
        </w:rPr>
      </w:pPr>
      <w:r w:rsidRPr="00D93BAA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Model Pipeline:</w:t>
      </w:r>
      <w:r w:rsidRPr="00D93BAA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 xml:space="preserve"> </w:t>
      </w:r>
    </w:p>
    <w:p w14:paraId="089832CD" w14:textId="63FE2CA1" w:rsidR="00D93BAA" w:rsidRPr="00D93BAA" w:rsidRDefault="00D93BAA" w:rsidP="00D93BAA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 w:rsidRPr="00D93BAA">
        <w:rPr>
          <w:b/>
          <w:bCs/>
          <w:sz w:val="22"/>
          <w:szCs w:val="22"/>
        </w:rPr>
        <w:t>Data Cleaning</w:t>
      </w:r>
    </w:p>
    <w:p w14:paraId="51E19D11" w14:textId="77777777" w:rsidR="00D93BAA" w:rsidRPr="00D93BAA" w:rsidRDefault="00D93BAA" w:rsidP="00D93BAA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</w:pPr>
      <w:r w:rsidRPr="00D93BAA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Impute missing income values using median imputation grouped by employment status.</w:t>
      </w:r>
    </w:p>
    <w:p w14:paraId="575370AA" w14:textId="26EF79F5" w:rsidR="00D93BAA" w:rsidRPr="00D93BAA" w:rsidRDefault="00D93BAA" w:rsidP="00D93BAA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</w:pPr>
      <w:r w:rsidRPr="00D93BAA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Normalize categorical features (</w:t>
      </w:r>
      <w:proofErr w:type="gramStart"/>
      <w:r w:rsidRPr="00D93BAA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e.g.,</w:t>
      </w:r>
      <w:proofErr w:type="spellStart"/>
      <w:r w:rsidRPr="00D93BAA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Employment</w:t>
      </w:r>
      <w:proofErr w:type="gramEnd"/>
      <w:r w:rsidRPr="00D93BAA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_</w:t>
      </w:r>
      <w:proofErr w:type="gramStart"/>
      <w:r w:rsidRPr="00D93BAA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Status,Credit</w:t>
      </w:r>
      <w:proofErr w:type="gramEnd"/>
      <w:r w:rsidRPr="00D93BAA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_Card_Type</w:t>
      </w:r>
      <w:proofErr w:type="spellEnd"/>
      <w:r w:rsidRPr="00D93BAA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).</w:t>
      </w:r>
    </w:p>
    <w:p w14:paraId="3715FB48" w14:textId="77777777" w:rsidR="00D93BAA" w:rsidRPr="00D93BAA" w:rsidRDefault="00D93BAA" w:rsidP="00D93BAA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</w:pPr>
      <w:r w:rsidRPr="00D93BAA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Cap credit utilization at 1.0.</w:t>
      </w:r>
    </w:p>
    <w:p w14:paraId="6155C49B" w14:textId="77777777" w:rsidR="00D93BAA" w:rsidRPr="00D93BAA" w:rsidRDefault="00D93BAA" w:rsidP="00D93BAA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</w:pPr>
      <w:r w:rsidRPr="00D93BAA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Feature Engineering</w:t>
      </w:r>
    </w:p>
    <w:p w14:paraId="32646B24" w14:textId="77777777" w:rsidR="00D93BAA" w:rsidRPr="00D93BAA" w:rsidRDefault="00D93BAA" w:rsidP="00D93BAA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</w:pPr>
      <w:r w:rsidRPr="00D93BAA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Encode categorical variables using one-hot encoding.</w:t>
      </w:r>
    </w:p>
    <w:p w14:paraId="516F0F15" w14:textId="347CCC0A" w:rsidR="00D93BAA" w:rsidRPr="00D93BAA" w:rsidRDefault="00D93BAA" w:rsidP="00D93BAA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</w:pPr>
      <w:r w:rsidRPr="00D93BAA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Aggregate payment history from Month_1 to Month_6 to crea</w:t>
      </w:r>
      <w:r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 xml:space="preserve">te </w:t>
      </w:r>
      <w:r w:rsidRPr="00D93BAA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"</w:t>
      </w:r>
      <w:proofErr w:type="spellStart"/>
      <w:r w:rsidRPr="00D93BAA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Risk_Score</w:t>
      </w:r>
      <w:proofErr w:type="spellEnd"/>
      <w:r w:rsidRPr="00D93BAA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".</w:t>
      </w:r>
    </w:p>
    <w:p w14:paraId="2CA26BA7" w14:textId="77777777" w:rsidR="00D93BAA" w:rsidRPr="00D93BAA" w:rsidRDefault="00D93BAA" w:rsidP="00D93BAA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</w:pPr>
      <w:r w:rsidRPr="00D93BAA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Model Training</w:t>
      </w:r>
    </w:p>
    <w:p w14:paraId="6E08A308" w14:textId="77777777" w:rsidR="00D93BAA" w:rsidRPr="00D93BAA" w:rsidRDefault="00D93BAA" w:rsidP="00D93BAA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</w:pPr>
      <w:r w:rsidRPr="00D93BAA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Use Logistic Regression for baseline interpretability.</w:t>
      </w:r>
    </w:p>
    <w:p w14:paraId="5C63610A" w14:textId="77777777" w:rsidR="00D93BAA" w:rsidRPr="00D93BAA" w:rsidRDefault="00D93BAA" w:rsidP="00D93BAA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</w:pPr>
      <w:r w:rsidRPr="00D93BAA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 xml:space="preserve">Evaluate against Random Forest and </w:t>
      </w:r>
      <w:proofErr w:type="spellStart"/>
      <w:r w:rsidRPr="00D93BAA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XGBoost</w:t>
      </w:r>
      <w:proofErr w:type="spellEnd"/>
      <w:r w:rsidRPr="00D93BAA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 xml:space="preserve"> for potential performance gains.</w:t>
      </w:r>
    </w:p>
    <w:p w14:paraId="6B8EB5A4" w14:textId="77777777" w:rsidR="00D93BAA" w:rsidRPr="00D93BAA" w:rsidRDefault="00D93BAA" w:rsidP="00D93BAA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</w:pPr>
      <w:r w:rsidRPr="00D93BAA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Prediction Output</w:t>
      </w:r>
    </w:p>
    <w:p w14:paraId="5CDB3BD4" w14:textId="77777777" w:rsidR="00D93BAA" w:rsidRPr="00D93BAA" w:rsidRDefault="00D93BAA" w:rsidP="00D93BAA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</w:pPr>
      <w:r w:rsidRPr="00D93BAA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 xml:space="preserve">Predict </w:t>
      </w:r>
      <w:proofErr w:type="spellStart"/>
      <w:r w:rsidRPr="00D93BAA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Delinquent_Account</w:t>
      </w:r>
      <w:proofErr w:type="spellEnd"/>
      <w:r w:rsidRPr="00D93BAA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 xml:space="preserve"> (0 = No, 1 = Yes).</w:t>
      </w:r>
    </w:p>
    <w:p w14:paraId="6193198B" w14:textId="77777777" w:rsidR="00D93BAA" w:rsidRPr="00D93BAA" w:rsidRDefault="00D93BAA" w:rsidP="00D93BAA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</w:pPr>
      <w:r w:rsidRPr="00D93BAA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val="en-IN" w:eastAsia="en-IN"/>
        </w:rPr>
        <w:t>Output probability scores for each customer.</w:t>
      </w:r>
    </w:p>
    <w:p w14:paraId="316900AC" w14:textId="6347C80E" w:rsidR="00D93BAA" w:rsidRPr="00D93BAA" w:rsidRDefault="00D93BAA" w:rsidP="00D93BA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IN" w:eastAsia="en-IN"/>
        </w:rPr>
      </w:pPr>
    </w:p>
    <w:p w14:paraId="7B416FED" w14:textId="77777777" w:rsidR="00D93BAA" w:rsidRPr="00D93BAA" w:rsidRDefault="00D93BAA" w:rsidP="00D93BAA">
      <w:pPr>
        <w:rPr>
          <w:i w:val="0"/>
          <w:iCs w:val="0"/>
        </w:rPr>
      </w:pPr>
    </w:p>
    <w:p w14:paraId="35E39D13" w14:textId="77777777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2. Justification for Model Choice</w:t>
      </w:r>
    </w:p>
    <w:p w14:paraId="510C71A8" w14:textId="77777777" w:rsidR="00D93BAA" w:rsidRPr="00D93BAA" w:rsidRDefault="00D93BAA" w:rsidP="00D93BAA">
      <w:pPr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</w:pPr>
      <w:r w:rsidRPr="00D93BAA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We propose using Logistic Regression as the baseline model because:</w:t>
      </w:r>
    </w:p>
    <w:p w14:paraId="657120C2" w14:textId="77777777" w:rsidR="00D93BAA" w:rsidRPr="00D93BAA" w:rsidRDefault="00D93BAA" w:rsidP="00D93BAA">
      <w:pPr>
        <w:numPr>
          <w:ilvl w:val="0"/>
          <w:numId w:val="20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D93BAA">
        <w:rPr>
          <w:rFonts w:ascii="Arial" w:hAnsi="Arial" w:cs="Arial"/>
          <w:i w:val="0"/>
          <w:iCs w:val="0"/>
          <w:color w:val="000000" w:themeColor="text1"/>
          <w:lang w:val="en-IN"/>
        </w:rPr>
        <w:t>It offers high</w:t>
      </w:r>
      <w:r w:rsidRPr="00D93BAA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 xml:space="preserve"> </w:t>
      </w:r>
      <w:r w:rsidRPr="00D93BAA">
        <w:rPr>
          <w:rFonts w:ascii="Arial" w:hAnsi="Arial" w:cs="Arial"/>
          <w:i w:val="0"/>
          <w:iCs w:val="0"/>
          <w:color w:val="000000" w:themeColor="text1"/>
          <w:lang w:val="en-IN"/>
        </w:rPr>
        <w:t>transparency, making it easy to explain the influence of variables to stakeholders.</w:t>
      </w:r>
    </w:p>
    <w:p w14:paraId="40028D71" w14:textId="77777777" w:rsidR="00D93BAA" w:rsidRDefault="00D93BAA" w:rsidP="00D93BAA">
      <w:pPr>
        <w:numPr>
          <w:ilvl w:val="0"/>
          <w:numId w:val="20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D93BAA">
        <w:rPr>
          <w:rFonts w:ascii="Arial" w:hAnsi="Arial" w:cs="Arial"/>
          <w:i w:val="0"/>
          <w:iCs w:val="0"/>
          <w:color w:val="000000" w:themeColor="text1"/>
          <w:lang w:val="en-IN"/>
        </w:rPr>
        <w:t>It performs well when the target variable is binary (like delinquency).</w:t>
      </w:r>
    </w:p>
    <w:p w14:paraId="0DFBDEA6" w14:textId="77777777" w:rsidR="00D93BAA" w:rsidRDefault="00D93BAA" w:rsidP="00D93BAA">
      <w:pPr>
        <w:numPr>
          <w:ilvl w:val="0"/>
          <w:numId w:val="20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D93BAA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It is computationally efficient and interpretable, allowing </w:t>
      </w:r>
      <w:proofErr w:type="spellStart"/>
      <w:r w:rsidRPr="00D93BAA">
        <w:rPr>
          <w:rFonts w:ascii="Arial" w:hAnsi="Arial" w:cs="Arial"/>
          <w:i w:val="0"/>
          <w:iCs w:val="0"/>
          <w:color w:val="000000" w:themeColor="text1"/>
          <w:lang w:val="en-IN"/>
        </w:rPr>
        <w:t>Geldium</w:t>
      </w:r>
      <w:proofErr w:type="spellEnd"/>
      <w:r w:rsidRPr="00D93BAA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to audit </w:t>
      </w:r>
      <w:r w:rsidRPr="00D93BAA">
        <w:rPr>
          <w:rFonts w:ascii="Arial" w:hAnsi="Arial" w:cs="Arial"/>
          <w:i w:val="0"/>
          <w:iCs w:val="0"/>
          <w:color w:val="000000" w:themeColor="text1"/>
          <w:lang w:val="en-IN"/>
        </w:rPr>
        <w:t>decisions.</w:t>
      </w:r>
    </w:p>
    <w:p w14:paraId="34FBB9D5" w14:textId="629F2283" w:rsidR="00D93BAA" w:rsidRPr="00D93BAA" w:rsidRDefault="00D93BAA" w:rsidP="00D93BAA">
      <w:pPr>
        <w:ind w:left="720"/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</w:pPr>
      <w:r w:rsidRPr="00D93BAA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lastRenderedPageBreak/>
        <w:t xml:space="preserve"> We</w:t>
      </w:r>
      <w:r w:rsidRPr="00D93BAA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 xml:space="preserve"> also plan to test Random Forest and </w:t>
      </w:r>
      <w:r w:rsidRPr="00D93BAA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Boost</w:t>
      </w:r>
      <w:r w:rsidRPr="00D93BAA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 xml:space="preserve"> as alternatives because:</w:t>
      </w:r>
    </w:p>
    <w:p w14:paraId="3814F439" w14:textId="77777777" w:rsidR="00D93BAA" w:rsidRPr="00D93BAA" w:rsidRDefault="00D93BAA" w:rsidP="00D93BAA">
      <w:pPr>
        <w:numPr>
          <w:ilvl w:val="0"/>
          <w:numId w:val="21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D93BAA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They often provide </w:t>
      </w:r>
      <w:r w:rsidRPr="00D93BAA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higher predictive accuracy</w:t>
      </w:r>
      <w:r w:rsidRPr="00D93BAA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by capturing nonlinear relationships.</w:t>
      </w:r>
    </w:p>
    <w:p w14:paraId="16EA125D" w14:textId="77777777" w:rsidR="00D93BAA" w:rsidRPr="00D93BAA" w:rsidRDefault="00D93BAA" w:rsidP="00D93BAA">
      <w:pPr>
        <w:numPr>
          <w:ilvl w:val="0"/>
          <w:numId w:val="21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proofErr w:type="spellStart"/>
      <w:r w:rsidRPr="00D93BAA">
        <w:rPr>
          <w:rFonts w:ascii="Arial" w:hAnsi="Arial" w:cs="Arial"/>
          <w:i w:val="0"/>
          <w:iCs w:val="0"/>
          <w:color w:val="000000" w:themeColor="text1"/>
          <w:lang w:val="en-IN"/>
        </w:rPr>
        <w:t>XGBoost</w:t>
      </w:r>
      <w:proofErr w:type="spellEnd"/>
      <w:proofErr w:type="gramStart"/>
      <w:r w:rsidRPr="00D93BAA">
        <w:rPr>
          <w:rFonts w:ascii="Arial" w:hAnsi="Arial" w:cs="Arial"/>
          <w:i w:val="0"/>
          <w:iCs w:val="0"/>
          <w:color w:val="000000" w:themeColor="text1"/>
          <w:lang w:val="en-IN"/>
        </w:rPr>
        <w:t>, in particular, is</w:t>
      </w:r>
      <w:proofErr w:type="gramEnd"/>
      <w:r w:rsidRPr="00D93BAA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known for its </w:t>
      </w:r>
      <w:r w:rsidRPr="00D93BAA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robustness in financial applications</w:t>
      </w:r>
      <w:r w:rsidRPr="00D93BAA">
        <w:rPr>
          <w:rFonts w:ascii="Arial" w:hAnsi="Arial" w:cs="Arial"/>
          <w:i w:val="0"/>
          <w:iCs w:val="0"/>
          <w:color w:val="000000" w:themeColor="text1"/>
          <w:lang w:val="en-IN"/>
        </w:rPr>
        <w:t>.</w:t>
      </w:r>
    </w:p>
    <w:p w14:paraId="2CCF4397" w14:textId="77777777" w:rsidR="00D93BAA" w:rsidRPr="00D93BAA" w:rsidRDefault="00D93BAA" w:rsidP="00D93BAA">
      <w:pPr>
        <w:numPr>
          <w:ilvl w:val="0"/>
          <w:numId w:val="21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D93BAA">
        <w:rPr>
          <w:rFonts w:ascii="Arial" w:hAnsi="Arial" w:cs="Arial"/>
          <w:i w:val="0"/>
          <w:iCs w:val="0"/>
          <w:color w:val="000000" w:themeColor="text1"/>
          <w:lang w:val="en-IN"/>
        </w:rPr>
        <w:t>These models can handle missing values and outliers more gracefully.</w:t>
      </w:r>
    </w:p>
    <w:p w14:paraId="2660CE79" w14:textId="77777777" w:rsidR="00D93BAA" w:rsidRPr="00D93BAA" w:rsidRDefault="00D93BAA" w:rsidP="00D93BAA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D93BAA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This multi-model approach allows us to balance </w:t>
      </w:r>
      <w:r w:rsidRPr="00D93BAA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performance</w:t>
      </w:r>
      <w:r w:rsidRPr="00D93BAA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and </w:t>
      </w:r>
      <w:r w:rsidRPr="00D93BAA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business interpretability</w:t>
      </w:r>
      <w:r w:rsidRPr="00D93BAA">
        <w:rPr>
          <w:rFonts w:ascii="Arial" w:hAnsi="Arial" w:cs="Arial"/>
          <w:i w:val="0"/>
          <w:iCs w:val="0"/>
          <w:color w:val="000000" w:themeColor="text1"/>
          <w:lang w:val="en-IN"/>
        </w:rPr>
        <w:t>.</w:t>
      </w:r>
    </w:p>
    <w:p w14:paraId="4169BF63" w14:textId="03ED3067" w:rsidR="004B5529" w:rsidRPr="00E31114" w:rsidRDefault="004B5529">
      <w:pPr>
        <w:rPr>
          <w:rFonts w:ascii="Arial" w:hAnsi="Arial" w:cs="Arial"/>
          <w:i w:val="0"/>
          <w:iCs w:val="0"/>
          <w:color w:val="000000" w:themeColor="text1"/>
        </w:rPr>
      </w:pPr>
    </w:p>
    <w:p w14:paraId="10E007DE" w14:textId="77777777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3. Evaluation Strategy</w:t>
      </w:r>
    </w:p>
    <w:p w14:paraId="6BE9D00B" w14:textId="77777777" w:rsidR="00D93BAA" w:rsidRPr="00D93BAA" w:rsidRDefault="00D93BAA" w:rsidP="00D93BAA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D93BAA">
        <w:rPr>
          <w:rFonts w:ascii="Arial" w:hAnsi="Arial" w:cs="Arial"/>
          <w:i w:val="0"/>
          <w:iCs w:val="0"/>
          <w:color w:val="000000" w:themeColor="text1"/>
          <w:lang w:val="en-IN"/>
        </w:rPr>
        <w:t>To evaluate the model’s effectiveness, we will use the following metrics:</w:t>
      </w:r>
    </w:p>
    <w:p w14:paraId="03DF2724" w14:textId="77777777" w:rsidR="00D93BAA" w:rsidRPr="00D93BAA" w:rsidRDefault="00D93BAA" w:rsidP="00D93BAA">
      <w:pPr>
        <w:numPr>
          <w:ilvl w:val="0"/>
          <w:numId w:val="22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D93BAA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Accuracy</w:t>
      </w:r>
      <w:r w:rsidRPr="00D93BAA">
        <w:rPr>
          <w:rFonts w:ascii="Arial" w:hAnsi="Arial" w:cs="Arial"/>
          <w:i w:val="0"/>
          <w:iCs w:val="0"/>
          <w:color w:val="000000" w:themeColor="text1"/>
          <w:lang w:val="en-IN"/>
        </w:rPr>
        <w:t>: To assess the overall correctness of predictions.</w:t>
      </w:r>
    </w:p>
    <w:p w14:paraId="22ED4E58" w14:textId="77777777" w:rsidR="00D93BAA" w:rsidRPr="00D93BAA" w:rsidRDefault="00D93BAA" w:rsidP="00D93BAA">
      <w:pPr>
        <w:numPr>
          <w:ilvl w:val="0"/>
          <w:numId w:val="22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D93BAA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Precision &amp; Recall</w:t>
      </w:r>
      <w:r w:rsidRPr="00D93BAA">
        <w:rPr>
          <w:rFonts w:ascii="Arial" w:hAnsi="Arial" w:cs="Arial"/>
          <w:i w:val="0"/>
          <w:iCs w:val="0"/>
          <w:color w:val="000000" w:themeColor="text1"/>
          <w:lang w:val="en-IN"/>
        </w:rPr>
        <w:t>: Important due to the cost of false positives (flagging good customers) and false negatives (missing at-risk customers).</w:t>
      </w:r>
    </w:p>
    <w:p w14:paraId="04E35DA4" w14:textId="77777777" w:rsidR="00D93BAA" w:rsidRPr="00D93BAA" w:rsidRDefault="00D93BAA" w:rsidP="00D93BAA">
      <w:pPr>
        <w:numPr>
          <w:ilvl w:val="0"/>
          <w:numId w:val="22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D93BAA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F1 Score</w:t>
      </w:r>
      <w:r w:rsidRPr="00D93BAA">
        <w:rPr>
          <w:rFonts w:ascii="Arial" w:hAnsi="Arial" w:cs="Arial"/>
          <w:i w:val="0"/>
          <w:iCs w:val="0"/>
          <w:color w:val="000000" w:themeColor="text1"/>
          <w:lang w:val="en-IN"/>
        </w:rPr>
        <w:t>: Balances precision and recall.</w:t>
      </w:r>
    </w:p>
    <w:p w14:paraId="218BFDA0" w14:textId="77777777" w:rsidR="00D93BAA" w:rsidRPr="00D93BAA" w:rsidRDefault="00D93BAA" w:rsidP="00D93BAA">
      <w:pPr>
        <w:numPr>
          <w:ilvl w:val="0"/>
          <w:numId w:val="22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D93BAA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AUC-ROC</w:t>
      </w:r>
      <w:r w:rsidRPr="00D93BAA">
        <w:rPr>
          <w:rFonts w:ascii="Arial" w:hAnsi="Arial" w:cs="Arial"/>
          <w:i w:val="0"/>
          <w:iCs w:val="0"/>
          <w:color w:val="000000" w:themeColor="text1"/>
          <w:lang w:val="en-IN"/>
        </w:rPr>
        <w:t>: Measures how well the model separates delinquents from non-delinquents.</w:t>
      </w:r>
    </w:p>
    <w:p w14:paraId="128D9A93" w14:textId="77777777" w:rsidR="00D93BAA" w:rsidRPr="00D93BAA" w:rsidRDefault="00D93BAA" w:rsidP="00D93BAA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D93BAA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Bias Detection &amp; Mitigation:</w:t>
      </w:r>
    </w:p>
    <w:p w14:paraId="5D6FBCC3" w14:textId="77777777" w:rsidR="00D93BAA" w:rsidRPr="00D93BAA" w:rsidRDefault="00D93BAA" w:rsidP="00D93BAA">
      <w:pPr>
        <w:numPr>
          <w:ilvl w:val="0"/>
          <w:numId w:val="23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D93BAA">
        <w:rPr>
          <w:rFonts w:ascii="Arial" w:hAnsi="Arial" w:cs="Arial"/>
          <w:i w:val="0"/>
          <w:iCs w:val="0"/>
          <w:color w:val="000000" w:themeColor="text1"/>
          <w:lang w:val="en-IN"/>
        </w:rPr>
        <w:t>Monitor model performance across different groups (e.g., age, employment status).</w:t>
      </w:r>
    </w:p>
    <w:p w14:paraId="22A969FF" w14:textId="77777777" w:rsidR="00D93BAA" w:rsidRPr="00D93BAA" w:rsidRDefault="00D93BAA" w:rsidP="00D93BAA">
      <w:pPr>
        <w:numPr>
          <w:ilvl w:val="0"/>
          <w:numId w:val="23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D93BAA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Apply </w:t>
      </w:r>
      <w:r w:rsidRPr="00D93BAA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rebalancing techniques</w:t>
      </w:r>
      <w:r w:rsidRPr="00D93BAA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 like SMOTE if the dataset is imbalanced.</w:t>
      </w:r>
    </w:p>
    <w:p w14:paraId="5854175A" w14:textId="77777777" w:rsidR="00D93BAA" w:rsidRPr="00D93BAA" w:rsidRDefault="00D93BAA" w:rsidP="00D93BAA">
      <w:p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D93BAA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Ethical Considerations:</w:t>
      </w:r>
    </w:p>
    <w:p w14:paraId="2D10CEFC" w14:textId="77777777" w:rsidR="00D93BAA" w:rsidRPr="00D93BAA" w:rsidRDefault="00D93BAA" w:rsidP="00D93BAA">
      <w:pPr>
        <w:numPr>
          <w:ilvl w:val="0"/>
          <w:numId w:val="24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D93BAA">
        <w:rPr>
          <w:rFonts w:ascii="Arial" w:hAnsi="Arial" w:cs="Arial"/>
          <w:i w:val="0"/>
          <w:iCs w:val="0"/>
          <w:color w:val="000000" w:themeColor="text1"/>
          <w:lang w:val="en-IN"/>
        </w:rPr>
        <w:t>Avoid discriminatory features (e.g., race, gender).</w:t>
      </w:r>
    </w:p>
    <w:p w14:paraId="78E1539D" w14:textId="77777777" w:rsidR="00D93BAA" w:rsidRPr="00D93BAA" w:rsidRDefault="00D93BAA" w:rsidP="00D93BAA">
      <w:pPr>
        <w:numPr>
          <w:ilvl w:val="0"/>
          <w:numId w:val="24"/>
        </w:numPr>
        <w:rPr>
          <w:rFonts w:ascii="Arial" w:hAnsi="Arial" w:cs="Arial"/>
          <w:i w:val="0"/>
          <w:iCs w:val="0"/>
          <w:color w:val="000000" w:themeColor="text1"/>
          <w:lang w:val="en-IN"/>
        </w:rPr>
      </w:pPr>
      <w:r w:rsidRPr="00D93BAA">
        <w:rPr>
          <w:rFonts w:ascii="Arial" w:hAnsi="Arial" w:cs="Arial"/>
          <w:i w:val="0"/>
          <w:iCs w:val="0"/>
          <w:color w:val="000000" w:themeColor="text1"/>
          <w:lang w:val="en-IN"/>
        </w:rPr>
        <w:t xml:space="preserve">Ensure decisions are used to offer </w:t>
      </w:r>
      <w:r w:rsidRPr="00D93BAA">
        <w:rPr>
          <w:rFonts w:ascii="Arial" w:hAnsi="Arial" w:cs="Arial"/>
          <w:b/>
          <w:bCs/>
          <w:i w:val="0"/>
          <w:iCs w:val="0"/>
          <w:color w:val="000000" w:themeColor="text1"/>
          <w:lang w:val="en-IN"/>
        </w:rPr>
        <w:t>supportive financial solutions</w:t>
      </w:r>
      <w:r w:rsidRPr="00D93BAA">
        <w:rPr>
          <w:rFonts w:ascii="Arial" w:hAnsi="Arial" w:cs="Arial"/>
          <w:i w:val="0"/>
          <w:iCs w:val="0"/>
          <w:color w:val="000000" w:themeColor="text1"/>
          <w:lang w:val="en-IN"/>
        </w:rPr>
        <w:t>, not punitive actions.</w:t>
      </w:r>
    </w:p>
    <w:p w14:paraId="2D2F0295" w14:textId="12993EBB" w:rsidR="004B5529" w:rsidRPr="00E31114" w:rsidRDefault="004B5529">
      <w:pPr>
        <w:rPr>
          <w:rFonts w:ascii="Arial" w:hAnsi="Arial" w:cs="Arial"/>
          <w:i w:val="0"/>
          <w:iCs w:val="0"/>
          <w:color w:val="000000" w:themeColor="text1"/>
        </w:rPr>
      </w:pPr>
    </w:p>
    <w:sectPr w:rsidR="004B5529" w:rsidRPr="00E311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29AEB" w14:textId="77777777" w:rsidR="009000A8" w:rsidRDefault="009000A8" w:rsidP="00E31114">
      <w:pPr>
        <w:spacing w:after="0" w:line="240" w:lineRule="auto"/>
      </w:pPr>
      <w:r>
        <w:separator/>
      </w:r>
    </w:p>
  </w:endnote>
  <w:endnote w:type="continuationSeparator" w:id="0">
    <w:p w14:paraId="513461C4" w14:textId="77777777" w:rsidR="009000A8" w:rsidRDefault="009000A8" w:rsidP="00E31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68A27" w14:textId="77777777" w:rsidR="009000A8" w:rsidRDefault="009000A8" w:rsidP="00E31114">
      <w:pPr>
        <w:spacing w:after="0" w:line="240" w:lineRule="auto"/>
      </w:pPr>
      <w:r>
        <w:separator/>
      </w:r>
    </w:p>
  </w:footnote>
  <w:footnote w:type="continuationSeparator" w:id="0">
    <w:p w14:paraId="1FA1D6CA" w14:textId="77777777" w:rsidR="009000A8" w:rsidRDefault="009000A8" w:rsidP="00E31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F43CC3"/>
    <w:multiLevelType w:val="multilevel"/>
    <w:tmpl w:val="6914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102D15"/>
    <w:multiLevelType w:val="hybridMultilevel"/>
    <w:tmpl w:val="EC700E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F9D3E11"/>
    <w:multiLevelType w:val="hybridMultilevel"/>
    <w:tmpl w:val="E430B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5A3D64"/>
    <w:multiLevelType w:val="multilevel"/>
    <w:tmpl w:val="AA4E1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571CF0"/>
    <w:multiLevelType w:val="multilevel"/>
    <w:tmpl w:val="C51E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586E12"/>
    <w:multiLevelType w:val="hybridMultilevel"/>
    <w:tmpl w:val="DAFA34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BC21C4"/>
    <w:multiLevelType w:val="multilevel"/>
    <w:tmpl w:val="2530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547A44"/>
    <w:multiLevelType w:val="hybridMultilevel"/>
    <w:tmpl w:val="285244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1D3C00"/>
    <w:multiLevelType w:val="multilevel"/>
    <w:tmpl w:val="3CA0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EE5465"/>
    <w:multiLevelType w:val="multilevel"/>
    <w:tmpl w:val="C1209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0B341E"/>
    <w:multiLevelType w:val="multilevel"/>
    <w:tmpl w:val="2DC4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584D7C"/>
    <w:multiLevelType w:val="multilevel"/>
    <w:tmpl w:val="88CEE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0D6E17"/>
    <w:multiLevelType w:val="multilevel"/>
    <w:tmpl w:val="7786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52278D"/>
    <w:multiLevelType w:val="hybridMultilevel"/>
    <w:tmpl w:val="9640A8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7A20AE"/>
    <w:multiLevelType w:val="hybridMultilevel"/>
    <w:tmpl w:val="CC44EF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517537">
    <w:abstractNumId w:val="8"/>
  </w:num>
  <w:num w:numId="2" w16cid:durableId="662591834">
    <w:abstractNumId w:val="6"/>
  </w:num>
  <w:num w:numId="3" w16cid:durableId="788158861">
    <w:abstractNumId w:val="5"/>
  </w:num>
  <w:num w:numId="4" w16cid:durableId="645207700">
    <w:abstractNumId w:val="4"/>
  </w:num>
  <w:num w:numId="5" w16cid:durableId="1573539268">
    <w:abstractNumId w:val="7"/>
  </w:num>
  <w:num w:numId="6" w16cid:durableId="206184450">
    <w:abstractNumId w:val="3"/>
  </w:num>
  <w:num w:numId="7" w16cid:durableId="1710837754">
    <w:abstractNumId w:val="2"/>
  </w:num>
  <w:num w:numId="8" w16cid:durableId="716853685">
    <w:abstractNumId w:val="1"/>
  </w:num>
  <w:num w:numId="9" w16cid:durableId="1352419503">
    <w:abstractNumId w:val="0"/>
  </w:num>
  <w:num w:numId="10" w16cid:durableId="738939552">
    <w:abstractNumId w:val="12"/>
  </w:num>
  <w:num w:numId="11" w16cid:durableId="1709262036">
    <w:abstractNumId w:val="9"/>
  </w:num>
  <w:num w:numId="12" w16cid:durableId="796097523">
    <w:abstractNumId w:val="17"/>
  </w:num>
  <w:num w:numId="13" w16cid:durableId="1460413413">
    <w:abstractNumId w:val="11"/>
  </w:num>
  <w:num w:numId="14" w16cid:durableId="488136139">
    <w:abstractNumId w:val="20"/>
  </w:num>
  <w:num w:numId="15" w16cid:durableId="110631756">
    <w:abstractNumId w:val="23"/>
  </w:num>
  <w:num w:numId="16" w16cid:durableId="611209324">
    <w:abstractNumId w:val="10"/>
  </w:num>
  <w:num w:numId="17" w16cid:durableId="598877175">
    <w:abstractNumId w:val="22"/>
  </w:num>
  <w:num w:numId="18" w16cid:durableId="1738898177">
    <w:abstractNumId w:val="16"/>
  </w:num>
  <w:num w:numId="19" w16cid:durableId="314459014">
    <w:abstractNumId w:val="14"/>
  </w:num>
  <w:num w:numId="20" w16cid:durableId="2024937768">
    <w:abstractNumId w:val="18"/>
  </w:num>
  <w:num w:numId="21" w16cid:durableId="395472311">
    <w:abstractNumId w:val="15"/>
  </w:num>
  <w:num w:numId="22" w16cid:durableId="1025641167">
    <w:abstractNumId w:val="21"/>
  </w:num>
  <w:num w:numId="23" w16cid:durableId="1828353936">
    <w:abstractNumId w:val="19"/>
  </w:num>
  <w:num w:numId="24" w16cid:durableId="16656664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5529"/>
    <w:rsid w:val="008237CA"/>
    <w:rsid w:val="009000A8"/>
    <w:rsid w:val="00AA1D8D"/>
    <w:rsid w:val="00AB28D7"/>
    <w:rsid w:val="00B47730"/>
    <w:rsid w:val="00CB0664"/>
    <w:rsid w:val="00D93BAA"/>
    <w:rsid w:val="00E311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4E744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11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114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85858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114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114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114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114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114"/>
    <w:pPr>
      <w:pBdr>
        <w:bottom w:val="single" w:sz="4" w:space="2" w:color="E0E0E0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114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11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11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E3111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31114"/>
    <w:rPr>
      <w:rFonts w:asciiTheme="majorHAnsi" w:eastAsiaTheme="majorEastAsia" w:hAnsiTheme="majorHAnsi" w:cstheme="majorBidi"/>
      <w:b/>
      <w:bCs/>
      <w:i/>
      <w:iCs/>
      <w:color w:val="585858" w:themeColor="accent2" w:themeShade="7F"/>
      <w:shd w:val="clear" w:color="auto" w:fill="EFEF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31114"/>
    <w:pPr>
      <w:pBdr>
        <w:top w:val="single" w:sz="48" w:space="0" w:color="B2B2B2" w:themeColor="accent2"/>
        <w:bottom w:val="single" w:sz="48" w:space="0" w:color="B2B2B2" w:themeColor="accent2"/>
      </w:pBdr>
      <w:shd w:val="clear" w:color="auto" w:fill="B2B2B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3111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2B2B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114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85858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1114"/>
    <w:rPr>
      <w:rFonts w:asciiTheme="majorHAnsi" w:eastAsiaTheme="majorEastAsia" w:hAnsiTheme="majorHAnsi" w:cstheme="majorBidi"/>
      <w:i/>
      <w:iCs/>
      <w:color w:val="585858" w:themeColor="accent2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11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31114"/>
    <w:rPr>
      <w:i w:val="0"/>
      <w:iCs w:val="0"/>
      <w:color w:val="85858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31114"/>
    <w:rPr>
      <w:color w:val="858585" w:themeColor="accent2" w:themeShade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11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11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11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114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1114"/>
    <w:rPr>
      <w:b/>
      <w:bCs/>
      <w:color w:val="858585" w:themeColor="accent2" w:themeShade="BF"/>
      <w:sz w:val="18"/>
      <w:szCs w:val="18"/>
    </w:rPr>
  </w:style>
  <w:style w:type="character" w:styleId="Strong">
    <w:name w:val="Strong"/>
    <w:uiPriority w:val="22"/>
    <w:qFormat/>
    <w:rsid w:val="00E31114"/>
    <w:rPr>
      <w:b/>
      <w:bCs/>
      <w:spacing w:val="0"/>
    </w:rPr>
  </w:style>
  <w:style w:type="character" w:styleId="Emphasis">
    <w:name w:val="Emphasis"/>
    <w:uiPriority w:val="20"/>
    <w:qFormat/>
    <w:rsid w:val="00E31114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14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14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character" w:styleId="SubtleEmphasis">
    <w:name w:val="Subtle Emphasis"/>
    <w:uiPriority w:val="19"/>
    <w:qFormat/>
    <w:rsid w:val="00E3111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styleId="IntenseEmphasis">
    <w:name w:val="Intense Emphasis"/>
    <w:uiPriority w:val="21"/>
    <w:qFormat/>
    <w:rsid w:val="00E3111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character" w:styleId="SubtleReference">
    <w:name w:val="Subtle Reference"/>
    <w:uiPriority w:val="31"/>
    <w:qFormat/>
    <w:rsid w:val="00E31114"/>
    <w:rPr>
      <w:i/>
      <w:iCs/>
      <w:smallCaps/>
      <w:color w:val="B2B2B2" w:themeColor="accent2"/>
      <w:u w:color="B2B2B2" w:themeColor="accent2"/>
    </w:rPr>
  </w:style>
  <w:style w:type="character" w:styleId="IntenseReference">
    <w:name w:val="Intense Reference"/>
    <w:uiPriority w:val="32"/>
    <w:qFormat/>
    <w:rsid w:val="00E31114"/>
    <w:rPr>
      <w:b/>
      <w:bCs/>
      <w:i/>
      <w:iCs/>
      <w:smallCaps/>
      <w:color w:val="B2B2B2" w:themeColor="accent2"/>
      <w:u w:color="B2B2B2" w:themeColor="accent2"/>
    </w:rPr>
  </w:style>
  <w:style w:type="character" w:styleId="BookTitle">
    <w:name w:val="Book Title"/>
    <w:uiPriority w:val="33"/>
    <w:qFormat/>
    <w:rsid w:val="00E31114"/>
    <w:rPr>
      <w:rFonts w:asciiTheme="majorHAnsi" w:eastAsiaTheme="majorEastAsia" w:hAnsiTheme="majorHAnsi" w:cstheme="majorBidi"/>
      <w:b/>
      <w:bCs/>
      <w:i/>
      <w:iCs/>
      <w:smallCaps/>
      <w:color w:val="85858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1114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E31114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E31114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93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Dakshta kharat</cp:lastModifiedBy>
  <cp:revision>2</cp:revision>
  <dcterms:created xsi:type="dcterms:W3CDTF">2025-06-18T12:13:00Z</dcterms:created>
  <dcterms:modified xsi:type="dcterms:W3CDTF">2025-06-18T12:13:00Z</dcterms:modified>
  <cp:category/>
</cp:coreProperties>
</file>