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default"/>
        </w:rPr>
        <w:t>分布式运营管理系统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SystemResource类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类名： 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SystemResource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描述：获取系统资源类，包括cpu,内存，网络，磁盘，端口，在线用户等信息。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2005" w:tblpY="116"/>
        <w:tblOverlap w:val="never"/>
        <w:tblW w:w="8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000"/>
        <w:gridCol w:w="2055"/>
        <w:gridCol w:w="2544"/>
      </w:tblGrid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scputimes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获取cpu信息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get_mem_info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获取内存信息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mount_point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(string)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获取网络信息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获取端口信息</w:t>
            </w:r>
          </w:p>
        </w:tc>
      </w:tr>
      <w:tr>
        <w:tc>
          <w:tcPr>
            <w:tcW w:w="168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get_user_info</w:t>
            </w:r>
          </w:p>
        </w:tc>
        <w:tc>
          <w:tcPr>
            <w:tcW w:w="20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suser</w:t>
            </w:r>
          </w:p>
        </w:tc>
        <w:tc>
          <w:tcPr>
            <w:tcW w:w="254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获取在线用户信息</w:t>
            </w:r>
          </w:p>
        </w:tc>
      </w:tr>
    </w:tbl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Information类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类名：Information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属性：info(string)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描述：对收集到的信息进行处理，转换成为可以通过网络传送的内容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55" w:tblpY="1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7"/>
        <w:gridCol w:w="1888"/>
        <w:gridCol w:w="2827"/>
      </w:tblGrid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trans_cpu_info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对cup信息进行转换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trans_mem_info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对内存信息进行转换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trans_disk_info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对磁盘信息进行转换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trans_net_info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dict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对网络信息进行转换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trans_user_info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对用户信息进行转换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trans_port_info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对端口信息进行转换</w:t>
            </w:r>
          </w:p>
        </w:tc>
      </w:tr>
      <w:tr>
        <w:tc>
          <w:tcPr>
            <w:tcW w:w="2130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collect_all_info</w:t>
            </w:r>
          </w:p>
        </w:tc>
        <w:tc>
          <w:tcPr>
            <w:tcW w:w="167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对所有信息进行集成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Client类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类名：Client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属性：threadID(int),threadName(string)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描述：信息传送类，将信息发送至客户端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67" w:tblpY="4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300"/>
        <w:gridCol w:w="2312"/>
        <w:gridCol w:w="3436"/>
      </w:tblGrid>
      <w:tr>
        <w:tc>
          <w:tcPr>
            <w:tcW w:w="147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方法名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47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run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3436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连接服务器，并将数据发送至服务器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Configure类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类名：Configure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描述：读取配置文件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3100"/>
        <w:gridCol w:w="1275"/>
        <w:gridCol w:w="2898"/>
      </w:tblGrid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方法名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read_config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int,string</w:t>
            </w:r>
          </w:p>
        </w:tc>
        <w:tc>
          <w:tcPr>
            <w:tcW w:w="2898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读取指定配置文件的指定内容</w:t>
            </w:r>
          </w:p>
        </w:tc>
      </w:tr>
      <w:tr>
        <w:tc>
          <w:tcPr>
            <w:tcW w:w="1249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write_config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config_name(string,配置文件名)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写入测试文件</w:t>
            </w:r>
          </w:p>
        </w:tc>
      </w:tr>
    </w:tbl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MainThread类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类名：MainThread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属性：threadID(int ,线程ID)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name(string,线程名)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</w:t>
      </w:r>
      <w:r>
        <w:rPr>
          <w:rFonts w:hint="default" w:asciiTheme="minorEastAsia" w:hAnsiTheme="minorEastAsia" w:cstheme="minorEastAsia"/>
          <w:sz w:val="18"/>
          <w:szCs w:val="18"/>
        </w:rPr>
        <w:t>服务器端主线程类，主要用来循环接受客户端的连接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run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循环接受客户端连接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ResponseThread</w:t>
      </w:r>
      <w:r>
        <w:rPr>
          <w:rFonts w:hint="default" w:asciiTheme="minorEastAsia" w:hAnsiTheme="minorEastAsia" w:cstheme="minorEastAsia"/>
          <w:sz w:val="18"/>
          <w:szCs w:val="18"/>
        </w:rPr>
        <w:t>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类名：ResponseThread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属性：addr(string,客户端地址)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ab/>
        <w:t xml:space="preserve"> tcpClient(socket,与客户端建立连接的套接字)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描述：接受客户端发来的数据，并交给下一模块继续处理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49"/>
        <w:gridCol w:w="1212"/>
        <w:gridCol w:w="1600"/>
        <w:gridCol w:w="4561"/>
      </w:tblGrid>
      <w:tr>
        <w:tc>
          <w:tcPr>
            <w:tcW w:w="114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45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14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run</w:t>
            </w:r>
          </w:p>
        </w:tc>
        <w:tc>
          <w:tcPr>
            <w:tcW w:w="121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60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456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接受客户端发来的数据，并交给下一模块继续处理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Information类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</w:t>
      </w:r>
      <w:r>
        <w:rPr>
          <w:rFonts w:hint="default" w:asciiTheme="minorEastAsia" w:hAnsiTheme="minorEastAsia" w:cstheme="minorEastAsia"/>
          <w:sz w:val="18"/>
          <w:szCs w:val="18"/>
        </w:rPr>
        <w:t>Information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属性：addr(string,客户端地址，或者说是信息所有者)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data(string,客户端接收到的信息)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描述：将接收到的信息进行处理，解析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55" w:tblpY="1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77"/>
        <w:gridCol w:w="1888"/>
        <w:gridCol w:w="2827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_cpu_info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对cup信息进行转换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_mem_info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对内存信息进行转换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_disk_info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对磁盘信息进行转换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_net_info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dict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对网络信息进行转换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_user_info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对用户信息进行转换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_port_info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对端口信息进行转换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_all_info</w:t>
            </w:r>
          </w:p>
        </w:tc>
        <w:tc>
          <w:tcPr>
            <w:tcW w:w="167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188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82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对所有信息进行集成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InfoCompute类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</w:t>
      </w:r>
      <w:r>
        <w:rPr>
          <w:rFonts w:hint="default" w:asciiTheme="minorEastAsia" w:hAnsiTheme="minorEastAsia" w:cstheme="minorEastAsia"/>
          <w:sz w:val="18"/>
          <w:szCs w:val="18"/>
        </w:rPr>
        <w:t>InfoCompute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属性：new_data(string,刚获取到的新数据)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ab/>
        <w:t xml:space="preserve"> old_data(string,上一次的旧数据) 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描述：对获取到的信息进行计算，方便下一模块进行处理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55" w:tblpY="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获取cpu使用率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svmem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获取物理内存使用率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swap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获取交换分区使用率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diskio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获取磁盘IO使用率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disk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usage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获取磁盘分区使用率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netio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_precent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double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获取网络IO使用率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获取用户列表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获取端口列表</w:t>
            </w:r>
          </w:p>
        </w:tc>
      </w:tr>
    </w:tbl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Persistent类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类名：Persistent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描述：数据持久化操作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2017" w:tblpY="88"/>
        <w:tblOverlap w:val="never"/>
        <w:tblW w:w="87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3309"/>
        <w:gridCol w:w="1262"/>
        <w:gridCol w:w="2554"/>
      </w:tblGrid>
      <w:tr>
        <w:trPr>
          <w:trHeight w:val="300" w:hRule="atLeast"/>
        </w:trPr>
        <w:tc>
          <w:tcPr>
            <w:tcW w:w="15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55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rPr>
          <w:trHeight w:val="300" w:hRule="atLeast"/>
        </w:trPr>
        <w:tc>
          <w:tcPr>
            <w:tcW w:w="15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save_all_data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data(string,需要保存的数据)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554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保存所有数据</w:t>
            </w:r>
          </w:p>
        </w:tc>
      </w:tr>
      <w:tr>
        <w:trPr>
          <w:trHeight w:val="300" w:hRule="atLeast"/>
        </w:trPr>
        <w:tc>
          <w:tcPr>
            <w:tcW w:w="159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get_cpu_data</w:t>
            </w:r>
          </w:p>
        </w:tc>
        <w:tc>
          <w:tcPr>
            <w:tcW w:w="330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获取数据库中cpu信息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get_svmem_data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获取数据库中物理内存信息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get_swap_data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tabs>
                <w:tab w:val="left" w:pos="272"/>
              </w:tabs>
              <w:jc w:val="left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ab/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获取数据库中虚拟内存信息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get_diskio_data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,数据ID,允许为空，选出空就全部)</w:t>
            </w:r>
          </w:p>
        </w:tc>
        <w:tc>
          <w:tcPr>
            <w:tcW w:w="1262" w:type="dxa"/>
            <w:vAlign w:val="top"/>
          </w:tcPr>
          <w:p>
            <w:pPr>
              <w:tabs>
                <w:tab w:val="left" w:pos="272"/>
              </w:tabs>
              <w:jc w:val="left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 xml:space="preserve">   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获取数据库中磁盘IO信息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get_disk_usage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left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 xml:space="preserve">   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获取磁盘使用率信息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get_netio_data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获取网络IO信息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get_user_data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获取用户数据</w:t>
            </w:r>
          </w:p>
        </w:tc>
      </w:tr>
      <w:tr>
        <w:trPr>
          <w:trHeight w:val="300" w:hRule="atLeast"/>
        </w:trPr>
        <w:tc>
          <w:tcPr>
            <w:tcW w:w="1599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get_port_data</w:t>
            </w:r>
          </w:p>
        </w:tc>
        <w:tc>
          <w:tcPr>
            <w:tcW w:w="3309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id(int ,数据ID,允许为空，空就选出全部)</w:t>
            </w:r>
          </w:p>
        </w:tc>
        <w:tc>
          <w:tcPr>
            <w:tcW w:w="1262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2554" w:type="dxa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获取端口信息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Alam类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类名：Alam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属性：mail(tuple,告警信息列表)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描述：警告类，主要是发送警告</w:t>
      </w:r>
    </w:p>
    <w:p>
      <w:p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pPr w:leftFromText="180" w:rightFromText="180" w:vertAnchor="text" w:horzAnchor="page" w:tblpX="1930" w:tblpY="14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2350"/>
        <w:gridCol w:w="1187"/>
        <w:gridCol w:w="3661"/>
      </w:tblGrid>
      <w:tr>
        <w:trPr>
          <w:trHeight w:val="90" w:hRule="atLeast"/>
        </w:trPr>
        <w:tc>
          <w:tcPr>
            <w:tcW w:w="132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1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3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rPr>
          <w:trHeight w:val="299" w:hRule="atLeast"/>
        </w:trPr>
        <w:tc>
          <w:tcPr>
            <w:tcW w:w="1324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get_send_lsit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level(int,告警等级)</w:t>
            </w:r>
          </w:p>
        </w:tc>
        <w:tc>
          <w:tcPr>
            <w:tcW w:w="118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</w:t>
            </w:r>
          </w:p>
        </w:tc>
        <w:tc>
          <w:tcPr>
            <w:tcW w:w="36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通过告警等级，获取需要发送的邮箱列表</w:t>
            </w:r>
          </w:p>
        </w:tc>
      </w:tr>
      <w:tr>
        <w:trPr>
          <w:trHeight w:val="390" w:hRule="atLeast"/>
        </w:trPr>
        <w:tc>
          <w:tcPr>
            <w:tcW w:w="1324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send_mail</w:t>
            </w:r>
          </w:p>
        </w:tc>
        <w:tc>
          <w:tcPr>
            <w:tcW w:w="235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message(string,告警信息)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level(int,告警等级)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1187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3661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通过传入的邮箱列表，遍历发送信息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>Strategies类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类名：Strategies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属性：cpu_precent(double,cpu使用率阈值)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svmem_precent(double,内存使用阈值)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swap_precent(double,虚拟内存使用率阈值)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</w:t>
      </w:r>
      <w:r>
        <w:rPr>
          <w:rFonts w:hint="default" w:asciiTheme="minorEastAsia" w:hAnsiTheme="minorEastAsia" w:cstheme="minorEastAsia"/>
          <w:sz w:val="18"/>
          <w:szCs w:val="18"/>
        </w:rPr>
        <w:tab/>
        <w:t xml:space="preserve"> diskio_precent(double,磁盘IO阈值)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diskusage_precent(double,磁盘使用率阈值)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netio_precent(double,网络使用率阈值)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user(tuple,合法用户列表)</w:t>
      </w:r>
    </w:p>
    <w:p>
      <w:pPr>
        <w:ind w:firstLine="420" w:firstLineChars="0"/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 xml:space="preserve"> port(tuple,合法端口列表)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描述：警告检测类，对数据进行过滤，按规定的策略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9"/>
        <w:gridCol w:w="2462"/>
        <w:gridCol w:w="2163"/>
        <w:gridCol w:w="1798"/>
      </w:tblGrid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方法名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check_cpu_data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cpu_percent(double,当前)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check_svmem_data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svmem_precent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cheak_swap_data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swap_precent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check_diskio_data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diskio_precent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check_diskusage_data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diskusage_precent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check_netio_data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netio_precent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check_user_data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user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  <w:tr>
        <w:tc>
          <w:tcPr>
            <w:tcW w:w="2099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check_port_data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port</w:t>
            </w:r>
          </w:p>
        </w:tc>
        <w:tc>
          <w:tcPr>
            <w:tcW w:w="2163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tuple(level,message)</w:t>
            </w:r>
          </w:p>
        </w:tc>
        <w:tc>
          <w:tcPr>
            <w:tcW w:w="1798" w:type="dxa"/>
            <w:textDirection w:val="lrTb"/>
            <w:vAlign w:val="top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根据策略匹配</w:t>
            </w:r>
          </w:p>
        </w:tc>
      </w:tr>
    </w:tbl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Configure类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类名：Configure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属性：无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描述：读取配置文件类</w:t>
      </w:r>
    </w:p>
    <w:p>
      <w:pPr>
        <w:rPr>
          <w:rFonts w:hint="default" w:asciiTheme="minorEastAsia" w:hAnsi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方法：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9"/>
        <w:gridCol w:w="3100"/>
        <w:gridCol w:w="1275"/>
        <w:gridCol w:w="2898"/>
      </w:tblGrid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方法名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形参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返回值类型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功能描述</w:t>
            </w:r>
          </w:p>
        </w:tc>
      </w:tr>
      <w:tr>
        <w:tc>
          <w:tcPr>
            <w:tcW w:w="1249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read_config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int,string</w:t>
            </w:r>
          </w:p>
        </w:tc>
        <w:tc>
          <w:tcPr>
            <w:tcW w:w="2898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读取指定配置文件的指定内容</w:t>
            </w:r>
          </w:p>
        </w:tc>
      </w:tr>
      <w:tr>
        <w:tc>
          <w:tcPr>
            <w:tcW w:w="1249" w:type="dxa"/>
          </w:tcPr>
          <w:p>
            <w:pPr>
              <w:jc w:val="both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write_config</w:t>
            </w:r>
          </w:p>
        </w:tc>
        <w:tc>
          <w:tcPr>
            <w:tcW w:w="3100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config_name(string,配置文件名)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section(string)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option(string)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无</w:t>
            </w:r>
          </w:p>
        </w:tc>
        <w:tc>
          <w:tcPr>
            <w:tcW w:w="2898" w:type="dxa"/>
          </w:tcPr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jc w:val="center"/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vertAlign w:val="baseline"/>
              </w:rPr>
              <w:t>写入测试文件</w:t>
            </w:r>
          </w:p>
        </w:tc>
      </w:tr>
    </w:tbl>
    <w:p>
      <w:pPr>
        <w:rPr>
          <w:rFonts w:hint="default" w:asciiTheme="minorEastAsia" w:hAnsi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cstheme="minorEastAsia"/>
          <w:sz w:val="18"/>
          <w:szCs w:val="1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enQuanYi Zen Hei Mono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EADEC"/>
    <w:rsid w:val="0EF7B081"/>
    <w:rsid w:val="0F5B6D2D"/>
    <w:rsid w:val="167B49B1"/>
    <w:rsid w:val="1FF91DC3"/>
    <w:rsid w:val="267E5611"/>
    <w:rsid w:val="27D7D207"/>
    <w:rsid w:val="27FDA724"/>
    <w:rsid w:val="27FE5F92"/>
    <w:rsid w:val="2866F815"/>
    <w:rsid w:val="2ADD63D4"/>
    <w:rsid w:val="2BFA547D"/>
    <w:rsid w:val="3BEED356"/>
    <w:rsid w:val="3CFB0DFF"/>
    <w:rsid w:val="3D8BACA8"/>
    <w:rsid w:val="3E6E46FF"/>
    <w:rsid w:val="3E7A519F"/>
    <w:rsid w:val="3FB73B07"/>
    <w:rsid w:val="3FED8327"/>
    <w:rsid w:val="3FEF6971"/>
    <w:rsid w:val="3FFFC5A2"/>
    <w:rsid w:val="4DEE3D6C"/>
    <w:rsid w:val="4FB68805"/>
    <w:rsid w:val="53DEADEC"/>
    <w:rsid w:val="57F99A2F"/>
    <w:rsid w:val="5DBE473B"/>
    <w:rsid w:val="5DFF5CAB"/>
    <w:rsid w:val="5F66DC10"/>
    <w:rsid w:val="5FF391BD"/>
    <w:rsid w:val="5FF59C57"/>
    <w:rsid w:val="5FFA6EB5"/>
    <w:rsid w:val="6279BA22"/>
    <w:rsid w:val="65F7E9C2"/>
    <w:rsid w:val="65FDCC83"/>
    <w:rsid w:val="677BAEAC"/>
    <w:rsid w:val="67D9A824"/>
    <w:rsid w:val="67DE25C7"/>
    <w:rsid w:val="69FF7353"/>
    <w:rsid w:val="6B1F2E2C"/>
    <w:rsid w:val="6B6FEB1C"/>
    <w:rsid w:val="6B9E0A40"/>
    <w:rsid w:val="6EDD5C0A"/>
    <w:rsid w:val="6F5E1FAA"/>
    <w:rsid w:val="6FEA0A7B"/>
    <w:rsid w:val="6FF627D2"/>
    <w:rsid w:val="6FFEBB76"/>
    <w:rsid w:val="6FFF2383"/>
    <w:rsid w:val="6FFF5ED6"/>
    <w:rsid w:val="73FF2748"/>
    <w:rsid w:val="751FCF2B"/>
    <w:rsid w:val="75B34CD0"/>
    <w:rsid w:val="76EF8B3E"/>
    <w:rsid w:val="77BFC981"/>
    <w:rsid w:val="7919CF22"/>
    <w:rsid w:val="79BF71D7"/>
    <w:rsid w:val="7AB7DCF8"/>
    <w:rsid w:val="7B5F07B7"/>
    <w:rsid w:val="7B76C094"/>
    <w:rsid w:val="7B7AE23E"/>
    <w:rsid w:val="7BD5A4DF"/>
    <w:rsid w:val="7BFF97A9"/>
    <w:rsid w:val="7CDFD72C"/>
    <w:rsid w:val="7CF7F587"/>
    <w:rsid w:val="7D6F0A9F"/>
    <w:rsid w:val="7D759CFB"/>
    <w:rsid w:val="7DDDE7FE"/>
    <w:rsid w:val="7DF6769D"/>
    <w:rsid w:val="7DFB2047"/>
    <w:rsid w:val="7E7E50FA"/>
    <w:rsid w:val="7E99B45A"/>
    <w:rsid w:val="7EEE29B6"/>
    <w:rsid w:val="7EEE911F"/>
    <w:rsid w:val="7F3B178E"/>
    <w:rsid w:val="7F5D4F74"/>
    <w:rsid w:val="7F77D298"/>
    <w:rsid w:val="7FB78898"/>
    <w:rsid w:val="7FED2997"/>
    <w:rsid w:val="7FEEA003"/>
    <w:rsid w:val="7FEFE64A"/>
    <w:rsid w:val="7FFD0CB8"/>
    <w:rsid w:val="7FFE5F39"/>
    <w:rsid w:val="87B21397"/>
    <w:rsid w:val="94CF738D"/>
    <w:rsid w:val="9ED6A57E"/>
    <w:rsid w:val="9FF5ACF3"/>
    <w:rsid w:val="AFE7F913"/>
    <w:rsid w:val="B5EE420C"/>
    <w:rsid w:val="B7472156"/>
    <w:rsid w:val="BBFD02DB"/>
    <w:rsid w:val="BEB50AF2"/>
    <w:rsid w:val="BFDCDC7F"/>
    <w:rsid w:val="BFE605D6"/>
    <w:rsid w:val="BFFAF29F"/>
    <w:rsid w:val="C73E6940"/>
    <w:rsid w:val="CD5F2E29"/>
    <w:rsid w:val="D6D78A08"/>
    <w:rsid w:val="D77EF390"/>
    <w:rsid w:val="D7FE607D"/>
    <w:rsid w:val="D9F7FCF2"/>
    <w:rsid w:val="DDD3DB65"/>
    <w:rsid w:val="EBFC134F"/>
    <w:rsid w:val="ECEBE5EB"/>
    <w:rsid w:val="ED7F168C"/>
    <w:rsid w:val="EEB3026D"/>
    <w:rsid w:val="EEFBB4F1"/>
    <w:rsid w:val="EF6F1A84"/>
    <w:rsid w:val="EF6F4298"/>
    <w:rsid w:val="EF7A18AE"/>
    <w:rsid w:val="EFF65E98"/>
    <w:rsid w:val="F3F86F55"/>
    <w:rsid w:val="F3FB6615"/>
    <w:rsid w:val="F73D48E9"/>
    <w:rsid w:val="F77B81DF"/>
    <w:rsid w:val="F7F36D01"/>
    <w:rsid w:val="F94F8918"/>
    <w:rsid w:val="FAA34CC0"/>
    <w:rsid w:val="FAD9FDA7"/>
    <w:rsid w:val="FB7E7F86"/>
    <w:rsid w:val="FBC727B5"/>
    <w:rsid w:val="FBFFF0BB"/>
    <w:rsid w:val="FCBF9760"/>
    <w:rsid w:val="FCEFFDAE"/>
    <w:rsid w:val="FD77529E"/>
    <w:rsid w:val="FD7FD9DD"/>
    <w:rsid w:val="FDBBB0D4"/>
    <w:rsid w:val="FDBFD814"/>
    <w:rsid w:val="FDEE4D6B"/>
    <w:rsid w:val="FED7C333"/>
    <w:rsid w:val="FEE3CCD1"/>
    <w:rsid w:val="FEFBB5B1"/>
    <w:rsid w:val="FF6DB13E"/>
    <w:rsid w:val="FF7665A8"/>
    <w:rsid w:val="FF7900CB"/>
    <w:rsid w:val="FF7FFB1A"/>
    <w:rsid w:val="FFB19A3B"/>
    <w:rsid w:val="FFBE0F07"/>
    <w:rsid w:val="FFE34CE9"/>
    <w:rsid w:val="FFEA9897"/>
    <w:rsid w:val="FFED33A5"/>
    <w:rsid w:val="FFEEE678"/>
    <w:rsid w:val="FFF50F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2016-07-29T08:22:00Z</dcterms:created>
  <dc:creator>zhoupan</dc:creator>
  <cp:lastModifiedBy>zhoupan</cp:lastModifiedBy>
  <dcterms:modified xsi:type="dcterms:W3CDTF">2016-07-29T20:46:14Z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