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00B2F">
        <w:rPr>
          <w:b/>
          <w:sz w:val="28"/>
          <w:szCs w:val="28"/>
        </w:rPr>
        <w:t>Name: Daniel Shako Kodiemoka</w:t>
      </w:r>
    </w:p>
    <w:p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00B2F">
        <w:rPr>
          <w:b/>
          <w:sz w:val="28"/>
          <w:szCs w:val="28"/>
        </w:rPr>
        <w:t>Company: ENTERSEKT</w:t>
      </w:r>
    </w:p>
    <w:p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00B2F">
        <w:rPr>
          <w:b/>
          <w:sz w:val="28"/>
          <w:szCs w:val="28"/>
        </w:rPr>
        <w:t xml:space="preserve">Agent: Bonita Young              </w:t>
      </w:r>
    </w:p>
    <w:p w:rsidR="00300B2F" w:rsidRDefault="00300B2F" w:rsidP="00300B2F">
      <w:pPr>
        <w:autoSpaceDE w:val="0"/>
        <w:autoSpaceDN w:val="0"/>
        <w:adjustRightInd w:val="0"/>
        <w:spacing w:after="0" w:line="240" w:lineRule="auto"/>
      </w:pPr>
    </w:p>
    <w:p w:rsid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343"/>
          <w:sz w:val="68"/>
          <w:szCs w:val="68"/>
        </w:rPr>
      </w:pPr>
      <w:r>
        <w:t xml:space="preserve">                        </w:t>
      </w:r>
      <w:r>
        <w:rPr>
          <w:rFonts w:ascii="ArialMT" w:hAnsi="ArialMT" w:cs="ArialMT"/>
          <w:color w:val="0A2343"/>
          <w:sz w:val="68"/>
          <w:szCs w:val="68"/>
        </w:rPr>
        <w:t>QE Analyst Practical</w:t>
      </w:r>
    </w:p>
    <w:p w:rsidR="00CF6502" w:rsidRDefault="00300B2F" w:rsidP="00300B2F">
      <w:pPr>
        <w:rPr>
          <w:rFonts w:ascii="ArialMT" w:hAnsi="ArialMT" w:cs="ArialMT"/>
          <w:color w:val="0A2343"/>
          <w:sz w:val="68"/>
          <w:szCs w:val="68"/>
        </w:rPr>
      </w:pPr>
      <w:r>
        <w:rPr>
          <w:rFonts w:ascii="ArialMT" w:hAnsi="ArialMT" w:cs="ArialMT"/>
          <w:color w:val="0A2343"/>
          <w:sz w:val="68"/>
          <w:szCs w:val="68"/>
        </w:rPr>
        <w:t xml:space="preserve">            Assessment</w:t>
      </w:r>
    </w:p>
    <w:p w:rsidR="00300B2F" w:rsidRDefault="00300B2F" w:rsidP="00300B2F">
      <w:pPr>
        <w:rPr>
          <w:rFonts w:ascii="ArialMT" w:hAnsi="ArialMT" w:cs="ArialMT"/>
          <w:color w:val="0A2343"/>
          <w:sz w:val="68"/>
          <w:szCs w:val="68"/>
        </w:rPr>
      </w:pPr>
    </w:p>
    <w:p w:rsidR="00300B2F" w:rsidRDefault="00300B2F" w:rsidP="00300B2F">
      <w:pPr>
        <w:rPr>
          <w:rFonts w:cstheme="minorHAnsi"/>
          <w:sz w:val="28"/>
          <w:szCs w:val="28"/>
        </w:rPr>
      </w:pPr>
      <w:r w:rsidRPr="00300B2F">
        <w:rPr>
          <w:rFonts w:cstheme="minorHAnsi"/>
          <w:b/>
          <w:sz w:val="40"/>
          <w:szCs w:val="40"/>
          <w:u w:val="single"/>
        </w:rPr>
        <w:t>Practical Exercise</w:t>
      </w:r>
    </w:p>
    <w:p w:rsidR="00300B2F" w:rsidRPr="00300B2F" w:rsidRDefault="00300B2F" w:rsidP="00300B2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API Key: </w:t>
      </w:r>
      <w:r w:rsidRPr="00300B2F">
        <w:rPr>
          <w:sz w:val="28"/>
          <w:szCs w:val="28"/>
        </w:rPr>
        <w:t>4886af51</w:t>
      </w:r>
      <w:r>
        <w:rPr>
          <w:sz w:val="28"/>
          <w:szCs w:val="28"/>
        </w:rPr>
        <w:t xml:space="preserve"> provided</w:t>
      </w:r>
    </w:p>
    <w:p w:rsidR="00300B2F" w:rsidRPr="00300B2F" w:rsidRDefault="000D1920" w:rsidP="00300B2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hyperlink r:id="rId5" w:anchor="usage" w:history="1">
        <w:r w:rsidR="00300B2F" w:rsidRPr="007B5683">
          <w:rPr>
            <w:rStyle w:val="Hyperlink"/>
            <w:rFonts w:ascii="ArialMT" w:hAnsi="ArialMT" w:cs="ArialMT"/>
          </w:rPr>
          <w:t>http://www.omdbapi.com/#usage</w:t>
        </w:r>
      </w:hyperlink>
      <w:r w:rsidR="00300B2F">
        <w:rPr>
          <w:rFonts w:ascii="ArialMT" w:hAnsi="ArialMT" w:cs="ArialMT"/>
          <w:color w:val="0563C2"/>
        </w:rPr>
        <w:t xml:space="preserve"> </w:t>
      </w:r>
      <w:r w:rsidR="00300B2F" w:rsidRPr="00300B2F">
        <w:rPr>
          <w:rFonts w:ascii="ArialMT" w:hAnsi="ArialMT" w:cs="ArialMT"/>
        </w:rPr>
        <w:t>API Usage</w:t>
      </w:r>
    </w:p>
    <w:p w:rsidR="00300B2F" w:rsidRPr="00300B2F" w:rsidRDefault="00300B2F" w:rsidP="00300B2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00B2F">
        <w:rPr>
          <w:rFonts w:ascii="ArialMT" w:hAnsi="ArialMT" w:cs="ArialMT"/>
        </w:rPr>
        <w:t xml:space="preserve">Query the API for the film “Thor: Ragnarok” using only the </w:t>
      </w:r>
      <w:proofErr w:type="spellStart"/>
      <w:r w:rsidRPr="00300B2F">
        <w:rPr>
          <w:rFonts w:ascii="ArialMT" w:hAnsi="ArialMT" w:cs="ArialMT"/>
        </w:rPr>
        <w:t>api</w:t>
      </w:r>
      <w:proofErr w:type="spellEnd"/>
      <w:r w:rsidRPr="00300B2F">
        <w:rPr>
          <w:rFonts w:ascii="ArialMT" w:hAnsi="ArialMT" w:cs="ArialMT"/>
        </w:rPr>
        <w:t xml:space="preserve"> key and the “</w:t>
      </w:r>
      <w:proofErr w:type="spellStart"/>
      <w:r w:rsidRPr="00300B2F">
        <w:rPr>
          <w:rFonts w:ascii="ArialMT" w:hAnsi="ArialMT" w:cs="ArialMT"/>
        </w:rPr>
        <w:t>i</w:t>
      </w:r>
      <w:proofErr w:type="spellEnd"/>
      <w:r w:rsidRPr="00300B2F">
        <w:rPr>
          <w:rFonts w:ascii="ArialMT" w:hAnsi="ArialMT" w:cs="ArialMT"/>
        </w:rPr>
        <w:t>” parameter in your query string</w:t>
      </w:r>
    </w:p>
    <w:p w:rsidR="00300B2F" w:rsidRDefault="000D1920" w:rsidP="00300B2F">
      <w:pPr>
        <w:ind w:left="360"/>
        <w:rPr>
          <w:rFonts w:cstheme="minorHAnsi"/>
          <w:sz w:val="28"/>
          <w:szCs w:val="28"/>
        </w:rPr>
      </w:pPr>
      <w:hyperlink r:id="rId6" w:history="1">
        <w:r w:rsidR="00300B2F" w:rsidRPr="007B5683">
          <w:rPr>
            <w:rStyle w:val="Hyperlink"/>
            <w:rFonts w:cstheme="minorHAnsi"/>
            <w:sz w:val="28"/>
            <w:szCs w:val="28"/>
          </w:rPr>
          <w:t>http://www.omdbapi.com/?apikey=4886af51&amp;i=tt3501632</w:t>
        </w:r>
      </w:hyperlink>
      <w:r w:rsidR="00300B2F">
        <w:rPr>
          <w:rFonts w:cstheme="minorHAnsi"/>
          <w:sz w:val="28"/>
          <w:szCs w:val="28"/>
        </w:rPr>
        <w:t xml:space="preserve"> </w:t>
      </w:r>
    </w:p>
    <w:p w:rsidR="00300B2F" w:rsidRDefault="00300B2F" w:rsidP="00300B2F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Results:</w:t>
      </w:r>
    </w:p>
    <w:p w:rsidR="00300B2F" w:rsidRDefault="00300B2F" w:rsidP="00300B2F">
      <w:pPr>
        <w:ind w:left="360"/>
        <w:rPr>
          <w:rFonts w:cstheme="minorHAnsi"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6E0AE4A3" wp14:editId="0AE0B1AA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2F" w:rsidRDefault="00344D3B" w:rsidP="00300B2F">
      <w:pPr>
        <w:ind w:left="360"/>
        <w:rPr>
          <w:rFonts w:cstheme="minorHAnsi"/>
          <w:sz w:val="28"/>
          <w:szCs w:val="28"/>
        </w:rPr>
      </w:pPr>
      <w:r>
        <w:rPr>
          <w:noProof/>
          <w:lang w:eastAsia="en-ZA"/>
        </w:rPr>
        <w:drawing>
          <wp:inline distT="0" distB="0" distL="0" distR="0" wp14:anchorId="4586B1C9" wp14:editId="313BA4BC">
            <wp:extent cx="5731510" cy="621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3B" w:rsidRDefault="00344D3B" w:rsidP="00344D3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Test Case for Step 3:</w:t>
      </w:r>
    </w:p>
    <w:p w:rsidR="00B269B8" w:rsidRDefault="00344D3B" w:rsidP="0073651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</w:t>
      </w:r>
      <w:r w:rsidR="00736515">
        <w:rPr>
          <w:rFonts w:cstheme="minorHAnsi"/>
          <w:sz w:val="24"/>
          <w:szCs w:val="24"/>
        </w:rPr>
        <w:t>Description:</w:t>
      </w:r>
      <w:r>
        <w:rPr>
          <w:rFonts w:cstheme="minorHAnsi"/>
          <w:sz w:val="24"/>
          <w:szCs w:val="24"/>
        </w:rPr>
        <w:t xml:space="preserve"> Thor: </w:t>
      </w:r>
      <w:r w:rsidR="00736515">
        <w:rPr>
          <w:rFonts w:cstheme="minorHAnsi"/>
          <w:sz w:val="24"/>
          <w:szCs w:val="24"/>
        </w:rPr>
        <w:t>Ragnarok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6027"/>
        <w:gridCol w:w="1784"/>
      </w:tblGrid>
      <w:tr w:rsidR="00736515" w:rsidTr="00736515">
        <w:tc>
          <w:tcPr>
            <w:tcW w:w="1205" w:type="dxa"/>
          </w:tcPr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Steps</w:t>
            </w:r>
          </w:p>
        </w:tc>
        <w:tc>
          <w:tcPr>
            <w:tcW w:w="6027" w:type="dxa"/>
          </w:tcPr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Action</w:t>
            </w:r>
          </w:p>
        </w:tc>
        <w:tc>
          <w:tcPr>
            <w:tcW w:w="1784" w:type="dxa"/>
          </w:tcPr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Expect</w:t>
            </w:r>
          </w:p>
        </w:tc>
      </w:tr>
      <w:tr w:rsidR="00736515" w:rsidTr="00736515">
        <w:tc>
          <w:tcPr>
            <w:tcW w:w="1205" w:type="dxa"/>
          </w:tcPr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027" w:type="dxa"/>
          </w:tcPr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Access the API Usage link: </w:t>
            </w:r>
            <w:r>
              <w:rPr>
                <w:rFonts w:ascii="ArialMT" w:hAnsi="ArialMT" w:cs="ArialMT"/>
                <w:color w:val="0563C2"/>
              </w:rPr>
              <w:t>http://www.omdbapi.com/#usage</w:t>
            </w:r>
          </w:p>
        </w:tc>
        <w:tc>
          <w:tcPr>
            <w:tcW w:w="1784" w:type="dxa"/>
          </w:tcPr>
          <w:p w:rsidR="00B269B8" w:rsidRDefault="00736515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API Link is displayed on the web</w:t>
            </w:r>
          </w:p>
        </w:tc>
      </w:tr>
      <w:tr w:rsidR="00736515" w:rsidTr="00736515">
        <w:tc>
          <w:tcPr>
            <w:tcW w:w="1205" w:type="dxa"/>
          </w:tcPr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027" w:type="dxa"/>
          </w:tcPr>
          <w:p w:rsidR="00B269B8" w:rsidRPr="00B269B8" w:rsidRDefault="00B269B8" w:rsidP="00B269B8">
            <w:pPr>
              <w:pStyle w:val="HTMLPreformatted"/>
            </w:pPr>
            <w:r w:rsidRPr="00B269B8">
              <w:rPr>
                <w:rFonts w:cstheme="minorHAnsi"/>
                <w:sz w:val="24"/>
                <w:szCs w:val="24"/>
              </w:rPr>
              <w:t>In the API Usage link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 w:rsidR="00736515" w:rsidRPr="007B5683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http://www.omdbapi.com/?apikey=[yourkey]&amp;</w:t>
              </w:r>
            </w:hyperlink>
            <w:r w:rsidR="007365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B269B8" w:rsidRPr="00B269B8" w:rsidRDefault="00B269B8" w:rsidP="00B269B8">
            <w:pPr>
              <w:rPr>
                <w:rFonts w:cstheme="minorHAnsi"/>
                <w:sz w:val="24"/>
                <w:szCs w:val="24"/>
              </w:rPr>
            </w:pPr>
            <w:r w:rsidRPr="00B269B8">
              <w:rPr>
                <w:rFonts w:cstheme="minorHAnsi"/>
                <w:sz w:val="24"/>
                <w:szCs w:val="24"/>
              </w:rPr>
              <w:t xml:space="preserve"> enter the following details:</w:t>
            </w:r>
          </w:p>
          <w:p w:rsidR="00B269B8" w:rsidRPr="00B269B8" w:rsidRDefault="00B269B8" w:rsidP="00B269B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API Key: </w:t>
            </w:r>
            <w:r w:rsidRPr="00300B2F">
              <w:rPr>
                <w:sz w:val="28"/>
                <w:szCs w:val="28"/>
              </w:rPr>
              <w:t>4886af51</w:t>
            </w:r>
            <w:r w:rsidR="00736515">
              <w:rPr>
                <w:sz w:val="28"/>
                <w:szCs w:val="28"/>
              </w:rPr>
              <w:t xml:space="preserve"> &amp;</w:t>
            </w:r>
          </w:p>
          <w:p w:rsidR="00B269B8" w:rsidRDefault="00B269B8" w:rsidP="00B269B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“I” parameter “should be the movie </w:t>
            </w:r>
            <w:r w:rsidRPr="00B269B8">
              <w:rPr>
                <w:rFonts w:cstheme="minorHAnsi"/>
                <w:sz w:val="24"/>
                <w:szCs w:val="24"/>
              </w:rPr>
              <w:t>IMDb ID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4" w:type="dxa"/>
          </w:tcPr>
          <w:p w:rsidR="00B269B8" w:rsidRDefault="00736515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API Key and “I” parameter are entered in the link</w:t>
            </w:r>
          </w:p>
        </w:tc>
      </w:tr>
      <w:tr w:rsidR="00736515" w:rsidTr="00736515">
        <w:tc>
          <w:tcPr>
            <w:tcW w:w="1205" w:type="dxa"/>
          </w:tcPr>
          <w:p w:rsidR="00B269B8" w:rsidRDefault="00736515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027" w:type="dxa"/>
          </w:tcPr>
          <w:p w:rsidR="00736515" w:rsidRDefault="00736515" w:rsidP="0073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Run the API Link on web browser address bar:</w:t>
            </w:r>
          </w:p>
          <w:p w:rsidR="00736515" w:rsidRDefault="000D1920" w:rsidP="00736515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736515" w:rsidRPr="007B5683">
                <w:rPr>
                  <w:rStyle w:val="Hyperlink"/>
                  <w:rFonts w:cstheme="minorHAnsi"/>
                  <w:sz w:val="24"/>
                  <w:szCs w:val="24"/>
                </w:rPr>
                <w:t>http://www.omdbapi.com/?apikey=4886af51&amp;i=tt3501632</w:t>
              </w:r>
            </w:hyperlink>
            <w:r w:rsidR="0073651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269B8" w:rsidRDefault="00B269B8" w:rsidP="00B269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4" w:type="dxa"/>
          </w:tcPr>
          <w:p w:rsidR="00B269B8" w:rsidRDefault="00736515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Link is ran on the address bar in the web browser</w:t>
            </w:r>
          </w:p>
        </w:tc>
      </w:tr>
      <w:tr w:rsidR="00736515" w:rsidTr="00736515">
        <w:tc>
          <w:tcPr>
            <w:tcW w:w="1205" w:type="dxa"/>
          </w:tcPr>
          <w:p w:rsidR="00B269B8" w:rsidRDefault="00736515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027" w:type="dxa"/>
          </w:tcPr>
          <w:p w:rsidR="00736515" w:rsidRDefault="00736515" w:rsidP="0073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Thor: Ragnarok movie JSON description or results should be displayed</w:t>
            </w:r>
          </w:p>
          <w:p w:rsidR="00B269B8" w:rsidRPr="00736515" w:rsidRDefault="00B269B8" w:rsidP="00B269B8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B269B8" w:rsidRDefault="00736515" w:rsidP="00B269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JSON contains the movie description</w:t>
            </w:r>
          </w:p>
        </w:tc>
      </w:tr>
    </w:tbl>
    <w:p w:rsidR="00B269B8" w:rsidRDefault="00B269B8" w:rsidP="00B269B8">
      <w:pPr>
        <w:spacing w:after="0" w:line="240" w:lineRule="auto"/>
        <w:rPr>
          <w:rFonts w:cstheme="minorHAnsi"/>
          <w:sz w:val="24"/>
          <w:szCs w:val="24"/>
        </w:rPr>
      </w:pPr>
    </w:p>
    <w:p w:rsidR="00736515" w:rsidRPr="00736515" w:rsidRDefault="001C27EF" w:rsidP="001C27E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27EF">
        <w:rPr>
          <w:rFonts w:cstheme="minorHAnsi"/>
          <w:sz w:val="24"/>
          <w:szCs w:val="24"/>
        </w:rPr>
        <w:t>automated test script for step 3.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“test_steps</w:t>
      </w:r>
      <w:proofErr w:type="gramStart"/>
      <w:r w:rsidRPr="001C27EF">
        <w:rPr>
          <w:rFonts w:asciiTheme="minorHAnsi" w:hAnsiTheme="minorHAnsi" w:cstheme="minorHAnsi"/>
        </w:rPr>
        <w:t>” :</w:t>
      </w:r>
      <w:proofErr w:type="gramEnd"/>
      <w:r w:rsidRPr="001C27EF">
        <w:rPr>
          <w:rFonts w:asciiTheme="minorHAnsi" w:hAnsiTheme="minorHAnsi" w:cstheme="minorHAnsi"/>
        </w:rPr>
        <w:t xml:space="preserve"> [{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 xml:space="preserve">“description”: “Step 1 – </w:t>
      </w:r>
      <w:r w:rsidR="001C27EF">
        <w:rPr>
          <w:rFonts w:cstheme="minorHAnsi"/>
        </w:rPr>
        <w:t>Access the API Usage link</w:t>
      </w:r>
      <w:r w:rsidRPr="001C27EF">
        <w:rPr>
          <w:rFonts w:asciiTheme="minorHAnsi" w:hAnsiTheme="minorHAnsi" w:cstheme="minorHAnsi"/>
        </w:rPr>
        <w:t>”,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“expected”: “login page opens, obviously”,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},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{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“description”: “Step 2 –</w:t>
      </w:r>
      <w:r w:rsidR="001C27EF">
        <w:rPr>
          <w:rFonts w:asciiTheme="minorHAnsi" w:hAnsiTheme="minorHAnsi" w:cstheme="minorHAnsi"/>
        </w:rPr>
        <w:t xml:space="preserve"> </w:t>
      </w:r>
      <w:hyperlink r:id="rId11" w:history="1">
        <w:r w:rsidR="001C27EF" w:rsidRPr="007B5683">
          <w:rPr>
            <w:rStyle w:val="Hyperlink"/>
            <w:rFonts w:cstheme="minorHAnsi"/>
          </w:rPr>
          <w:t>http://www.omdbapi.com/?apikey=4886af51&amp;i=tt3501632</w:t>
        </w:r>
      </w:hyperlink>
      <w:r w:rsidRPr="001C27EF">
        <w:rPr>
          <w:rFonts w:asciiTheme="minorHAnsi" w:hAnsiTheme="minorHAnsi" w:cstheme="minorHAnsi"/>
        </w:rPr>
        <w:t>”,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 xml:space="preserve">“expected”: “user </w:t>
      </w:r>
      <w:r w:rsidR="001C27EF">
        <w:rPr>
          <w:rFonts w:asciiTheme="minorHAnsi" w:hAnsiTheme="minorHAnsi" w:cstheme="minorHAnsi"/>
        </w:rPr>
        <w:t>is redirected to the queried page</w:t>
      </w:r>
      <w:r w:rsidRPr="001C27EF">
        <w:rPr>
          <w:rFonts w:asciiTheme="minorHAnsi" w:hAnsiTheme="minorHAnsi" w:cstheme="minorHAnsi"/>
        </w:rPr>
        <w:t>”,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},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{</w:t>
      </w:r>
    </w:p>
    <w:p w:rsidR="00736515" w:rsidRP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“description</w:t>
      </w:r>
      <w:r w:rsidR="001C27EF">
        <w:rPr>
          <w:rFonts w:asciiTheme="minorHAnsi" w:hAnsiTheme="minorHAnsi" w:cstheme="minorHAnsi"/>
        </w:rPr>
        <w:t>”: “Step 3 – Thor: Ragnarok results</w:t>
      </w:r>
      <w:r w:rsidRPr="001C27EF">
        <w:rPr>
          <w:rFonts w:asciiTheme="minorHAnsi" w:hAnsiTheme="minorHAnsi" w:cstheme="minorHAnsi"/>
        </w:rPr>
        <w:t xml:space="preserve"> “,</w:t>
      </w:r>
    </w:p>
    <w:p w:rsidR="00736515" w:rsidRPr="001C27EF" w:rsidRDefault="001C27EF" w:rsidP="0073651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“expected”: “The page displays Thor: Ragnarok description</w:t>
      </w:r>
      <w:r w:rsidR="00736515" w:rsidRPr="001C27EF">
        <w:rPr>
          <w:rFonts w:asciiTheme="minorHAnsi" w:hAnsiTheme="minorHAnsi" w:cstheme="minorHAnsi"/>
        </w:rPr>
        <w:t>”,</w:t>
      </w:r>
    </w:p>
    <w:p w:rsidR="001C27EF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t>“attachments”: []</w:t>
      </w:r>
    </w:p>
    <w:p w:rsidR="00736515" w:rsidRDefault="00736515" w:rsidP="00736515">
      <w:pPr>
        <w:pStyle w:val="NormalWeb"/>
        <w:rPr>
          <w:rFonts w:asciiTheme="minorHAnsi" w:hAnsiTheme="minorHAnsi" w:cstheme="minorHAnsi"/>
        </w:rPr>
      </w:pPr>
      <w:r w:rsidRPr="001C27EF">
        <w:rPr>
          <w:rFonts w:asciiTheme="minorHAnsi" w:hAnsiTheme="minorHAnsi" w:cstheme="minorHAnsi"/>
        </w:rPr>
        <w:lastRenderedPageBreak/>
        <w:t>}]</w:t>
      </w:r>
    </w:p>
    <w:p w:rsidR="001C27EF" w:rsidRDefault="001C27EF" w:rsidP="00736515">
      <w:pPr>
        <w:pStyle w:val="NormalWeb"/>
        <w:rPr>
          <w:rFonts w:asciiTheme="minorHAnsi" w:hAnsiTheme="minorHAnsi" w:cstheme="minorHAnsi"/>
        </w:rPr>
      </w:pPr>
    </w:p>
    <w:p w:rsidR="001C27EF" w:rsidRDefault="001C27EF" w:rsidP="00736515">
      <w:pPr>
        <w:pStyle w:val="NormalWeb"/>
        <w:rPr>
          <w:rFonts w:asciiTheme="minorHAnsi" w:hAnsiTheme="minorHAnsi" w:cstheme="minorHAnsi"/>
          <w:bCs/>
        </w:rPr>
      </w:pPr>
      <w:r w:rsidRPr="001C27EF">
        <w:rPr>
          <w:rFonts w:asciiTheme="minorHAnsi" w:hAnsiTheme="minorHAnsi" w:cstheme="minorHAnsi"/>
          <w:b/>
          <w:bCs/>
          <w:sz w:val="32"/>
          <w:szCs w:val="32"/>
          <w:u w:val="single"/>
        </w:rPr>
        <w:t>Theoretical Exercise</w:t>
      </w:r>
    </w:p>
    <w:p w:rsidR="0061577D" w:rsidRDefault="0061577D" w:rsidP="000F34B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Difference between a Test Case and a User Story?</w:t>
      </w:r>
    </w:p>
    <w:p w:rsidR="0026043D" w:rsidRPr="000F34BB" w:rsidRDefault="001C27EF" w:rsidP="0061577D">
      <w:pPr>
        <w:pStyle w:val="NormalWeb"/>
        <w:ind w:left="720"/>
        <w:rPr>
          <w:rFonts w:asciiTheme="minorHAnsi" w:hAnsiTheme="minorHAnsi" w:cstheme="minorHAnsi"/>
          <w:bCs/>
        </w:rPr>
      </w:pPr>
      <w:r w:rsidRPr="000F34BB">
        <w:rPr>
          <w:rFonts w:asciiTheme="minorHAnsi" w:hAnsiTheme="minorHAnsi" w:cstheme="minorHAnsi"/>
          <w:bCs/>
        </w:rPr>
        <w:t>Test Case - is a set of conditions or</w:t>
      </w:r>
      <w:r w:rsidR="0026043D" w:rsidRPr="000F34BB">
        <w:rPr>
          <w:rFonts w:asciiTheme="minorHAnsi" w:hAnsiTheme="minorHAnsi" w:cstheme="minorHAnsi"/>
          <w:bCs/>
        </w:rPr>
        <w:t xml:space="preserve"> variables or steps which</w:t>
      </w:r>
      <w:r w:rsidRPr="000F34BB">
        <w:rPr>
          <w:rFonts w:asciiTheme="minorHAnsi" w:hAnsiTheme="minorHAnsi" w:cstheme="minorHAnsi"/>
          <w:bCs/>
        </w:rPr>
        <w:t xml:space="preserve"> determines whether the software satisfies requ</w:t>
      </w:r>
      <w:r w:rsidR="000F34BB">
        <w:rPr>
          <w:rFonts w:asciiTheme="minorHAnsi" w:hAnsiTheme="minorHAnsi" w:cstheme="minorHAnsi"/>
          <w:bCs/>
        </w:rPr>
        <w:t>irements and functions properly</w:t>
      </w:r>
      <w:r w:rsidR="0026043D" w:rsidRPr="000F34BB">
        <w:rPr>
          <w:rFonts w:asciiTheme="minorHAnsi" w:hAnsiTheme="minorHAnsi" w:cstheme="minorHAnsi"/>
          <w:bCs/>
        </w:rPr>
        <w:t>.</w:t>
      </w:r>
    </w:p>
    <w:p w:rsidR="0026043D" w:rsidRDefault="0026043D" w:rsidP="0026043D">
      <w:pPr>
        <w:pStyle w:val="NormalWeb"/>
        <w:ind w:left="720"/>
        <w:rPr>
          <w:rFonts w:asciiTheme="minorHAnsi" w:hAnsiTheme="minorHAnsi" w:cstheme="minorHAnsi"/>
          <w:bCs/>
        </w:rPr>
      </w:pPr>
      <w:r w:rsidRPr="0026043D">
        <w:rPr>
          <w:rFonts w:asciiTheme="minorHAnsi" w:hAnsiTheme="minorHAnsi" w:cstheme="minorHAnsi"/>
          <w:bCs/>
        </w:rPr>
        <w:t xml:space="preserve">  User Story - A user story is a tool used in Agile software developmen</w:t>
      </w:r>
      <w:r w:rsidR="000F34BB">
        <w:rPr>
          <w:rFonts w:asciiTheme="minorHAnsi" w:hAnsiTheme="minorHAnsi" w:cstheme="minorHAnsi"/>
          <w:bCs/>
        </w:rPr>
        <w:t xml:space="preserve">t get a     description of </w:t>
      </w:r>
      <w:r w:rsidRPr="0026043D">
        <w:rPr>
          <w:rFonts w:asciiTheme="minorHAnsi" w:hAnsiTheme="minorHAnsi" w:cstheme="minorHAnsi"/>
          <w:bCs/>
        </w:rPr>
        <w:t>a software feature from an end-user perspective. The user story describes the type of user, what they want and why.</w:t>
      </w:r>
    </w:p>
    <w:p w:rsidR="00F81A14" w:rsidRDefault="00E85726" w:rsidP="00E8572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E85726">
        <w:rPr>
          <w:rFonts w:asciiTheme="minorHAnsi" w:hAnsiTheme="minorHAnsi" w:cstheme="minorHAnsi"/>
          <w:bCs/>
        </w:rPr>
        <w:t>Considering a Continuous Integration environment, when should execution of automated tests</w:t>
      </w:r>
      <w:r w:rsidR="00C500AD">
        <w:rPr>
          <w:rFonts w:asciiTheme="minorHAnsi" w:hAnsiTheme="minorHAnsi" w:cstheme="minorHAnsi"/>
          <w:bCs/>
        </w:rPr>
        <w:t xml:space="preserve"> </w:t>
      </w:r>
      <w:r w:rsidRPr="00E85726">
        <w:rPr>
          <w:rFonts w:asciiTheme="minorHAnsi" w:hAnsiTheme="minorHAnsi" w:cstheme="minorHAnsi"/>
          <w:bCs/>
        </w:rPr>
        <w:t>occur?</w:t>
      </w:r>
    </w:p>
    <w:p w:rsidR="00F81A14" w:rsidRPr="00C500AD" w:rsidRDefault="00E85726" w:rsidP="00F81A1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 would say depending </w:t>
      </w:r>
      <w:r w:rsidR="00C500AD">
        <w:rPr>
          <w:rFonts w:asciiTheme="minorHAnsi" w:hAnsiTheme="minorHAnsi" w:cstheme="minorHAnsi"/>
          <w:bCs/>
        </w:rPr>
        <w:t xml:space="preserve">on scenarios in a continuous integration environment, 100% functionality correct scripts would be needed for an end-to-end testing. At this point, automation coverage matters a lot as there is no time allocated in the middle of the integration for scripts to be fixed. In </w:t>
      </w:r>
      <w:proofErr w:type="gramStart"/>
      <w:r w:rsidR="00C500AD">
        <w:rPr>
          <w:rFonts w:asciiTheme="minorHAnsi" w:hAnsiTheme="minorHAnsi" w:cstheme="minorHAnsi"/>
          <w:bCs/>
        </w:rPr>
        <w:t>logic</w:t>
      </w:r>
      <w:proofErr w:type="gramEnd"/>
      <w:r w:rsidR="00C500AD">
        <w:rPr>
          <w:rFonts w:asciiTheme="minorHAnsi" w:hAnsiTheme="minorHAnsi" w:cstheme="minorHAnsi"/>
          <w:bCs/>
        </w:rPr>
        <w:t xml:space="preserve"> we have to COMMIT the changes to a code repository, BUILD the software test coverage then EXECUTE the automated tests.</w:t>
      </w:r>
    </w:p>
    <w:p w:rsidR="0026043D" w:rsidRPr="0026043D" w:rsidRDefault="0061577D" w:rsidP="0061577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61577D">
        <w:rPr>
          <w:rFonts w:asciiTheme="minorHAnsi" w:hAnsiTheme="minorHAnsi" w:cstheme="minorHAnsi"/>
          <w:bCs/>
        </w:rPr>
        <w:t>What type of testing is at an API level?</w:t>
      </w:r>
    </w:p>
    <w:p w:rsidR="00B269B8" w:rsidRDefault="0061577D" w:rsidP="0061577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Testing – Testing the</w:t>
      </w:r>
      <w:r w:rsidR="00F81A14">
        <w:rPr>
          <w:rFonts w:cstheme="minorHAnsi"/>
          <w:sz w:val="24"/>
          <w:szCs w:val="24"/>
        </w:rPr>
        <w:t xml:space="preserve"> end-to-end functionality</w:t>
      </w:r>
      <w:r>
        <w:rPr>
          <w:rFonts w:cstheme="minorHAnsi"/>
          <w:sz w:val="24"/>
          <w:szCs w:val="24"/>
        </w:rPr>
        <w:t xml:space="preserve"> of </w:t>
      </w:r>
      <w:r w:rsidR="00F81A14">
        <w:rPr>
          <w:rFonts w:cstheme="minorHAnsi"/>
          <w:sz w:val="24"/>
          <w:szCs w:val="24"/>
        </w:rPr>
        <w:t>broader scenarios</w:t>
      </w:r>
    </w:p>
    <w:p w:rsidR="00F81A14" w:rsidRDefault="00F81A14" w:rsidP="0061577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Unit Testing – Testing the units of an application.</w:t>
      </w:r>
    </w:p>
    <w:p w:rsidR="00F81A14" w:rsidRDefault="00F81A14" w:rsidP="0061577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Integration Testing – Test integration between different components and software.</w:t>
      </w:r>
    </w:p>
    <w:p w:rsidR="00F81A14" w:rsidRDefault="00F81A14" w:rsidP="0061577D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Performance Testing - This level of testing is performed</w:t>
      </w:r>
      <w:r w:rsidRPr="00F81A14">
        <w:rPr>
          <w:rFonts w:cstheme="minorHAnsi"/>
          <w:sz w:val="24"/>
          <w:szCs w:val="24"/>
        </w:rPr>
        <w:t xml:space="preserve"> after we know that all the functionality is properly working but we also want to understand how the API would behave under high load</w:t>
      </w:r>
      <w:r>
        <w:rPr>
          <w:rFonts w:cstheme="minorHAnsi"/>
          <w:sz w:val="24"/>
          <w:szCs w:val="24"/>
        </w:rPr>
        <w:t>.</w:t>
      </w:r>
    </w:p>
    <w:p w:rsidR="00F81A14" w:rsidRDefault="00F81A14" w:rsidP="00F81A1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81A14">
        <w:rPr>
          <w:rFonts w:cstheme="minorHAnsi"/>
          <w:sz w:val="24"/>
          <w:szCs w:val="24"/>
        </w:rPr>
        <w:t>Runtime error detection - Monitoring an application the execution of automated or manual tests to expose problems such as race conditions, exceptions, and resource leaks</w:t>
      </w:r>
      <w:r>
        <w:rPr>
          <w:rFonts w:cstheme="minorHAnsi"/>
          <w:sz w:val="24"/>
          <w:szCs w:val="24"/>
        </w:rPr>
        <w:t>.</w:t>
      </w:r>
    </w:p>
    <w:p w:rsidR="00F81A14" w:rsidRDefault="00F81A14" w:rsidP="00F81A14">
      <w:pPr>
        <w:pStyle w:val="ListParagraph"/>
        <w:ind w:left="990"/>
        <w:rPr>
          <w:rFonts w:cstheme="minorHAnsi"/>
          <w:sz w:val="24"/>
          <w:szCs w:val="24"/>
        </w:rPr>
      </w:pPr>
    </w:p>
    <w:p w:rsidR="00F81A14" w:rsidRPr="001626E3" w:rsidRDefault="00F81A14" w:rsidP="00F81A1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ArialMT" w:hAnsi="ArialMT" w:cs="ArialMT"/>
          <w:lang w:val="en-US"/>
        </w:rPr>
        <w:t>When is the most effective time to involve a software quality engineer in the SDLC?</w:t>
      </w:r>
    </w:p>
    <w:p w:rsidR="001626E3" w:rsidRDefault="001626E3" w:rsidP="001626E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Software Development Life Cycle (SDLC) the software quality engineer should be involved in the CODING and IMPLEMENTATION or BUILD phase. </w:t>
      </w:r>
      <w:r w:rsidRPr="001626E3">
        <w:rPr>
          <w:rFonts w:cstheme="minorHAnsi"/>
          <w:sz w:val="24"/>
          <w:szCs w:val="24"/>
        </w:rPr>
        <w:t>This phase includes the actual engineering and writing of the application — while attempting to meet all the requirements established during the planning phase.</w:t>
      </w:r>
    </w:p>
    <w:p w:rsidR="001626E3" w:rsidRDefault="001626E3" w:rsidP="001626E3">
      <w:pPr>
        <w:rPr>
          <w:rFonts w:cstheme="minorHAnsi"/>
          <w:sz w:val="24"/>
          <w:szCs w:val="24"/>
        </w:rPr>
      </w:pPr>
    </w:p>
    <w:p w:rsidR="001626E3" w:rsidRPr="001626E3" w:rsidRDefault="001626E3" w:rsidP="001626E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626E3">
        <w:rPr>
          <w:rFonts w:cstheme="minorHAnsi"/>
          <w:sz w:val="24"/>
          <w:szCs w:val="24"/>
          <w:lang w:val="en-US"/>
        </w:rPr>
        <w:lastRenderedPageBreak/>
        <w:t>For the practical exercise, what percentage of automation vs manual testing would be ideal?</w:t>
      </w:r>
    </w:p>
    <w:p w:rsidR="001626E3" w:rsidRDefault="001626E3" w:rsidP="001626E3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Manual Testing percentage – </w:t>
      </w:r>
      <w:r w:rsidR="000D1920">
        <w:rPr>
          <w:rFonts w:cstheme="minorHAnsi"/>
          <w:sz w:val="24"/>
          <w:szCs w:val="24"/>
          <w:lang w:val="en-US"/>
        </w:rPr>
        <w:t>40</w:t>
      </w:r>
      <w:r w:rsidR="00E85726">
        <w:rPr>
          <w:rFonts w:cstheme="minorHAnsi"/>
          <w:sz w:val="24"/>
          <w:szCs w:val="24"/>
          <w:lang w:val="en-US"/>
        </w:rPr>
        <w:t>%</w:t>
      </w:r>
      <w:r w:rsidR="000D1920">
        <w:rPr>
          <w:rFonts w:cstheme="minorHAnsi"/>
          <w:sz w:val="24"/>
          <w:szCs w:val="24"/>
          <w:lang w:val="en-US"/>
        </w:rPr>
        <w:t xml:space="preserve"> due to human/testers logical skills, analytical as well as usability in terms of manual approach to measure how testing is progressing.</w:t>
      </w:r>
    </w:p>
    <w:p w:rsidR="000D1920" w:rsidRDefault="000D1920" w:rsidP="001626E3">
      <w:pPr>
        <w:pStyle w:val="ListParagraph"/>
        <w:rPr>
          <w:rFonts w:cstheme="minorHAnsi"/>
          <w:sz w:val="24"/>
          <w:szCs w:val="24"/>
          <w:lang w:val="en-US"/>
        </w:rPr>
      </w:pPr>
    </w:p>
    <w:p w:rsidR="001626E3" w:rsidRPr="001626E3" w:rsidRDefault="001626E3" w:rsidP="001626E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Automation Testing </w:t>
      </w:r>
      <w:r w:rsidR="00E85726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D1920">
        <w:rPr>
          <w:rFonts w:cstheme="minorHAnsi"/>
          <w:sz w:val="24"/>
          <w:szCs w:val="24"/>
          <w:lang w:val="en-US"/>
        </w:rPr>
        <w:t>60</w:t>
      </w:r>
      <w:r w:rsidR="00E85726">
        <w:rPr>
          <w:rFonts w:cstheme="minorHAnsi"/>
          <w:sz w:val="24"/>
          <w:szCs w:val="24"/>
          <w:lang w:val="en-US"/>
        </w:rPr>
        <w:t>%</w:t>
      </w:r>
      <w:r w:rsidR="000D1920">
        <w:rPr>
          <w:rFonts w:cstheme="minorHAnsi"/>
          <w:sz w:val="24"/>
          <w:szCs w:val="24"/>
          <w:lang w:val="en-US"/>
        </w:rPr>
        <w:t xml:space="preserve"> due to repeated execution of this task, load testing for completing the testing efficiently, regression testing for frequent changes and performance testing for simul</w:t>
      </w:r>
      <w:bookmarkStart w:id="0" w:name="_GoBack"/>
      <w:bookmarkEnd w:id="0"/>
      <w:r w:rsidR="000D1920">
        <w:rPr>
          <w:rFonts w:cstheme="minorHAnsi"/>
          <w:sz w:val="24"/>
          <w:szCs w:val="24"/>
          <w:lang w:val="en-US"/>
        </w:rPr>
        <w:t>ation of concurrent scripts or users.</w:t>
      </w:r>
    </w:p>
    <w:sectPr w:rsidR="001626E3" w:rsidRPr="0016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1B3"/>
    <w:multiLevelType w:val="hybridMultilevel"/>
    <w:tmpl w:val="F1AE68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8F3"/>
    <w:multiLevelType w:val="hybridMultilevel"/>
    <w:tmpl w:val="3C8AF0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75989"/>
    <w:multiLevelType w:val="hybridMultilevel"/>
    <w:tmpl w:val="3EE2E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878DD"/>
    <w:multiLevelType w:val="hybridMultilevel"/>
    <w:tmpl w:val="3288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6035"/>
    <w:multiLevelType w:val="hybridMultilevel"/>
    <w:tmpl w:val="429E24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180651D"/>
    <w:multiLevelType w:val="hybridMultilevel"/>
    <w:tmpl w:val="BE46F762"/>
    <w:lvl w:ilvl="0" w:tplc="17A6AF26">
      <w:start w:val="1"/>
      <w:numFmt w:val="decimal"/>
      <w:lvlText w:val="%1."/>
      <w:lvlJc w:val="left"/>
      <w:pPr>
        <w:ind w:left="720" w:hanging="360"/>
      </w:pPr>
      <w:rPr>
        <w:rFonts w:hint="default"/>
        <w:color w:val="0A2343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C022F"/>
    <w:multiLevelType w:val="hybridMultilevel"/>
    <w:tmpl w:val="55CA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A1966"/>
    <w:multiLevelType w:val="hybridMultilevel"/>
    <w:tmpl w:val="2C8EB00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796C2C"/>
    <w:multiLevelType w:val="hybridMultilevel"/>
    <w:tmpl w:val="FC3086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650EF"/>
    <w:multiLevelType w:val="hybridMultilevel"/>
    <w:tmpl w:val="62EA3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4C5B14"/>
    <w:multiLevelType w:val="hybridMultilevel"/>
    <w:tmpl w:val="FC3086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2F"/>
    <w:rsid w:val="000D1920"/>
    <w:rsid w:val="000F34BB"/>
    <w:rsid w:val="001626E3"/>
    <w:rsid w:val="001C27EF"/>
    <w:rsid w:val="0026043D"/>
    <w:rsid w:val="00300B2F"/>
    <w:rsid w:val="00344D3B"/>
    <w:rsid w:val="00583814"/>
    <w:rsid w:val="0061577D"/>
    <w:rsid w:val="00736515"/>
    <w:rsid w:val="00B269B8"/>
    <w:rsid w:val="00C500AD"/>
    <w:rsid w:val="00CF6502"/>
    <w:rsid w:val="00E85726"/>
    <w:rsid w:val="00F8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759"/>
  <w15:chartTrackingRefBased/>
  <w15:docId w15:val="{39FC9E3B-DF01-4B0D-A8CB-48D9723E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9B8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73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/?apikey=4886af51&amp;i=tt3501632" TargetMode="External"/><Relationship Id="rId11" Type="http://schemas.openxmlformats.org/officeDocument/2006/relationships/hyperlink" Target="http://www.omdbapi.com/?apikey=4886af51&amp;i=tt3501632" TargetMode="External"/><Relationship Id="rId5" Type="http://schemas.openxmlformats.org/officeDocument/2006/relationships/hyperlink" Target="http://www.omdbapi.com/" TargetMode="External"/><Relationship Id="rId10" Type="http://schemas.openxmlformats.org/officeDocument/2006/relationships/hyperlink" Target="http://www.omdbapi.com/?apikey=4886af51&amp;i=tt3501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?apikey=%5byourkey%5d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Kodiemoka, Daniel</cp:lastModifiedBy>
  <cp:revision>2</cp:revision>
  <dcterms:created xsi:type="dcterms:W3CDTF">2018-07-30T16:03:00Z</dcterms:created>
  <dcterms:modified xsi:type="dcterms:W3CDTF">2018-07-30T16:03:00Z</dcterms:modified>
</cp:coreProperties>
</file>