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56"/>
          <w:szCs w:val="56"/>
        </w:rPr>
        <w:t xml:space="preserve">KNOWLEDGE BASE PERUSAHAAN</w:t>
      </w:r>
    </w:p>
    <w:p>
      <w:pPr>
        <w:spacing w:after="60" w:before="60"/>
        <w:jc w:val="center"/>
      </w:pPr>
      <w:r>
        <w:rPr>
          <w:rFonts w:ascii="Arial" w:cs="Arial" w:eastAsia="Arial" w:hAnsi="Arial"/>
          <w:b/>
          <w:bCs/>
          <w:color w:val="2E75B6"/>
          <w:sz w:val="36"/>
          <w:szCs w:val="36"/>
        </w:rPr>
        <w:t xml:space="preserve">PT AKEBONO BRAKE ASTRA INDONESIA</w:t>
      </w:r>
    </w:p>
    <w:p>
      <w:pPr>
        <w:spacing w:after="600" w:before="60"/>
        <w:jc w:val="center"/>
      </w:pPr>
      <w:r>
        <w:rPr>
          <w:rFonts w:ascii="Arial" w:cs="Arial" w:eastAsia="Arial" w:hAnsi="Arial"/>
          <w:i/>
          <w:iCs/>
          <w:color w:val="666666"/>
          <w:sz w:val="24"/>
          <w:szCs w:val="24"/>
        </w:rPr>
        <w:t xml:space="preserve">Dokumen Referensi untuk Virtual Receptionist Berbasis Ollama AI</w:t>
      </w:r>
    </w:p>
    <w:p>
      <w:pPr>
        <w:pBdr>
          <w:bottom w:val="single" w:color="2E75B6" w:sz="8" w:space="1"/>
        </w:pBdr>
        <w:spacing w:after="600" w:before="0"/>
        <w:jc w:val="center"/>
      </w:pPr>
      <w:r>
        <w:t xml:space="preserve"/>
      </w:r>
    </w:p>
    <w:p>
      <w:pPr>
        <w:spacing w:after="60" w:before="200"/>
        <w:jc w:val="center"/>
      </w:pPr>
      <w:r>
        <w:rPr>
          <w:rFonts w:ascii="Arial" w:cs="Arial" w:eastAsia="Arial" w:hAnsi="Arial"/>
          <w:color w:val="555555"/>
          <w:sz w:val="22"/>
          <w:szCs w:val="22"/>
        </w:rPr>
        <w:t xml:space="preserve">Versi Dokumen  :  2.0</w:t>
      </w:r>
    </w:p>
    <w:p>
      <w:pPr>
        <w:spacing w:after="60" w:before="60"/>
        <w:jc w:val="center"/>
      </w:pPr>
      <w:r>
        <w:rPr>
          <w:rFonts w:ascii="Arial" w:cs="Arial" w:eastAsia="Arial" w:hAnsi="Arial"/>
          <w:b/>
          <w:bCs/>
          <w:color w:val="CC0000"/>
          <w:sz w:val="22"/>
          <w:szCs w:val="22"/>
        </w:rPr>
        <w:t xml:space="preserve">Klasifikasi        :  RAHASIA — INTERNAL</w:t>
      </w:r>
    </w:p>
    <w:p>
      <w:pPr>
        <w:spacing w:after="60" w:before="60"/>
        <w:jc w:val="center"/>
      </w:pPr>
      <w:r>
        <w:rPr>
          <w:rFonts w:ascii="Arial" w:cs="Arial" w:eastAsia="Arial" w:hAnsi="Arial"/>
          <w:color w:val="555555"/>
          <w:sz w:val="22"/>
          <w:szCs w:val="22"/>
        </w:rPr>
        <w:t xml:space="preserve">Tahun               :  2025</w:t>
      </w:r>
    </w:p>
    <w:p>
      <w:pPr>
        <w:spacing w:after="60" w:before="60"/>
        <w:jc w:val="center"/>
      </w:pPr>
      <w:r>
        <w:rPr>
          <w:rFonts w:ascii="Arial" w:cs="Arial" w:eastAsia="Arial" w:hAnsi="Arial"/>
          <w:color w:val="555555"/>
          <w:sz w:val="22"/>
          <w:szCs w:val="22"/>
        </w:rPr>
        <w:t xml:space="preserve">Cakupan           :  Informasi Perusahaan (Non-Operasional AI)</w:t>
      </w:r>
    </w:p>
    <w:p>
      <w:r>
        <w:br w:type="page"/>
      </w:r>
    </w:p>
    <w:p>
      <w:pPr>
        <w:pStyle w:val="Heading1"/>
        <w:spacing w:after="180" w:before="440"/>
      </w:pPr>
      <w:r>
        <w:rPr>
          <w:rFonts w:ascii="Arial" w:cs="Arial" w:eastAsia="Arial" w:hAnsi="Arial"/>
          <w:b/>
          <w:bCs/>
          <w:color w:val="1F4E79"/>
          <w:sz w:val="34"/>
          <w:szCs w:val="34"/>
        </w:rPr>
        <w:t xml:space="preserve">BAB 1 — PROFIL PERUSAHAAN</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1.1 Identitas Perusahaan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600"/>
        <w:gridCol w:w="5626"/>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c>
          <w:tcPr>
            <w:tcW w:type="dxa" w:w="56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Nama Resmi</w:t>
            </w:r>
          </w:p>
        </w:tc>
        <w:tc>
          <w:tcPr>
            <w:tcW w:type="dxa" w:w="56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PT Akebono Brake Astra Indonesia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Singkat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PT Akebono / ABAI</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Jenis Usaha</w:t>
            </w:r>
          </w:p>
        </w:tc>
        <w:tc>
          <w:tcPr>
            <w:tcW w:type="dxa" w:w="56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Manufaktur Komponen Sistem Pengereman Kendaraan Bermotor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Induk Perusahaan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Akebono Brake Industry Co., Ltd. (Jepang) &amp; PT Astra International Tbk</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Status Perusahaan</w:t>
            </w:r>
          </w:p>
        </w:tc>
        <w:tc>
          <w:tcPr>
            <w:tcW w:type="dxa" w:w="56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Joint Venture — Penanaman Modal Asing (PMA)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Negara Asal Teknologi</w:t>
            </w:r>
          </w:p>
        </w:tc>
        <w:tc>
          <w:tcPr>
            <w:tcW w:type="dxa" w:w="5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Jepang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Segmen Pasar</w:t>
            </w:r>
          </w:p>
        </w:tc>
        <w:tc>
          <w:tcPr>
            <w:tcW w:type="dxa" w:w="56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OEM (Original Equipment Manufacturer) &amp; Aftermarket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 Kualitas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ISO 9001 · ISO 14001 · IATF 16949</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1.2 Sejarah Singkat</w:t>
      </w:r>
    </w:p>
    <w:p>
      <w:pPr>
        <w:spacing w:after="80" w:before="80"/>
      </w:pPr>
      <w:r>
        <w:rPr>
          <w:rFonts w:ascii="Arial" w:cs="Arial" w:eastAsia="Arial" w:hAnsi="Arial"/>
          <w:sz w:val="22"/>
          <w:szCs w:val="22"/>
        </w:rPr>
        <w:t xml:space="preserve">PT Akebono Brake Astra Indonesia merupakan hasil kolaborasi antara Akebono Brake Industry Co., Ltd., salah satu produsen sistem pengereman terkemuka asal Jepang yang berdiri sejak 1929, dengan Astra International, konglomerasi otomotif terbesar di Indonesia. Perusahaan ini hadir untuk memenuhi kebutuhan komponen pengereman berkualitas tinggi bagi industri otomotif Indonesia yang terus berkembang.</w:t>
      </w:r>
    </w:p>
    <w:p>
      <w:pPr>
        <w:spacing w:after="80" w:before="80"/>
      </w:pPr>
      <w:r>
        <w:t xml:space="preserve"/>
      </w:r>
    </w:p>
    <w:p>
      <w:pPr>
        <w:spacing w:after="80" w:before="80"/>
      </w:pPr>
      <w:r>
        <w:rPr>
          <w:rFonts w:ascii="Arial" w:cs="Arial" w:eastAsia="Arial" w:hAnsi="Arial"/>
          <w:sz w:val="22"/>
          <w:szCs w:val="22"/>
        </w:rPr>
        <w:t xml:space="preserve">Akebono Brake Industry Co., Ltd. telah memiliki reputasi global dalam mengembangkan teknologi pengereman yang digunakan oleh merek-merek otomotif ternama dunia. Dengan bergabung bersama Astra International, PT Akebono hadir dengan standar teknologi Jepang yang dipadukan dengan pemahaman mendalam tentang pasar dan kebutuhan industri otomotif di Indonesia.</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1.3 Visi &amp; Misi</w:t>
      </w:r>
    </w:p>
    <w:p>
      <w:pPr>
        <w:pStyle w:val="Heading3"/>
        <w:spacing w:after="80" w:before="200"/>
      </w:pPr>
      <w:r>
        <w:rPr>
          <w:rFonts w:ascii="Arial" w:cs="Arial" w:eastAsia="Arial" w:hAnsi="Arial"/>
          <w:b/>
          <w:bCs/>
          <w:color w:val="2F5496"/>
          <w:sz w:val="22"/>
          <w:szCs w:val="22"/>
        </w:rPr>
        <w:t xml:space="preserve">Visi</w:t>
      </w:r>
    </w:p>
    <w:p>
      <w:pPr>
        <w:spacing w:after="80" w:before="80"/>
      </w:pPr>
      <w:r>
        <w:rPr>
          <w:rFonts w:ascii="Arial" w:cs="Arial" w:eastAsia="Arial" w:hAnsi="Arial"/>
          <w:sz w:val="22"/>
          <w:szCs w:val="22"/>
        </w:rPr>
        <w:t xml:space="preserve">Menjadi perusahaan manufaktur sistem pengereman yang terdepan, terpercaya, dan berkelanjutan di Asia Tenggara — mengutamakan keselamatan, kualitas, dan inovasi.</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Misi</w:t>
      </w:r>
    </w:p>
    <w:p>
      <w:pPr>
        <w:pStyle w:val="ListParagraph"/>
        <w:numPr>
          <w:ilvl w:val="0"/>
          <w:numId w:val="2"/>
        </w:numPr>
        <w:spacing w:after="60" w:before="60"/>
      </w:pPr>
      <w:r>
        <w:rPr>
          <w:rFonts w:ascii="Arial" w:cs="Arial" w:eastAsia="Arial" w:hAnsi="Arial"/>
          <w:sz w:val="22"/>
          <w:szCs w:val="22"/>
        </w:rPr>
        <w:t xml:space="preserve">Memproduksi komponen pengereman berkualitas tinggi yang memenuhi dan melampaui standar internasional</w:t>
      </w:r>
    </w:p>
    <w:p>
      <w:pPr>
        <w:pStyle w:val="ListParagraph"/>
        <w:numPr>
          <w:ilvl w:val="0"/>
          <w:numId w:val="2"/>
        </w:numPr>
        <w:spacing w:after="60" w:before="60"/>
      </w:pPr>
      <w:r>
        <w:rPr>
          <w:rFonts w:ascii="Arial" w:cs="Arial" w:eastAsia="Arial" w:hAnsi="Arial"/>
          <w:sz w:val="22"/>
          <w:szCs w:val="22"/>
        </w:rPr>
        <w:t xml:space="preserve">Menjaga keselamatan pengguna kendaraan melalui produk rem yang andal dan teruji secara ketat</w:t>
      </w:r>
    </w:p>
    <w:p>
      <w:pPr>
        <w:pStyle w:val="ListParagraph"/>
        <w:numPr>
          <w:ilvl w:val="0"/>
          <w:numId w:val="2"/>
        </w:numPr>
        <w:spacing w:after="60" w:before="60"/>
      </w:pPr>
      <w:r>
        <w:rPr>
          <w:rFonts w:ascii="Arial" w:cs="Arial" w:eastAsia="Arial" w:hAnsi="Arial"/>
          <w:sz w:val="22"/>
          <w:szCs w:val="22"/>
        </w:rPr>
        <w:t xml:space="preserve">Mengembangkan kompetensi sumber daya manusia yang unggul dan berdedikasi</w:t>
      </w:r>
    </w:p>
    <w:p>
      <w:pPr>
        <w:pStyle w:val="ListParagraph"/>
        <w:numPr>
          <w:ilvl w:val="0"/>
          <w:numId w:val="2"/>
        </w:numPr>
        <w:spacing w:after="60" w:before="60"/>
      </w:pPr>
      <w:r>
        <w:rPr>
          <w:rFonts w:ascii="Arial" w:cs="Arial" w:eastAsia="Arial" w:hAnsi="Arial"/>
          <w:sz w:val="22"/>
          <w:szCs w:val="22"/>
        </w:rPr>
        <w:t xml:space="preserve">Menerapkan praktik manufaktur yang ramah lingkungan dan bertanggung jawab</w:t>
      </w:r>
    </w:p>
    <w:p>
      <w:pPr>
        <w:pStyle w:val="ListParagraph"/>
        <w:numPr>
          <w:ilvl w:val="0"/>
          <w:numId w:val="2"/>
        </w:numPr>
        <w:spacing w:after="60" w:before="60"/>
      </w:pPr>
      <w:r>
        <w:rPr>
          <w:rFonts w:ascii="Arial" w:cs="Arial" w:eastAsia="Arial" w:hAnsi="Arial"/>
          <w:sz w:val="22"/>
          <w:szCs w:val="22"/>
        </w:rPr>
        <w:t xml:space="preserve">Membangun kemitraan jangka panjang yang saling menguntungkan dengan seluruh pemangku kepentingan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1.4 Nilai Inti Perusahaan (Core Values)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62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Nilai</w:t>
            </w:r>
          </w:p>
        </w:tc>
        <w:tc>
          <w:tcPr>
            <w:tcW w:type="dxa" w:w="6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Makna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Safety First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Keselamatan adalah fondasi utama — tidak ada target produksi yang lebih penting dari keselamatan manusia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Quality Excellence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Setiap produk yang keluar dari pabrik harus memenuhi standar kualitas tertinggi tanpa kompromi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Kaizen (Continuous Improvement)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Budaya perbaikan berkelanjutan di semua lini — sekecil apapun perbaikan itu bernilai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Teamwork &amp; Collaboration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Keberhasilan adalah hasil kerja bersama, bukan prestasi individu semata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Integrity</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Bertindak jujur, transparan, dan bertanggung jawab dalam setiap keputusan bisnis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Customer Focus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Memahami dan melampaui ekspektasi pelanggan adalah prioritas dalam setiap proses kerja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Respect for People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Menghargai setiap individu — karyawan, mitra, pelanggan, dan masyarakat sekitar</w:t>
            </w:r>
          </w:p>
        </w:tc>
      </w:tr>
    </w:tbl>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2 — PRODUK &amp; TEKNOLOGI</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2.1 Lini Produk Utama</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Produk</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Deskripsi</w:t>
            </w:r>
          </w:p>
        </w:tc>
        <w:tc>
          <w:tcPr>
            <w:tcW w:type="dxa" w:w="2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Digunakan Pada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Disc Brake (Rem Cakram)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Sistem pengereman berbasis cakram logam yang memberikan performa pengereman optimal dan responsif</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Mobil penumpang, SUV, kendaraan niaga ringan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Drum Brake (Rem Tromol)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Sistem pengereman klasik dengan performa tinggi pada kecepatan rendah, tahan lama untuk berbagai kondisi jalan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Motor, kendaraan niaga, roda belakang mobil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Brake Pad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Kampas rem cakram — komponen gesekan yang menekan rotor/disc untuk menghentikan kendaraan</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kendaraan dengan sistem rem cakram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Brake Shoe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Kampas rem tromol — komponen berbentuk setengah lingkaran yang menekan drum untuk menghasilkan pengereman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Kendaraan dengan sistem rem tromol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Brake Caliper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Komponen penjepit yang menggerakkan brake pad menekan disc rotor saat pedal rem ditekan</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Mobil dengan sistem rem cakram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Brake Rotor / Disc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Piringan logam berputar bersama roda yang ditekan brake pad untuk menghasilkan gaya pengereman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kendaraan dengan sistem rem cakram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Rear Drum Assembly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Rakitan rem tromol belakang lengkap sebagai unit siap pasang</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Kendaraan niaga dan motor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Brake Fluid (Minyak Rem)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Cairan hidrolik yang meneruskan tekanan dari pedal rem ke kaliper/silinder roda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kendaraan dengan sistem hidrolik</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2.2 Segmen Pelanggan</w:t>
      </w:r>
    </w:p>
    <w:p>
      <w:pPr>
        <w:pStyle w:val="Heading3"/>
        <w:spacing w:after="80" w:before="200"/>
      </w:pPr>
      <w:r>
        <w:rPr>
          <w:rFonts w:ascii="Arial" w:cs="Arial" w:eastAsia="Arial" w:hAnsi="Arial"/>
          <w:b/>
          <w:bCs/>
          <w:color w:val="2F5496"/>
          <w:sz w:val="22"/>
          <w:szCs w:val="22"/>
        </w:rPr>
        <w:t xml:space="preserve">OEM (Original Equipment Manufacturer)</w:t>
      </w:r>
    </w:p>
    <w:p>
      <w:pPr>
        <w:spacing w:after="80" w:before="80"/>
      </w:pPr>
      <w:r>
        <w:rPr>
          <w:rFonts w:ascii="Arial" w:cs="Arial" w:eastAsia="Arial" w:hAnsi="Arial"/>
          <w:sz w:val="22"/>
          <w:szCs w:val="22"/>
        </w:rPr>
        <w:t xml:space="preserve">Produk dikirim langsung ke pabrikan kendaraan untuk dipasang pada kendaraan baru sebelum keluar dari lini produksi. PT Akebono menjadi mitra terpercaya bagi merek-merek otomotif ternama yang beroperasi di Indonesia.</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Aftermarket / Suku Cadang Pengganti</w:t>
      </w:r>
    </w:p>
    <w:p>
      <w:pPr>
        <w:spacing w:after="80" w:before="80"/>
      </w:pPr>
      <w:r>
        <w:rPr>
          <w:rFonts w:ascii="Arial" w:cs="Arial" w:eastAsia="Arial" w:hAnsi="Arial"/>
          <w:sz w:val="22"/>
          <w:szCs w:val="22"/>
        </w:rPr>
        <w:t xml:space="preserve">Produk tersedia sebagai suku cadang pengganti di jaringan bengkel, distributor, dan toko onderdil. Kualitas produk aftermarket PT Akebono setara dengan standar OEM.</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2.3 Standar &amp; Sertifikasi</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26"/>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Sertifikasi</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Lingkup</w:t>
            </w:r>
          </w:p>
        </w:tc>
        <w:tc>
          <w:tcPr>
            <w:tcW w:type="dxa" w:w="4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ISO 9001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Sistem Manajemen Mutu</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Standar internasional untuk sistem manajemen kualitas produk dan layanan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IATF 16949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Sistem Manajemen Mutu Otomotif</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 khusus industri otomotif — lebih ketat dari ISO 9001 biasa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ISO 14001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Sistem Manajemen Lingkungan</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Komitmen terhadap pengelolaan dampak lingkungan secara berkelanjutan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ISO 45001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Sistem Manajemen K3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 keselamatan dan kesehatan kerja internasional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JASO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Standar Otomotif Jepang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Standar teknis Jepang yang diaplikasikan pada produk Akebono</w:t>
            </w:r>
          </w:p>
        </w:tc>
      </w:tr>
    </w:tbl>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3 — STRUKTUR ORGANISASI</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3.1 Hierarki Manajemen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Level</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Jabatan Umum</w:t>
            </w:r>
          </w:p>
        </w:tc>
        <w:tc>
          <w:tcPr>
            <w:tcW w:type="dxa" w:w="3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Lingkup Tanggung Jawab</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Level 1 — Direksi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Presiden Direktur, Direktur</w:t>
            </w:r>
          </w:p>
        </w:tc>
        <w:tc>
          <w:tcPr>
            <w:tcW w:type="dxa" w:w="3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Kebijakan strategis, keputusan tertinggi perusahaan, laporan ke pemegang saham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Level 2 — Senior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General Manager (GM), Deputy GM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Pengelolaan divisi besar, pencapaian target strategis jangka menengah-panjang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Level 3 — Middle Management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Manager, Section Manager</w:t>
            </w:r>
          </w:p>
        </w:tc>
        <w:tc>
          <w:tcPr>
            <w:tcW w:type="dxa" w:w="3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Pengelolaan departemen, sumber daya, dan pencapaian KPI departemen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Level 4 — Supervisor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Supervisor, Section Head, Foreman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Pengawasan langsung tim kerja, koordinasi harian, monitoring output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Level 5 — Staff &amp; Operator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Staff, Technician, Operator Produksi</w:t>
            </w:r>
          </w:p>
        </w:tc>
        <w:tc>
          <w:tcPr>
            <w:tcW w:type="dxa" w:w="3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Pelaksanaan tugas teknis dan operasional sesuai standar yang ditetapkan</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3.2 Divisi &amp; Departemen</w:t>
      </w:r>
    </w:p>
    <w:p>
      <w:pPr>
        <w:pStyle w:val="Heading3"/>
        <w:spacing w:after="80" w:before="200"/>
      </w:pPr>
      <w:r>
        <w:rPr>
          <w:rFonts w:ascii="Arial" w:cs="Arial" w:eastAsia="Arial" w:hAnsi="Arial"/>
          <w:b/>
          <w:bCs/>
          <w:color w:val="2F5496"/>
          <w:sz w:val="22"/>
          <w:szCs w:val="22"/>
        </w:rPr>
        <w:t xml:space="preserve">Divisi Produksi &amp; Operasional</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Production</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Menjalankan proses manufaktur rem mulai dari bahan baku hingga produk jadi sesuai target kualitas, kuantitas, dan waktu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Production Planning &amp; Control (PPC)</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Merencanakan jadwal produksi, mengelola kapasitas mesin, dan memastikan keselarasan antara permintaan dan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Maintenance</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Merawat dan memperbaiki mesin produksi, utilitas pabrik, dan fasilitas agar selalu dalam kondisi prima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Warehouse / Gudang</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Menerima, menyimpan, dan mendistribusikan material baku serta produk jadi dengan sistem FIFO/FEFO</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Quality</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Quality Control (QC)</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Melakukan inspeksi dan pengujian kualitas produk pada setiap tahap produksi (incoming, in-process, 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Quality Assurance (QA)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Mengembangkan dan memelihara sistem manajemen mutu, melakukan audit internal, dan memastikan kepatuhan terhadap standar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Quality Engineering</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Menganalisis kegagalan produk (root cause analysis), merancang tindakan perbaikan, dan memperbarui standar kualitas</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Engineering &amp; R&amp;D</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Product Engineering</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Merancang dan mengembangkan produk rem baru sesuai kebutuhan pelanggan dan perkembangan teknologi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 Engineering</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Mengoptimalkan proses produksi untuk meningkatkan efisiensi, mengurangi waste, dan memperbaiki kualitas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Research &amp; Development</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Melakukan riset material baru, teknologi pengereman masa depan, dan inovasi yang berorientasi pada keselamatan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Tooling / Tool Room</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Membuat, merawat, dan mengelola cetakan (mold/dies), jig, dan fixture untuk kebutuhan produksi</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Supply Chain &amp; Logistik</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Purchasing / Procurement</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Melakukan pengadaan material, komponen, dan jasa dari supplier dengan mempertimbangkan kualitas, harga, dan waktu pengiriman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Logistics &amp; Distribution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Mengelola pengiriman produk jadi ke pelanggan, koordinasi dengan ekspedisi, dan optimasi rute distribusi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Import-Export</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Mengurus dokumen kepabeanan, perizinan impor-ekspor, dan kepatuhan terhadap regulasi perdagangan internasional</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Human Resources &amp; General Affairs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Human Resources Development (HRD)</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Rekrutmen, seleksi, onboarding, pelatihan, pengembangan kompetensi, dan manajemen kinerja karyawan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Personnel &amp; Payroll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Administrasi data karyawan, penggajian, absensi, BPJS Kesehatan &amp; Ketenagakerjaan, dan manfaat lainnya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Industrial Relations (IR)</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Mengelola hubungan industrial, perjanjian kerja bersama (PKB), dan mediasi antara manajemen dan serikat pekerja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General Affairs (GA)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Mengelola fasilitas kantor, kendaraan dinas, kebersihan, keamanan gedung, dan layanan umum perusahaan</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Finance &amp; Accounting</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Finance</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Mengelola arus kas perusahaan, treasury, perencanaan keuangan, dan hubungan dengan institusi keuangan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Accounting</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Pembukuan, penyusunan laporan keuangan, audit internal, dan kepatuhan perpajakan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Cost Accounting</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Menganalisis biaya produksi, menghitung harga pokok produksi (HPP), dan memberikan analisis cost efficiency</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IT &amp; Sistem Informasi</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IT Infrastructure</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Mengelola server, jaringan komputer, perangkat keras, dan memastikan uptime sistem teknologi informasi perusahaan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IT Application / ERP</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Mengembangkan, mengimplementasikan, dan memelihara sistem ERP (SAP) dan aplikasi bisnis lainnya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IT Security</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Melindungi aset digital perusahaan dari ancaman siber, mengelola kebijakan akses, dan memastikan keamanan data</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Safety, Health &amp; Environment (SHE)</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Safety (K3)</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Merencanakan dan mengimplementasikan program K3, melakukan inspeksi area kerja, dan investigasi kecelakaan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Environment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Mengelola limbah produksi (B3 dan non-B3), emisi, dan memastikan kepatuhan terhadap regulasi lingkungan hidup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Health / Klinik</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Menyediakan layanan kesehatan dasar bagi karyawan, medical check-up berkala, dan promosi kesehatan kerja</w:t>
            </w:r>
          </w:p>
        </w:tc>
      </w:tr>
    </w:tbl>
    <w:p>
      <w:pPr>
        <w:spacing w:after="80" w:before="80"/>
      </w:pPr>
      <w:r>
        <w:t xml:space="preserve"/>
      </w:r>
    </w:p>
    <w:p>
      <w:pPr>
        <w:pStyle w:val="Heading3"/>
        <w:spacing w:after="80" w:before="200"/>
      </w:pPr>
      <w:r>
        <w:rPr>
          <w:rFonts w:ascii="Arial" w:cs="Arial" w:eastAsia="Arial" w:hAnsi="Arial"/>
          <w:b/>
          <w:bCs/>
          <w:color w:val="2F5496"/>
          <w:sz w:val="22"/>
          <w:szCs w:val="22"/>
        </w:rPr>
        <w:t xml:space="preserve">Divisi Marketing &amp; Sales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Departemen</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Utama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Sales</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Mengelola hubungan dengan pelanggan OEM dan aftermarket, menangani kontrak penjualan dan negosiasi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Marketing</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Merancang strategi pemasaran produk, branding perusahaan, dan pengembangan pasar baru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Customer Service</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Menangani keluhan pelanggan, koordinasi purna jual, monitoring kepuasan pelanggan</w:t>
            </w:r>
          </w:p>
        </w:tc>
      </w:tr>
    </w:tbl>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4 — LAYOUT &amp; FASILITAS GEDUNG</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4.1 Gambaran Umum Gedung</w:t>
      </w:r>
    </w:p>
    <w:p>
      <w:pPr>
        <w:spacing w:after="80" w:before="80"/>
      </w:pPr>
      <w:r>
        <w:rPr>
          <w:rFonts w:ascii="Arial" w:cs="Arial" w:eastAsia="Arial" w:hAnsi="Arial"/>
          <w:sz w:val="22"/>
          <w:szCs w:val="22"/>
        </w:rPr>
        <w:t xml:space="preserve">Gedung PT Akebono Brake Astra Indonesia terdiri dari 3 lantai utama yang mengintegrasikan area produksi, perkantoran, dan fasilitas pendukung dalam satu kompleks. Denah dirancang untuk memisahkan zona produksi dari zona administrasi demi menjaga keamanan, kebersihan, dan efisiensi alur kerja.</w:t>
      </w:r>
    </w:p>
    <w:p>
      <w:pPr>
        <w:spacing w:after="80" w:before="8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Zona</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Lantai</w:t>
            </w:r>
          </w:p>
        </w:tc>
        <w:tc>
          <w:tcPr>
            <w:tcW w:type="dxa" w:w="40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Dominan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Zona Produksi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Lantai 1 (bagian belakang &amp; samping)</w:t>
            </w:r>
          </w:p>
        </w:tc>
        <w:tc>
          <w:tcPr>
            <w:tcW w:type="dxa" w:w="4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Manufaktur, gudang, maintenance, QC lapangan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Zona Penerimaan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Lantai 1 (bagian depan)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Lobby, reception, security, parkir tamu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Zona Administrasi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Lantai 2</w:t>
            </w:r>
          </w:p>
        </w:tc>
        <w:tc>
          <w:tcPr>
            <w:tcW w:type="dxa" w:w="4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Kantor HRD, Finance, Management, Meeting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Zona Teknis &amp; Khusus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Lantai 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Engineering, R&amp;D, QA Lab, IT, Training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Zona Luar / Eksternal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Luar Gedung</w:t>
            </w:r>
          </w:p>
        </w:tc>
        <w:tc>
          <w:tcPr>
            <w:tcW w:type="dxa" w:w="4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Parkir karyawan, loading dock, taman, pos security</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4.2 Lantai 1 — Area Operasional &amp; Penerimaan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Ruangan / Area</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Lokasi Detail</w:t>
            </w:r>
          </w:p>
        </w:tc>
        <w:tc>
          <w:tcPr>
            <w:tcW w:type="dxa" w:w="4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&amp; Keterangan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Pintu Masuk Utama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Depan gedung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Akses utama semua pengunjung dan karyawan, terhubung langsung ke lobby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Lobby / Reception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depan, sesaat masuk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Penyambutan tamu, informasi umum, pengisian buku tamu, penerbitan visitor badge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Security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Menyatu dengan / dekat lobby</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Kontrol akses 24 jam, pemantauan CCTV, penanganan situasi darurat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Produksi Utama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Belakang &amp; samping gedung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Lini produksi brake pad, disc brake, drum brake, caliper, dan komponen lainnya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Assembly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Dalam zona produksi</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Perakitan komponen menjadi produk jadi siap uji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Inspeksi QC Lantai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Berdampingan dengan produksi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Pengecekan kualitas in-process dan final inspection sebelum masuk gudang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Gudang Raw Material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Dekat pintu masuk produksi</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Penyimpanan bahan baku dan komponen yang baru diterima dari supplier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Gudang Finished Goods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Dekat loading dock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Penyimpanan produk jadi siap kirim, diatur per SKU dan pelanggan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 &amp; Unloading Dock</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Sisi belakang gedung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keluar masuk truk ekspedisi, penerimaan material, pengiriman produk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Maintenance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Dalam / dekat area produksi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Workshop teknik, penyimpanan spare part mesin, alat ukur kalibrasi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Tool Room / Tooling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Dalam area produksi</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Penyimpanan &amp; perawatan cetakan (dies/mold), jig, fixture, dan alat produksi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Klinik Perusahaan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Mudah dijangkau, dekat produksi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Layanan P3K dan kesehatan dasar karyawan, siaga selama jam kerja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Kantin Karyawan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Sisi belakang / samping gedung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makan karyawan semua shift, terpisah dari area produksi untuk kebersihan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Mushola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tenang, dekat toilet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Fasilitas ibadah karyawan, kapasitas memadai, tersedia tempat wudhu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Toilet Lantai 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Sisi kiri/kanan, dekat tangga</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Fasilitas sanitasi untuk karyawan produksi dan tamu lobby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Loker Karyawan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Dekat akses masuk produksi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Penyimpanan barang pribadi, ganti seragam kerja dan APD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Smoking Area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luar gedung, ditandai</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Zona merokok yang ditentukan, jauh dari pintu masuk dan area berbahaya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Akses Tangga &amp; Lift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Tengah gedung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Penghubung antar lantai, termasuk lift barang untuk material produksi</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4.3 Lantai 2 — Area Administrasi &amp; Manajemen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Ruangan / Area</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Lokasi Detail</w:t>
            </w:r>
          </w:p>
        </w:tc>
        <w:tc>
          <w:tcPr>
            <w:tcW w:type="dxa" w:w="4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&amp; Keterangan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HRD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Dekat tangga/lift, lantai 2</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Kantor tim HRD, rekrutmen, administrasi kepegawaian, data karyawan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General Affairs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Berdekatan dengan HRD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Administrasi umum, pengelolaan fasilitas, kendaraan dinas, kerumahtanggaan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Finance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tengah lantai 2</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Pengelolaan keuangan, pembayaran, laporan keuangan perusahaan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Accounting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Berdekatan dengan Finance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Pembukuan, perpajakan, audit internal, rekonsiliasi keuangan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Purchasing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tengah lantai 2</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Pengadaan barang dan jasa, manajemen supplier, purchase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Marketing &amp; Sales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Dekat area administrasi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 penjualan OEM &amp; aftermarket, customer management, laporan penjualan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Manager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lebih privat, pojok lantai 2</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kerja individual para manager departemen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GM / Direktur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paling privat, ujung lantai 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Kantor eksekutif senior, diakses dengan appointment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Sekretaris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 depan ruang GM / Direktur</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Koordinasi jadwal pimpinan, surat masuk-keluar, tamu VIP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Boardroom / Ruang Rapat Besar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Tengah lantai 2, akses mudah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Rapat lintas departemen besar, presentasi direksi, tamu penting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Meeting Kecil (1-4)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Tersebar di beberapa titik</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Diskusi tim kecil, video conference, briefing harian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Guest Lounge Lantai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Dekat tangga/lift lantai 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tunggu tamu yang akan bertemu manajemen, dilengkapi minuman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Pantry Lantai 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Dekat area kerja administratif</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Dapur kecil, mesin kopi, air minum, microwave untuk karyawan kantor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Print &amp; Copy Center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Tengah lantai 2, mudah diakses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Mesin fotokopi, printer, scanner bersama untuk kebutuhan administrasi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Toilet Lantai 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Dekat tangga / ujung koridor</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Fasilitas sanitasi karyawan dan tamu area perkantoran</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4.4 Lantai 3 — Area Teknis &amp; Khusus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Ruangan / Area</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Lokasi Detail</w:t>
            </w:r>
          </w:p>
        </w:tc>
        <w:tc>
          <w:tcPr>
            <w:tcW w:type="dxa" w:w="4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 &amp; Keterangan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Engineering / R&amp;D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teknis utama lantai 3</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Desain produk, simulasi, prototyping, inovasi material dan teknologi rem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Laboratorium QC / QA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Berdekatan dengan Engineering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Pengujian material, uji ketahanan aus, analisis kegagalan, validasi produk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Quality Assurance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Dekat Lab QC</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Pengelolaan dokumen sistem mutu, audit planning, nonconformance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IT / Data Center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berpendingin, akses terbatas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Server perusahaan, network equipment, UPS; akses hanya untuk personel 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Training Center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khusus pelatihan</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kelas, pelatihan karyawan baru, program pengembangan kompetensi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SHE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Dekat tangga, akses darurat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Kantor tim K3 &amp; lingkungan, dokumen safety, APD cadangan, peta evakuasi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Production Planning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dengan visibilitas ke produksi</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Monitoring jadwal produksi, dashboard output, koordinasi antar 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Logistik / Shipping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Lantai 3 atau dekat gudang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Koordinasi pengiriman, dokumen ekspedisi, tracking status shipment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Ruang Arsip / Records Room</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terpisah dan terjaga</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Penyimpanan dokumen legal, kontrak, sertifikat, gambar teknik lama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Toilet Lantai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Dekat tangga / lift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Fasilitas sanitasi area teknis dan khusus</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4.5 Area Luar Gedung &amp; Parkir</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Area</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Lokasi</w:t>
            </w:r>
          </w:p>
        </w:tc>
        <w:tc>
          <w:tcPr>
            <w:tcW w:type="dxa" w:w="4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Parkir Tamu</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Depan gedung, dekat lobby</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Kapasitas terbatas, prioritas untuk tamu bisnis dan vendor; lapor ke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Parkir Karyawan Roda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Sisi samping / belakang gedung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luas untuk motor karyawan, dilengkapi kanopi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Parkir Karyawan Roda 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Sisi samping gedung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Umumnya untuk level supervisor ke atas; ada slot yang ditentukan per jabatan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Parkir VIP / Direksi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terdepan, paling dekat pintu</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Reserved, terdapat nama/jabatan pada masing-masing slot parkir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Parkir Sepeda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Sisi gedung, dekat pintu karyawan</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Untuk karyawan yang menggunakan sepeda ke kantor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Dock Masuk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Belakang gedung, gerbang khusus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Penerimaan material &amp; bahan baku dari supplier, dijaga petugas gudang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 Dock Keluar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Belakang gedung, jalur terpisah</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Pengiriman produk jadi ke pelanggan / perusahaan ekspedisi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 Security Gerbang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 gerbang utama masuk &amp; keluar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Pemeriksaan kendaraan dan identitas pengunjung, beroperasi 24 jam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Taman / Area Hijau</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Sisi gedung / antara gedung</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penghijauan, ruang istirahat outdoor karyawan di jam makan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TPS Limbah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Belakang gedung, area terpisah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Tempat Penampungan Sementara limbah B3 dan non-B3 sebelum diangkut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Muster Point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parkir depan / area terbuka</w:t>
            </w:r>
          </w:p>
        </w:tc>
        <w:tc>
          <w:tcPr>
            <w:tcW w:type="dxa" w:w="4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Titik kumpul evakuasi darurat, ditandai rambu berwarna hijau</w:t>
            </w:r>
          </w:p>
        </w:tc>
      </w:tr>
    </w:tbl>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5 — FASILITAS &amp; PROGRAM KARYAWAN</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5.1 Fasilitas Fisik untuk Karyawan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326"/>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Fasilitas</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Lokasi</w:t>
            </w:r>
          </w:p>
        </w:tc>
        <w:tc>
          <w:tcPr>
            <w:tcW w:type="dxa" w:w="43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Jam / Keterangan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Kantin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Lantai 1, belakang gedung</w:t>
            </w:r>
          </w:p>
        </w:tc>
        <w:tc>
          <w:tcPr>
            <w:tcW w:type="dxa" w:w="43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Shift 1: 09.30–10.00 &amp; 13.00–14.00 | Shift 2: 17.00–18.00 | Office: 12.00–13.00. Menu bervariasi, harga terjangkau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Mushola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Lantai 1, dekat toilet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Buka sepanjang waktu operasional. Kapasitas memadai, tersedia sajadah, mukena, dan Al-Quran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Klinik Perusahaan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Lantai 1, dekat produksi</w:t>
            </w:r>
          </w:p>
        </w:tc>
        <w:tc>
          <w:tcPr>
            <w:tcW w:type="dxa" w:w="43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Senin–Jumat 08.00–17.00 WIB. Dokter atau paramedis berjaga; konsultasi, P3K, obat-obatan dasar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Ruang Loker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Lantai 1, dekat akses produksi</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Loker pribadi untuk karyawan produksi; ganti seragam dan APD di sini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Area Istirahat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Taman luar, kantin, koridor</w:t>
            </w:r>
          </w:p>
        </w:tc>
        <w:tc>
          <w:tcPr>
            <w:tcW w:type="dxa" w:w="43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Tersebar di beberapa titik; bisa digunakan saat jam istirahat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Smoking Area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Area luar, ditandai jelas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Hanya di zona yang telah ditetapkan; dilarang merokok di dalam gedung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Koperasi Karyawan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Lantai 1 / dekat kantin</w:t>
            </w:r>
          </w:p>
        </w:tc>
        <w:tc>
          <w:tcPr>
            <w:tcW w:type="dxa" w:w="43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Jam kerja normal. Layanan simpan pinjam, penjualan kebutuhan sehari-hari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Vending Machine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Lobby, kantin, lantai 2</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Tersedia 24 jam; minuman dingin, kopi, dan snack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ATM</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Dekat lobby / kantin</w:t>
            </w:r>
          </w:p>
        </w:tc>
        <w:tc>
          <w:tcPr>
            <w:tcW w:type="dxa" w:w="43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Beberapa mesin ATM bank tersedia; cek bank apa saja di reception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Toilet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lantai, dekat tangga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Dibersihkan rutin beberapa kali sehari; tersedia di lantai 1, 2, dan 3</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5.2 Jam Kerja</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826"/>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Kelompok</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Hari Kerja</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Jam Kerja</w:t>
            </w:r>
          </w:p>
        </w:tc>
        <w:tc>
          <w:tcPr>
            <w:tcW w:type="dxa" w:w="28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Karyawan Produksi — Shift 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Senin–Jumat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06.00–14.00 WIB</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Istirahat 30 menit di tengah shift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Karyawan Produksi — Shift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Senin–Jumat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14.00–22.00 WIB</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Istirahat 30 menit di tengah shift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Karyawan Produksi — Shift 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Senin–Jumat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22.00–06.00 WIB</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Shift malam, berlaku jika kapasitas produksi dibutuhkan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Karyawan Office / Staff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Senin–Jumat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08.00–17.00 WIB</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Istirahat makan siang 12.00–13.00 WIB</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Sabtu (Kondisional)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Sabtu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08.00–14.00 WIB</w:t>
            </w:r>
          </w:p>
        </w:tc>
        <w:tc>
          <w:tcPr>
            <w:tcW w:type="dxa" w:w="28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Lembur sesuai kebutuhan dan persetujuan atasan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Minggu &amp; Hari Libur Nasional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Libur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Tutup kecuali ada jadwal produksi khusus / lembur resmi</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5.3 Program Pengembangan Karyawan</w:t>
      </w:r>
    </w:p>
    <w:p>
      <w:pPr>
        <w:pStyle w:val="Heading3"/>
        <w:spacing w:after="80" w:before="200"/>
      </w:pPr>
      <w:r>
        <w:rPr>
          <w:rFonts w:ascii="Arial" w:cs="Arial" w:eastAsia="Arial" w:hAnsi="Arial"/>
          <w:b/>
          <w:bCs/>
          <w:color w:val="2F5496"/>
          <w:sz w:val="22"/>
          <w:szCs w:val="22"/>
        </w:rPr>
        <w:t xml:space="preserve">Program Pelatihan</w:t>
      </w:r>
    </w:p>
    <w:p>
      <w:pPr>
        <w:pStyle w:val="ListParagraph"/>
        <w:numPr>
          <w:ilvl w:val="0"/>
          <w:numId w:val="2"/>
        </w:numPr>
        <w:spacing w:after="60" w:before="60"/>
      </w:pPr>
      <w:r>
        <w:rPr>
          <w:rFonts w:ascii="Arial" w:cs="Arial" w:eastAsia="Arial" w:hAnsi="Arial"/>
          <w:sz w:val="22"/>
          <w:szCs w:val="22"/>
        </w:rPr>
        <w:t xml:space="preserve">On-the-Job Training (OJT) — pelatihan langsung di tempat kerja untuk karyawan baru</w:t>
      </w:r>
    </w:p>
    <w:p>
      <w:pPr>
        <w:pStyle w:val="ListParagraph"/>
        <w:numPr>
          <w:ilvl w:val="0"/>
          <w:numId w:val="2"/>
        </w:numPr>
        <w:spacing w:after="60" w:before="60"/>
      </w:pPr>
      <w:r>
        <w:rPr>
          <w:rFonts w:ascii="Arial" w:cs="Arial" w:eastAsia="Arial" w:hAnsi="Arial"/>
          <w:sz w:val="22"/>
          <w:szCs w:val="22"/>
        </w:rPr>
        <w:t xml:space="preserve">Technical &amp; Skill Training — pelatihan teknis sesuai bidang: produksi, quality, engineering, IT</w:t>
      </w:r>
    </w:p>
    <w:p>
      <w:pPr>
        <w:pStyle w:val="ListParagraph"/>
        <w:numPr>
          <w:ilvl w:val="0"/>
          <w:numId w:val="2"/>
        </w:numPr>
        <w:spacing w:after="60" w:before="60"/>
      </w:pPr>
      <w:r>
        <w:rPr>
          <w:rFonts w:ascii="Arial" w:cs="Arial" w:eastAsia="Arial" w:hAnsi="Arial"/>
          <w:sz w:val="22"/>
          <w:szCs w:val="22"/>
        </w:rPr>
        <w:t xml:space="preserve">Leadership Development Program — program bagi calon pemimpin dan supervisor</w:t>
      </w:r>
    </w:p>
    <w:p>
      <w:pPr>
        <w:pStyle w:val="ListParagraph"/>
        <w:numPr>
          <w:ilvl w:val="0"/>
          <w:numId w:val="2"/>
        </w:numPr>
        <w:spacing w:after="60" w:before="60"/>
      </w:pPr>
      <w:r>
        <w:rPr>
          <w:rFonts w:ascii="Arial" w:cs="Arial" w:eastAsia="Arial" w:hAnsi="Arial"/>
          <w:sz w:val="22"/>
          <w:szCs w:val="22"/>
        </w:rPr>
        <w:t xml:space="preserve">Bahasa Jepang &amp; Bahasa Inggris — kursus bahasa untuk mendukung komunikasi bisnis internasional</w:t>
      </w:r>
    </w:p>
    <w:p>
      <w:pPr>
        <w:pStyle w:val="ListParagraph"/>
        <w:numPr>
          <w:ilvl w:val="0"/>
          <w:numId w:val="2"/>
        </w:numPr>
        <w:spacing w:after="60" w:before="60"/>
      </w:pPr>
      <w:r>
        <w:rPr>
          <w:rFonts w:ascii="Arial" w:cs="Arial" w:eastAsia="Arial" w:hAnsi="Arial"/>
          <w:sz w:val="22"/>
          <w:szCs w:val="22"/>
        </w:rPr>
        <w:t xml:space="preserve">Safety Training &amp; Sertifikasi K3 — wajib untuk semua karyawan, refreshment berkala</w:t>
      </w:r>
    </w:p>
    <w:p>
      <w:pPr>
        <w:pStyle w:val="ListParagraph"/>
        <w:numPr>
          <w:ilvl w:val="0"/>
          <w:numId w:val="2"/>
        </w:numPr>
        <w:spacing w:after="60" w:before="60"/>
      </w:pPr>
      <w:r>
        <w:rPr>
          <w:rFonts w:ascii="Arial" w:cs="Arial" w:eastAsia="Arial" w:hAnsi="Arial"/>
          <w:sz w:val="22"/>
          <w:szCs w:val="22"/>
        </w:rPr>
        <w:t xml:space="preserve">Sertifikasi Profesional — dukungan biaya sertifikasi eksternal (ISO Lead Auditor, Six Sigma, dll)</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Program Kaizen &amp; Improvement</w:t>
      </w:r>
    </w:p>
    <w:p>
      <w:pPr>
        <w:pStyle w:val="ListParagraph"/>
        <w:numPr>
          <w:ilvl w:val="0"/>
          <w:numId w:val="2"/>
        </w:numPr>
        <w:spacing w:after="60" w:before="60"/>
      </w:pPr>
      <w:r>
        <w:rPr>
          <w:rFonts w:ascii="Arial" w:cs="Arial" w:eastAsia="Arial" w:hAnsi="Arial"/>
          <w:sz w:val="22"/>
          <w:szCs w:val="22"/>
        </w:rPr>
        <w:t xml:space="preserve">Kaizen Activity — kegiatan perbaikan berkelanjutan yang melibatkan seluruh karyawan</w:t>
      </w:r>
    </w:p>
    <w:p>
      <w:pPr>
        <w:pStyle w:val="ListParagraph"/>
        <w:numPr>
          <w:ilvl w:val="0"/>
          <w:numId w:val="2"/>
        </w:numPr>
        <w:spacing w:after="60" w:before="60"/>
      </w:pPr>
      <w:r>
        <w:rPr>
          <w:rFonts w:ascii="Arial" w:cs="Arial" w:eastAsia="Arial" w:hAnsi="Arial"/>
          <w:sz w:val="22"/>
          <w:szCs w:val="22"/>
        </w:rPr>
        <w:t xml:space="preserve">QCC (Quality Control Circle) — kelompok kecil karyawan yang berfokus pada peningkatan kualitas</w:t>
      </w:r>
    </w:p>
    <w:p>
      <w:pPr>
        <w:pStyle w:val="ListParagraph"/>
        <w:numPr>
          <w:ilvl w:val="0"/>
          <w:numId w:val="2"/>
        </w:numPr>
        <w:spacing w:after="60" w:before="60"/>
      </w:pPr>
      <w:r>
        <w:rPr>
          <w:rFonts w:ascii="Arial" w:cs="Arial" w:eastAsia="Arial" w:hAnsi="Arial"/>
          <w:sz w:val="22"/>
          <w:szCs w:val="22"/>
        </w:rPr>
        <w:t xml:space="preserve">5S Program — implementasi Seiri, Seiton, Seiso, Seiketsu, Shitsuke di seluruh area kerja</w:t>
      </w:r>
    </w:p>
    <w:p>
      <w:pPr>
        <w:pStyle w:val="ListParagraph"/>
        <w:numPr>
          <w:ilvl w:val="0"/>
          <w:numId w:val="2"/>
        </w:numPr>
        <w:spacing w:after="60" w:before="60"/>
      </w:pPr>
      <w:r>
        <w:rPr>
          <w:rFonts w:ascii="Arial" w:cs="Arial" w:eastAsia="Arial" w:hAnsi="Arial"/>
          <w:sz w:val="22"/>
          <w:szCs w:val="22"/>
        </w:rPr>
        <w:t xml:space="preserve">Suggestion System — sistem usulan perbaikan dari karyawan yang dievaluasi dan dihargai</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5.4 Kesejahteraan &amp; Benefit Karyawan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800"/>
        <w:gridCol w:w="64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Benefit</w:t>
            </w:r>
          </w:p>
        </w:tc>
        <w:tc>
          <w:tcPr>
            <w:tcW w:type="dxa" w:w="6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Gaji Pokok</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Kompetitif, mengacu pada UMK/UMP dan standar industri otomotif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BPJS Kesehatan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Terdaftar penuh sesuai regulasi pemerintah untuk karyawan dan tanggungan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BPJS Ketenagakerjaan</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JKK, JKM, JHT, dan JP sesuai ketentuan yang berlaku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Asuransi Jiwa Tambahan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Coverage tambahan di atas BPJS untuk perlindungan lebih menyeluruh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Tunjangan Makan</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Fasilitas makan di kantin atau uang makan sesuai kebijakan perusahaan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Tunjangan Transport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Antar-jemput atau uang transportasi tergantung jarak dan jabatan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Tunjangan Hari Raya</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THR minimal 1 bulan gaji, diberikan menjelang hari raya sesuai ketentuan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Bonus Kinerja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Berdasarkan penilaian kinerja individu, departemen, dan perusahaan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Medical Check-Up (MCU)</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Pemeriksaan kesehatan berkala tahunan untuk seluruh karyawan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Cuti Tahunan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Sesuai ketentuan UU Ketenagakerjaan yang berlaku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Seragam Kerja</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Disediakan oleh perusahaan termasuk APD yang dibutuhkan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Kegiatan Olahraga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Senam pagi rutin, futsal, badminton, dan kegiatan olahraga bersama lainnya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Kegiatan Sosial</w:t>
            </w:r>
          </w:p>
        </w:tc>
        <w:tc>
          <w:tcPr>
            <w:tcW w:type="dxa" w:w="6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Family gathering, peringatan HUT perusahaan, kegiatan CSR bersama</w:t>
            </w:r>
          </w:p>
        </w:tc>
      </w:tr>
    </w:tbl>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6 — KEBIJAKAN &amp; TATA TERTIB UMUM</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6.1 Peraturan Umum di Lingkungan Perusahaan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30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w:t>
            </w:r>
          </w:p>
        </w:tc>
        <w:tc>
          <w:tcPr>
            <w:tcW w:type="dxa" w:w="5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Peraturan</w:t>
            </w:r>
          </w:p>
        </w:tc>
        <w:tc>
          <w:tcPr>
            <w:tcW w:type="dxa" w:w="30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Berlaku Untuk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5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Setiap orang yang berada di lingkungan perusahaan wajib mengenakan tanda pengenal (ID card / visitor badge)</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karyawan &amp; tamu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Penggunaan APD (Alat Pelindung Diri) wajib di area produksi, gudang, dan zona berbahaya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yang memasuki area tersebut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5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Dilarang membawa atau mengonsumsi minuman keras dan narkoba di area perusahaan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karyawan &amp; tamu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Dilarang merokok di dalam gedung; hanya diperbolehkan di smoking area yang telah ditentukan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karyawan &amp; tamu</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5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Pengambilan gambar / foto / video di area produksi, server room, dan lab hanya dengan izin tertulis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pihak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Informasi, data, dan dokumen internal perusahaan bersifat rahasia dan tidak boleh disebarkan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karyawan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7</w:t>
            </w:r>
          </w:p>
        </w:tc>
        <w:tc>
          <w:tcPr>
            <w:tcW w:type="dxa" w:w="5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Kendaraan tamu diparkir di area parkir tamu; kendaraan karyawan di area yang ditentukan per kategori</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karyawan &amp; tamu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Setiap insiden, kecelakaan, atau kondisi tidak aman harus segera dilaporkan ke SHE Department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karyawan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9</w:t>
            </w:r>
          </w:p>
        </w:tc>
        <w:tc>
          <w:tcPr>
            <w:tcW w:type="dxa" w:w="5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Jalur pejalan kaki (pedestrian line) wajib digunakan saat berada di area produksi</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karyawan &amp; tamu di area produksi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Penerapan 5S (Seiri, Seiton, Seiso, Seiketsu, Shitsuke) wajib di semua area kerja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karyawan</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6.2 Aturan K3 (Keselamatan &amp; Kesehatan Kerja)</w:t>
      </w:r>
    </w:p>
    <w:p>
      <w:pPr>
        <w:pStyle w:val="ListParagraph"/>
        <w:numPr>
          <w:ilvl w:val="0"/>
          <w:numId w:val="2"/>
        </w:numPr>
        <w:spacing w:after="60" w:before="60"/>
      </w:pPr>
      <w:r>
        <w:rPr>
          <w:rFonts w:ascii="Arial" w:cs="Arial" w:eastAsia="Arial" w:hAnsi="Arial"/>
          <w:sz w:val="22"/>
          <w:szCs w:val="22"/>
        </w:rPr>
        <w:t xml:space="preserve">Safety Induction wajib diikuti oleh semua karyawan baru dan tamu yang akan memasuki area produksi</w:t>
      </w:r>
    </w:p>
    <w:p>
      <w:pPr>
        <w:pStyle w:val="ListParagraph"/>
        <w:numPr>
          <w:ilvl w:val="0"/>
          <w:numId w:val="2"/>
        </w:numPr>
        <w:spacing w:after="60" w:before="60"/>
      </w:pPr>
      <w:r>
        <w:rPr>
          <w:rFonts w:ascii="Arial" w:cs="Arial" w:eastAsia="Arial" w:hAnsi="Arial"/>
          <w:sz w:val="22"/>
          <w:szCs w:val="22"/>
        </w:rPr>
        <w:t xml:space="preserve">Periksa kondisi mesin dan peralatan sebelum digunakan (pre-use check) — jika ada anomali, lapor ke Maintenance</w:t>
      </w:r>
    </w:p>
    <w:p>
      <w:pPr>
        <w:pStyle w:val="ListParagraph"/>
        <w:numPr>
          <w:ilvl w:val="0"/>
          <w:numId w:val="2"/>
        </w:numPr>
        <w:spacing w:after="60" w:before="60"/>
      </w:pPr>
      <w:r>
        <w:rPr>
          <w:rFonts w:ascii="Arial" w:cs="Arial" w:eastAsia="Arial" w:hAnsi="Arial"/>
          <w:sz w:val="22"/>
          <w:szCs w:val="22"/>
        </w:rPr>
        <w:t xml:space="preserve">Gunakan APD yang sesuai dengan risiko di area kerja masing-masing (helm, sepatu safety, kacamata, sarung tangan, dll)</w:t>
      </w:r>
    </w:p>
    <w:p>
      <w:pPr>
        <w:pStyle w:val="ListParagraph"/>
        <w:numPr>
          <w:ilvl w:val="0"/>
          <w:numId w:val="2"/>
        </w:numPr>
        <w:spacing w:after="60" w:before="60"/>
      </w:pPr>
      <w:r>
        <w:rPr>
          <w:rFonts w:ascii="Arial" w:cs="Arial" w:eastAsia="Arial" w:hAnsi="Arial"/>
          <w:sz w:val="22"/>
          <w:szCs w:val="22"/>
        </w:rPr>
        <w:t xml:space="preserve">Pahami dan ikuti prosedur penanganan bahan kimia berbahaya (MSDS / SDS harus selalu tersedia di area pemakaian)</w:t>
      </w:r>
    </w:p>
    <w:p>
      <w:pPr>
        <w:pStyle w:val="ListParagraph"/>
        <w:numPr>
          <w:ilvl w:val="0"/>
          <w:numId w:val="2"/>
        </w:numPr>
        <w:spacing w:after="60" w:before="60"/>
      </w:pPr>
      <w:r>
        <w:rPr>
          <w:rFonts w:ascii="Arial" w:cs="Arial" w:eastAsia="Arial" w:hAnsi="Arial"/>
          <w:sz w:val="22"/>
          <w:szCs w:val="22"/>
        </w:rPr>
        <w:t xml:space="preserve">Kenali lokasi Alat Pemadam Api Ringan (APAR), kotak P3K, pintu darurat, dan muster point di area kerja</w:t>
      </w:r>
    </w:p>
    <w:p>
      <w:pPr>
        <w:pStyle w:val="ListParagraph"/>
        <w:numPr>
          <w:ilvl w:val="0"/>
          <w:numId w:val="2"/>
        </w:numPr>
        <w:spacing w:after="60" w:before="60"/>
      </w:pPr>
      <w:r>
        <w:rPr>
          <w:rFonts w:ascii="Arial" w:cs="Arial" w:eastAsia="Arial" w:hAnsi="Arial"/>
          <w:sz w:val="22"/>
          <w:szCs w:val="22"/>
        </w:rPr>
        <w:t xml:space="preserve">Dilarang mengoperasikan mesin atau peralatan yang bukan wewenang atau di luar kompetensi Anda</w:t>
      </w:r>
    </w:p>
    <w:p>
      <w:pPr>
        <w:pStyle w:val="ListParagraph"/>
        <w:numPr>
          <w:ilvl w:val="0"/>
          <w:numId w:val="2"/>
        </w:numPr>
        <w:spacing w:after="60" w:before="60"/>
      </w:pPr>
      <w:r>
        <w:rPr>
          <w:rFonts w:ascii="Arial" w:cs="Arial" w:eastAsia="Arial" w:hAnsi="Arial"/>
          <w:sz w:val="22"/>
          <w:szCs w:val="22"/>
        </w:rPr>
        <w:t xml:space="preserve">Ikuti prosedur lock-out/tag-out saat melakukan perbaikan atau perawatan mesin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6.3 Prosedur Evakuasi Darurat</w:t>
      </w:r>
    </w:p>
    <w:p>
      <w:pPr>
        <w:pStyle w:val="Heading3"/>
        <w:spacing w:after="80" w:before="200"/>
      </w:pPr>
      <w:r>
        <w:rPr>
          <w:rFonts w:ascii="Arial" w:cs="Arial" w:eastAsia="Arial" w:hAnsi="Arial"/>
          <w:b/>
          <w:bCs/>
          <w:color w:val="2F5496"/>
          <w:sz w:val="22"/>
          <w:szCs w:val="22"/>
        </w:rPr>
        <w:t xml:space="preserve">Langkah-Langkah Evakuasi</w:t>
      </w:r>
    </w:p>
    <w:p>
      <w:pPr>
        <w:pStyle w:val="ListParagraph"/>
        <w:numPr>
          <w:ilvl w:val="0"/>
          <w:numId w:val="2"/>
        </w:numPr>
        <w:spacing w:after="60" w:before="80"/>
      </w:pPr>
      <w:r>
        <w:rPr>
          <w:rFonts w:ascii="Arial" w:cs="Arial" w:eastAsia="Arial" w:hAnsi="Arial"/>
          <w:sz w:val="22"/>
          <w:szCs w:val="22"/>
        </w:rPr>
        <w:t xml:space="preserve">Saat alarm berbunyi atau ada perintah evakuasi — HENTIKAN semua aktivitas segera</w:t>
      </w:r>
    </w:p>
    <w:p>
      <w:pPr>
        <w:pStyle w:val="ListParagraph"/>
        <w:numPr>
          <w:ilvl w:val="0"/>
          <w:numId w:val="2"/>
        </w:numPr>
        <w:spacing w:after="60" w:before="60"/>
      </w:pPr>
      <w:r>
        <w:rPr>
          <w:rFonts w:ascii="Arial" w:cs="Arial" w:eastAsia="Arial" w:hAnsi="Arial"/>
          <w:sz w:val="22"/>
          <w:szCs w:val="22"/>
        </w:rPr>
        <w:t xml:space="preserve">Matikan mesin dan peralatan yang sedang digunakan dengan aman</w:t>
      </w:r>
    </w:p>
    <w:p>
      <w:pPr>
        <w:pStyle w:val="ListParagraph"/>
        <w:numPr>
          <w:ilvl w:val="0"/>
          <w:numId w:val="2"/>
        </w:numPr>
        <w:spacing w:after="60" w:before="60"/>
      </w:pPr>
      <w:r>
        <w:rPr>
          <w:rFonts w:ascii="Arial" w:cs="Arial" w:eastAsia="Arial" w:hAnsi="Arial"/>
          <w:sz w:val="22"/>
          <w:szCs w:val="22"/>
        </w:rPr>
        <w:t xml:space="preserve">Ikuti jalur evakuasi yang ditandai dengan rambu hijau menuju pintu darurat terdekat</w:t>
      </w:r>
    </w:p>
    <w:p>
      <w:pPr>
        <w:pStyle w:val="ListParagraph"/>
        <w:numPr>
          <w:ilvl w:val="0"/>
          <w:numId w:val="2"/>
        </w:numPr>
        <w:spacing w:after="60" w:before="60"/>
      </w:pPr>
      <w:r>
        <w:rPr>
          <w:rFonts w:ascii="Arial" w:cs="Arial" w:eastAsia="Arial" w:hAnsi="Arial"/>
          <w:sz w:val="22"/>
          <w:szCs w:val="22"/>
        </w:rPr>
        <w:t xml:space="preserve">Jangan menggunakan lift saat kondisi darurat — gunakan tangga darurat</w:t>
      </w:r>
    </w:p>
    <w:p>
      <w:pPr>
        <w:pStyle w:val="ListParagraph"/>
        <w:numPr>
          <w:ilvl w:val="0"/>
          <w:numId w:val="2"/>
        </w:numPr>
        <w:spacing w:after="60" w:before="60"/>
      </w:pPr>
      <w:r>
        <w:rPr>
          <w:rFonts w:ascii="Arial" w:cs="Arial" w:eastAsia="Arial" w:hAnsi="Arial"/>
          <w:sz w:val="22"/>
          <w:szCs w:val="22"/>
        </w:rPr>
        <w:t xml:space="preserve">Berkumpul di Muster Point: Area parkir depan gedung / area terbuka yang telah ditentukan</w:t>
      </w:r>
    </w:p>
    <w:p>
      <w:pPr>
        <w:pStyle w:val="ListParagraph"/>
        <w:numPr>
          <w:ilvl w:val="0"/>
          <w:numId w:val="2"/>
        </w:numPr>
        <w:spacing w:after="60" w:before="60"/>
      </w:pPr>
      <w:r>
        <w:rPr>
          <w:rFonts w:ascii="Arial" w:cs="Arial" w:eastAsia="Arial" w:hAnsi="Arial"/>
          <w:sz w:val="22"/>
          <w:szCs w:val="22"/>
        </w:rPr>
        <w:t xml:space="preserve">Laporkan ke koordinator evakuasi area (petugas SHE / security) untuk penghitungan jumlah orang</w:t>
      </w:r>
    </w:p>
    <w:p>
      <w:pPr>
        <w:pStyle w:val="ListParagraph"/>
        <w:numPr>
          <w:ilvl w:val="0"/>
          <w:numId w:val="2"/>
        </w:numPr>
        <w:spacing w:after="60" w:before="60"/>
      </w:pPr>
      <w:r>
        <w:rPr>
          <w:rFonts w:ascii="Arial" w:cs="Arial" w:eastAsia="Arial" w:hAnsi="Arial"/>
          <w:sz w:val="22"/>
          <w:szCs w:val="22"/>
        </w:rPr>
        <w:t xml:space="preserve">Jangan masuk kembali ke gedung sebelum ada pengumuman resmi bahwa situasi aman</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Muster Point</w:t>
      </w:r>
    </w:p>
    <w:p>
      <w:pPr>
        <w:spacing w:after="80" w:before="80"/>
      </w:pPr>
      <w:r>
        <w:rPr>
          <w:rFonts w:ascii="Arial" w:cs="Arial" w:eastAsia="Arial" w:hAnsi="Arial"/>
          <w:sz w:val="22"/>
          <w:szCs w:val="22"/>
        </w:rPr>
        <w:t xml:space="preserve">Lokasi muster point utama adalah area parkir depan gedung, yang ditandai dengan rambu berwarna hijau. Semua orang yang berada di gedung wajib berkumpul di titik ini saat evakuasi dan menunggu instruksi dari tim darurat.</w:t>
      </w:r>
    </w:p>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7 — INFORMASI OPERASIONAL UMUM</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7.1 Alur Umum Aktivitas Harian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426"/>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Waktu</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Aktivitas</w:t>
            </w:r>
          </w:p>
        </w:tc>
        <w:tc>
          <w:tcPr>
            <w:tcW w:type="dxa" w:w="44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05.45–06.00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Pergantian Shift 3 ke Shift 1</w:t>
            </w:r>
          </w:p>
        </w:tc>
        <w:tc>
          <w:tcPr>
            <w:tcW w:type="dxa" w:w="4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Briefing singkat, serah terima kondisi mesin dan produksi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06.00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Shift 1 mulai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Produksi berjalan, absensi via fingerprint/sistem digital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07.30–08.00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Senam Pagi (kondisional)</w:t>
            </w:r>
          </w:p>
        </w:tc>
        <w:tc>
          <w:tcPr>
            <w:tcW w:type="dxa" w:w="4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Senam bersama sebelum jam kantor penuh dimulai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08.00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Karyawan Office masuk</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Absensi, briefing departemen, mulai aktivitas administrasi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09.30–10.00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Istirahat pertama Shift 1</w:t>
            </w:r>
          </w:p>
        </w:tc>
        <w:tc>
          <w:tcPr>
            <w:tcW w:type="dxa" w:w="4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Makan / snack di kantin, area istirahat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12.00–13.00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Istirahat siang Office Hour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Makan siang di kantin, sholat dhuhur di mushola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13.00–14.00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Istirahat siang Shift 1</w:t>
            </w:r>
          </w:p>
        </w:tc>
        <w:tc>
          <w:tcPr>
            <w:tcW w:type="dxa" w:w="4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Makan siang dan pergantian ke Shift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Shift 2 mulai / Shift 1 selesai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Serah terima antar shift, briefing kondisi terkini</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17.00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Karyawan Office selesai</w:t>
            </w:r>
          </w:p>
        </w:tc>
        <w:tc>
          <w:tcPr>
            <w:tcW w:type="dxa" w:w="4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Absensi pulang, pengamanan dokumen, matikan perangkat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17.00–18.00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Istirahat Shift 2</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Makan malam di kantin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22.00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Pergantian Shift 2 ke Shift 3 (jika ada)</w:t>
            </w:r>
          </w:p>
        </w:tc>
        <w:tc>
          <w:tcPr>
            <w:tcW w:type="dxa" w:w="44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Serah terima, briefing kondisi mesin dan target produksi</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7.2 Proses Manufaktur Rem (Gambaran Umum)</w:t>
      </w:r>
    </w:p>
    <w:p>
      <w:pPr>
        <w:spacing w:after="80" w:before="80"/>
      </w:pPr>
      <w:r>
        <w:rPr>
          <w:rFonts w:ascii="Arial" w:cs="Arial" w:eastAsia="Arial" w:hAnsi="Arial"/>
          <w:sz w:val="22"/>
          <w:szCs w:val="22"/>
        </w:rPr>
        <w:t xml:space="preserve">Berikut adalah gambaran besar alur proses produksi di PT Akebono sebagai referensi pengetahuan umum:</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Penerimaan Material (Incoming) — material baku dari supplier diterima, dicek kualitasnya oleh QC, lalu masuk gudang</w:t>
      </w:r>
    </w:p>
    <w:p>
      <w:pPr>
        <w:pStyle w:val="ListParagraph"/>
        <w:numPr>
          <w:ilvl w:val="0"/>
          <w:numId w:val="2"/>
        </w:numPr>
        <w:spacing w:after="60" w:before="60"/>
      </w:pPr>
      <w:r>
        <w:rPr>
          <w:rFonts w:ascii="Arial" w:cs="Arial" w:eastAsia="Arial" w:hAnsi="Arial"/>
          <w:sz w:val="22"/>
          <w:szCs w:val="22"/>
        </w:rPr>
        <w:t xml:space="preserve">Persiapan Material — material disiapkan sesuai Bill of Material (BOM) untuk setiap produk</w:t>
      </w:r>
    </w:p>
    <w:p>
      <w:pPr>
        <w:pStyle w:val="ListParagraph"/>
        <w:numPr>
          <w:ilvl w:val="0"/>
          <w:numId w:val="2"/>
        </w:numPr>
        <w:spacing w:after="60" w:before="60"/>
      </w:pPr>
      <w:r>
        <w:rPr>
          <w:rFonts w:ascii="Arial" w:cs="Arial" w:eastAsia="Arial" w:hAnsi="Arial"/>
          <w:sz w:val="22"/>
          <w:szCs w:val="22"/>
        </w:rPr>
        <w:t xml:space="preserve">Proses Forming / Machining — pembentukan komponen (pressing, casting, machining) sesuai gambar teknik</w:t>
      </w:r>
    </w:p>
    <w:p>
      <w:pPr>
        <w:pStyle w:val="ListParagraph"/>
        <w:numPr>
          <w:ilvl w:val="0"/>
          <w:numId w:val="2"/>
        </w:numPr>
        <w:spacing w:after="60" w:before="60"/>
      </w:pPr>
      <w:r>
        <w:rPr>
          <w:rFonts w:ascii="Arial" w:cs="Arial" w:eastAsia="Arial" w:hAnsi="Arial"/>
          <w:sz w:val="22"/>
          <w:szCs w:val="22"/>
        </w:rPr>
        <w:t xml:space="preserve">Proses Mixing / Compounding (untuk Brake Pad) — pencampuran material gesekan sesuai formula</w:t>
      </w:r>
    </w:p>
    <w:p>
      <w:pPr>
        <w:pStyle w:val="ListParagraph"/>
        <w:numPr>
          <w:ilvl w:val="0"/>
          <w:numId w:val="2"/>
        </w:numPr>
        <w:spacing w:after="60" w:before="60"/>
      </w:pPr>
      <w:r>
        <w:rPr>
          <w:rFonts w:ascii="Arial" w:cs="Arial" w:eastAsia="Arial" w:hAnsi="Arial"/>
          <w:sz w:val="22"/>
          <w:szCs w:val="22"/>
        </w:rPr>
        <w:t xml:space="preserve">Proses Molding / Pressing — pembentukan brake pad atau shoe menggunakan cetakan dan panas</w:t>
      </w:r>
    </w:p>
    <w:p>
      <w:pPr>
        <w:pStyle w:val="ListParagraph"/>
        <w:numPr>
          <w:ilvl w:val="0"/>
          <w:numId w:val="2"/>
        </w:numPr>
        <w:spacing w:after="60" w:before="60"/>
      </w:pPr>
      <w:r>
        <w:rPr>
          <w:rFonts w:ascii="Arial" w:cs="Arial" w:eastAsia="Arial" w:hAnsi="Arial"/>
          <w:sz w:val="22"/>
          <w:szCs w:val="22"/>
        </w:rPr>
        <w:t xml:space="preserve">Curing &amp; Heat Treatment — pengerasan material untuk mencapai kekerasan dan ketahanan panas yang diinginkan</w:t>
      </w:r>
    </w:p>
    <w:p>
      <w:pPr>
        <w:pStyle w:val="ListParagraph"/>
        <w:numPr>
          <w:ilvl w:val="0"/>
          <w:numId w:val="2"/>
        </w:numPr>
        <w:spacing w:after="60" w:before="60"/>
      </w:pPr>
      <w:r>
        <w:rPr>
          <w:rFonts w:ascii="Arial" w:cs="Arial" w:eastAsia="Arial" w:hAnsi="Arial"/>
          <w:sz w:val="22"/>
          <w:szCs w:val="22"/>
        </w:rPr>
        <w:t xml:space="preserve">Machining &amp; Finishing — penghalusan permukaan, pemotongan dimensi akhir, coating jika diperlukan</w:t>
      </w:r>
    </w:p>
    <w:p>
      <w:pPr>
        <w:pStyle w:val="ListParagraph"/>
        <w:numPr>
          <w:ilvl w:val="0"/>
          <w:numId w:val="2"/>
        </w:numPr>
        <w:spacing w:after="60" w:before="60"/>
      </w:pPr>
      <w:r>
        <w:rPr>
          <w:rFonts w:ascii="Arial" w:cs="Arial" w:eastAsia="Arial" w:hAnsi="Arial"/>
          <w:sz w:val="22"/>
          <w:szCs w:val="22"/>
        </w:rPr>
        <w:t xml:space="preserve">In-Process Quality Check — pengecekan dimensi, kekerasan, dan kualitas di setiap tahap</w:t>
      </w:r>
    </w:p>
    <w:p>
      <w:pPr>
        <w:pStyle w:val="ListParagraph"/>
        <w:numPr>
          <w:ilvl w:val="0"/>
          <w:numId w:val="2"/>
        </w:numPr>
        <w:spacing w:after="60" w:before="60"/>
      </w:pPr>
      <w:r>
        <w:rPr>
          <w:rFonts w:ascii="Arial" w:cs="Arial" w:eastAsia="Arial" w:hAnsi="Arial"/>
          <w:sz w:val="22"/>
          <w:szCs w:val="22"/>
        </w:rPr>
        <w:t xml:space="preserve">Final Inspection — pengecekan menyeluruh produk jadi sebelum masuk ke finished goods</w:t>
      </w:r>
    </w:p>
    <w:p>
      <w:pPr>
        <w:pStyle w:val="ListParagraph"/>
        <w:numPr>
          <w:ilvl w:val="0"/>
          <w:numId w:val="2"/>
        </w:numPr>
        <w:spacing w:after="60" w:before="60"/>
      </w:pPr>
      <w:r>
        <w:rPr>
          <w:rFonts w:ascii="Arial" w:cs="Arial" w:eastAsia="Arial" w:hAnsi="Arial"/>
          <w:sz w:val="22"/>
          <w:szCs w:val="22"/>
        </w:rPr>
        <w:t xml:space="preserve">Packaging &amp; Labeling — pengemasan sesuai standar pelanggan OEM atau standar aftermarket</w:t>
      </w:r>
    </w:p>
    <w:p>
      <w:pPr>
        <w:pStyle w:val="ListParagraph"/>
        <w:numPr>
          <w:ilvl w:val="0"/>
          <w:numId w:val="2"/>
        </w:numPr>
        <w:spacing w:after="60" w:before="60"/>
      </w:pPr>
      <w:r>
        <w:rPr>
          <w:rFonts w:ascii="Arial" w:cs="Arial" w:eastAsia="Arial" w:hAnsi="Arial"/>
          <w:sz w:val="22"/>
          <w:szCs w:val="22"/>
        </w:rPr>
        <w:t xml:space="preserve">Shipping / Delivery — pengiriman ke pelanggan sesuai jadwal yang telah disepakati</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7.3 Sistem Manajemen yang Digunakan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26"/>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Sistem / Tools</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Fungsi</w:t>
            </w:r>
          </w:p>
        </w:tc>
        <w:tc>
          <w:tcPr>
            <w:tcW w:type="dxa" w:w="30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Digunakan Oleh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ERP (SAP)</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Sistem terintegrasi untuk produksi, logistik, keuangan, dan SDM</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Semua departemen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MES (Manufacturing Execution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Monitoring real-time proses produksi di lantai pabrik</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Production, PPC, Maintenance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QMS (Quality Management System)</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Pengelolaan dokumen mutu, nonconformance, dan corrective action</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Quality, Engineering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WMS (Warehouse Management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Pengelolaan stok, lokasi barang, dan alur masuk-keluar gudang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Warehouse, Logistik</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HRIS (HR Information System)</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karyawan, absensi, payroll, dan manajemen kinerja</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HRD, Finance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CMMS (Computerized Maintenance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Jadwal perawatan mesin, work order, dan histori maintenance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Maintenance, Engineering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DMS (Document Management System)</w:t>
            </w:r>
          </w:p>
        </w:tc>
        <w:tc>
          <w:tcPr>
            <w:tcW w:type="dxa" w:w="3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Penyimpanan dan kontrol versi dokumen teknik dan prosedur</w:t>
            </w:r>
          </w:p>
        </w:tc>
        <w:tc>
          <w:tcPr>
            <w:tcW w:type="dxa" w:w="30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Engineering, QA, Semua</w:t>
            </w:r>
          </w:p>
        </w:tc>
      </w:tr>
    </w:tbl>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8 — LINGKUNGAN &amp; KEBERLANJUTAN</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8.1 Komitmen Lingkungan</w:t>
      </w:r>
    </w:p>
    <w:p>
      <w:pPr>
        <w:spacing w:after="80" w:before="80"/>
      </w:pPr>
      <w:r>
        <w:rPr>
          <w:rFonts w:ascii="Arial" w:cs="Arial" w:eastAsia="Arial" w:hAnsi="Arial"/>
          <w:sz w:val="22"/>
          <w:szCs w:val="22"/>
        </w:rPr>
        <w:t xml:space="preserve">PT Akebono Brake Astra Indonesia berkomitmen untuk menjalankan operasional manufaktur yang bertanggung jawab terhadap lingkungan. Komitmen ini tercermin dalam sertifikasi ISO 14001 yang diraih dan dipertahankan perusahaan.</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Zero Waste to Landfill — target minimalisasi limbah yang berakhir di Tempat Pemrosesan Akhir (TPA)</w:t>
      </w:r>
    </w:p>
    <w:p>
      <w:pPr>
        <w:pStyle w:val="ListParagraph"/>
        <w:numPr>
          <w:ilvl w:val="0"/>
          <w:numId w:val="2"/>
        </w:numPr>
        <w:spacing w:after="60" w:before="60"/>
      </w:pPr>
      <w:r>
        <w:rPr>
          <w:rFonts w:ascii="Arial" w:cs="Arial" w:eastAsia="Arial" w:hAnsi="Arial"/>
          <w:sz w:val="22"/>
          <w:szCs w:val="22"/>
        </w:rPr>
        <w:t xml:space="preserve">Pengelolaan Limbah B3 — limbah bahan berbahaya dan beracun dikelola sesuai regulasi KLHK</w:t>
      </w:r>
    </w:p>
    <w:p>
      <w:pPr>
        <w:pStyle w:val="ListParagraph"/>
        <w:numPr>
          <w:ilvl w:val="0"/>
          <w:numId w:val="2"/>
        </w:numPr>
        <w:spacing w:after="60" w:before="60"/>
      </w:pPr>
      <w:r>
        <w:rPr>
          <w:rFonts w:ascii="Arial" w:cs="Arial" w:eastAsia="Arial" w:hAnsi="Arial"/>
          <w:sz w:val="22"/>
          <w:szCs w:val="22"/>
        </w:rPr>
        <w:t xml:space="preserve">Efisiensi Energi — program penghematan listrik, air, dan bahan bakar di seluruh operasional</w:t>
      </w:r>
    </w:p>
    <w:p>
      <w:pPr>
        <w:pStyle w:val="ListParagraph"/>
        <w:numPr>
          <w:ilvl w:val="0"/>
          <w:numId w:val="2"/>
        </w:numPr>
        <w:spacing w:after="60" w:before="60"/>
      </w:pPr>
      <w:r>
        <w:rPr>
          <w:rFonts w:ascii="Arial" w:cs="Arial" w:eastAsia="Arial" w:hAnsi="Arial"/>
          <w:sz w:val="22"/>
          <w:szCs w:val="22"/>
        </w:rPr>
        <w:t xml:space="preserve">Pengurangan Emisi — monitoring dan pengendalian emisi dari proses produksi</w:t>
      </w:r>
    </w:p>
    <w:p>
      <w:pPr>
        <w:pStyle w:val="ListParagraph"/>
        <w:numPr>
          <w:ilvl w:val="0"/>
          <w:numId w:val="2"/>
        </w:numPr>
        <w:spacing w:after="60" w:before="60"/>
      </w:pPr>
      <w:r>
        <w:rPr>
          <w:rFonts w:ascii="Arial" w:cs="Arial" w:eastAsia="Arial" w:hAnsi="Arial"/>
          <w:sz w:val="22"/>
          <w:szCs w:val="22"/>
        </w:rPr>
        <w:t xml:space="preserve">Green Procurement — preferensi terhadap supplier yang juga memiliki komitmen lingkungan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8.2 Program CSR (Corporate Social Responsibility)</w:t>
      </w:r>
    </w:p>
    <w:p>
      <w:pPr>
        <w:pStyle w:val="ListParagraph"/>
        <w:numPr>
          <w:ilvl w:val="0"/>
          <w:numId w:val="2"/>
        </w:numPr>
        <w:spacing w:after="60" w:before="60"/>
      </w:pPr>
      <w:r>
        <w:rPr>
          <w:rFonts w:ascii="Arial" w:cs="Arial" w:eastAsia="Arial" w:hAnsi="Arial"/>
          <w:sz w:val="22"/>
          <w:szCs w:val="22"/>
        </w:rPr>
        <w:t xml:space="preserve">Pemberdayaan Masyarakat Sekitar — program pelatihan keterampilan dan pemberdayaan ekonomi warga</w:t>
      </w:r>
    </w:p>
    <w:p>
      <w:pPr>
        <w:pStyle w:val="ListParagraph"/>
        <w:numPr>
          <w:ilvl w:val="0"/>
          <w:numId w:val="2"/>
        </w:numPr>
        <w:spacing w:after="60" w:before="60"/>
      </w:pPr>
      <w:r>
        <w:rPr>
          <w:rFonts w:ascii="Arial" w:cs="Arial" w:eastAsia="Arial" w:hAnsi="Arial"/>
          <w:sz w:val="22"/>
          <w:szCs w:val="22"/>
        </w:rPr>
        <w:t xml:space="preserve">Beasiswa Pendidikan — dukungan beasiswa untuk putra-putri karyawan dan masyarakat sekitar</w:t>
      </w:r>
    </w:p>
    <w:p>
      <w:pPr>
        <w:pStyle w:val="ListParagraph"/>
        <w:numPr>
          <w:ilvl w:val="0"/>
          <w:numId w:val="2"/>
        </w:numPr>
        <w:spacing w:after="60" w:before="60"/>
      </w:pPr>
      <w:r>
        <w:rPr>
          <w:rFonts w:ascii="Arial" w:cs="Arial" w:eastAsia="Arial" w:hAnsi="Arial"/>
          <w:sz w:val="22"/>
          <w:szCs w:val="22"/>
        </w:rPr>
        <w:t xml:space="preserve">Kegiatan Sosial &amp; Kemanusiaan — bakti sosial, donor darah, dan bantuan saat bencana</w:t>
      </w:r>
    </w:p>
    <w:p>
      <w:pPr>
        <w:pStyle w:val="ListParagraph"/>
        <w:numPr>
          <w:ilvl w:val="0"/>
          <w:numId w:val="2"/>
        </w:numPr>
        <w:spacing w:after="60" w:before="60"/>
      </w:pPr>
      <w:r>
        <w:rPr>
          <w:rFonts w:ascii="Arial" w:cs="Arial" w:eastAsia="Arial" w:hAnsi="Arial"/>
          <w:sz w:val="22"/>
          <w:szCs w:val="22"/>
        </w:rPr>
        <w:t xml:space="preserve">Program Lingkungan Komunitas — penanaman pohon, kebersihan lingkungan, dan kampanye daur ulang</w:t>
      </w:r>
    </w:p>
    <w:p>
      <w:pPr>
        <w:pStyle w:val="ListParagraph"/>
        <w:numPr>
          <w:ilvl w:val="0"/>
          <w:numId w:val="2"/>
        </w:numPr>
        <w:spacing w:after="60" w:before="60"/>
      </w:pPr>
      <w:r>
        <w:rPr>
          <w:rFonts w:ascii="Arial" w:cs="Arial" w:eastAsia="Arial" w:hAnsi="Arial"/>
          <w:sz w:val="22"/>
          <w:szCs w:val="22"/>
        </w:rPr>
        <w:t xml:space="preserve">Kemitraan UMKM — mendorong penggunaan produk lokal dan pemberdayaan usaha kecil menengah</w:t>
      </w:r>
    </w:p>
    <w:p>
      <w:pPr>
        <w:spacing w:after="80" w:before="80"/>
      </w:pPr>
      <w:r>
        <w:t xml:space="preserve"/>
      </w:r>
    </w:p>
    <w:p>
      <w:r>
        <w:br w:type="page"/>
      </w:r>
    </w:p>
    <w:p>
      <w:pPr>
        <w:pStyle w:val="Heading1"/>
        <w:spacing w:after="180" w:before="440"/>
      </w:pPr>
      <w:r>
        <w:rPr>
          <w:rFonts w:ascii="Arial" w:cs="Arial" w:eastAsia="Arial" w:hAnsi="Arial"/>
          <w:b/>
          <w:bCs/>
          <w:color w:val="1F4E79"/>
          <w:sz w:val="34"/>
          <w:szCs w:val="34"/>
        </w:rPr>
        <w:t xml:space="preserve">BAB 9 — PANDUAN RESPONS VIRTUAL RECEPTIONIST</w:t>
      </w:r>
    </w:p>
    <w:p>
      <w:pPr>
        <w:pBdr>
          <w:bottom w:val="single" w:color="2E75B6" w:sz="6" w:space="1"/>
        </w:pBdr>
        <w:spacing w:after="80" w:before="80"/>
      </w:pPr>
      <w:r>
        <w:t xml:space="preserve"/>
      </w:r>
    </w:p>
    <w:p>
      <w:pPr>
        <w:spacing w:after="80" w:before="80"/>
      </w:pPr>
      <w:r>
        <w:t xml:space="preserve"/>
      </w:r>
    </w:p>
    <w:p>
      <w:pPr>
        <w:pStyle w:val="Heading2"/>
        <w:spacing w:after="120" w:before="300"/>
      </w:pPr>
      <w:r>
        <w:rPr>
          <w:rFonts w:ascii="Arial" w:cs="Arial" w:eastAsia="Arial" w:hAnsi="Arial"/>
          <w:b/>
          <w:bCs/>
          <w:color w:val="2E75B6"/>
          <w:sz w:val="26"/>
          <w:szCs w:val="26"/>
        </w:rPr>
        <w:t xml:space="preserve">9.1 Prinsip Dasar</w:t>
      </w:r>
    </w:p>
    <w:p>
      <w:pPr>
        <w:pStyle w:val="ListParagraph"/>
        <w:numPr>
          <w:ilvl w:val="0"/>
          <w:numId w:val="2"/>
        </w:numPr>
        <w:spacing w:after="60" w:before="60"/>
      </w:pPr>
      <w:r>
        <w:rPr>
          <w:rFonts w:ascii="Arial" w:cs="Arial" w:eastAsia="Arial" w:hAnsi="Arial"/>
          <w:sz w:val="22"/>
          <w:szCs w:val="22"/>
        </w:rPr>
        <w:t xml:space="preserve">Jawab berdasarkan informasi yang ada di dokumen ini — jangan mengarang fakta yang tidak ada</w:t>
      </w:r>
    </w:p>
    <w:p>
      <w:pPr>
        <w:pStyle w:val="ListParagraph"/>
        <w:numPr>
          <w:ilvl w:val="0"/>
          <w:numId w:val="2"/>
        </w:numPr>
        <w:spacing w:after="60" w:before="60"/>
      </w:pPr>
      <w:r>
        <w:rPr>
          <w:rFonts w:ascii="Arial" w:cs="Arial" w:eastAsia="Arial" w:hAnsi="Arial"/>
          <w:sz w:val="22"/>
          <w:szCs w:val="22"/>
        </w:rPr>
        <w:t xml:space="preserve">Gunakan bahasa yang ramah, sopan, dan profesional namun tetap natural seperti percakapan nyata</w:t>
      </w:r>
    </w:p>
    <w:p>
      <w:pPr>
        <w:pStyle w:val="ListParagraph"/>
        <w:numPr>
          <w:ilvl w:val="0"/>
          <w:numId w:val="2"/>
        </w:numPr>
        <w:spacing w:after="60" w:before="60"/>
      </w:pPr>
      <w:r>
        <w:rPr>
          <w:rFonts w:ascii="Arial" w:cs="Arial" w:eastAsia="Arial" w:hAnsi="Arial"/>
          <w:sz w:val="22"/>
          <w:szCs w:val="22"/>
        </w:rPr>
        <w:t xml:space="preserve">Jika pertanyaan di luar cakupan dokumen ini, arahkan penanya ke orang/departemen yang tepat</w:t>
      </w:r>
    </w:p>
    <w:p>
      <w:pPr>
        <w:pStyle w:val="ListParagraph"/>
        <w:numPr>
          <w:ilvl w:val="0"/>
          <w:numId w:val="2"/>
        </w:numPr>
        <w:spacing w:after="60" w:before="60"/>
      </w:pPr>
      <w:r>
        <w:rPr>
          <w:rFonts w:ascii="Arial" w:cs="Arial" w:eastAsia="Arial" w:hAnsi="Arial"/>
          <w:sz w:val="22"/>
          <w:szCs w:val="22"/>
        </w:rPr>
        <w:t xml:space="preserve">Untuk pertanyaan tentang karyawan spesifik, jabatan, atau kontak — sampaikan bahwa informasi tersebut dikelola secara terpisah</w:t>
      </w:r>
    </w:p>
    <w:p>
      <w:pPr>
        <w:pStyle w:val="ListParagraph"/>
        <w:numPr>
          <w:ilvl w:val="0"/>
          <w:numId w:val="2"/>
        </w:numPr>
        <w:spacing w:after="60" w:before="60"/>
      </w:pPr>
      <w:r>
        <w:rPr>
          <w:rFonts w:ascii="Arial" w:cs="Arial" w:eastAsia="Arial" w:hAnsi="Arial"/>
          <w:sz w:val="22"/>
          <w:szCs w:val="22"/>
        </w:rPr>
        <w:t xml:space="preserve">Untuk situasi darurat, selalu prioritaskan keselamatan dan arahkan ke prosedur darurat</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9.2 Panduan Respons per Topik</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62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Topik Pertanyaan</w:t>
            </w:r>
          </w:p>
        </w:tc>
        <w:tc>
          <w:tcPr>
            <w:tcW w:type="dxa" w:w="6226"/>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Cara Merespons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Profil / identitas perusahaan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Jawab berdasarkan BAB 1 — nama, lini bisnis, induk perusahaan, visi misi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Produk rem &amp; teknologi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Jawab berdasarkan BAB 2 — jenis produk, segmen pelanggan, sertifikasi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Departemen / divisi / bagian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Jawab berdasarkan BAB 3 — nama divisi, fungsi umum, hierarki manajemen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Lokasi ruangan / fasilitas gedung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Jawab berdasarkan BAB 4 — lantai berapa, area mana, fungsinya apa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Fasilitas &amp; jam kerja</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Jawab berdasarkan BAB 5 — kantin, mushola, klinik, shift kerja,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Aturan &amp; kebijakan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Jawab berdasarkan BAB 6 — tata tertib umum, K3, evakuasi darurat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Operasional &amp; proses produksi</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Jawab berdasarkan BAB 7 — alur harian, gambaran proses manufaktur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Lingkungan &amp; CSR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Jawab berdasarkan BAB 8 — komitmen lingkungan, program CSR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Kontak / nomor telepon karyawan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Sampaikan: 'Untuk informasi kontak karyawan, silakan hubungi panel admin atau reception.'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Keputusan bisnis / kontrak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Sampaikan: 'Untuk hal tersebut, silakan hubungi departemen terkait melalui reception.'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Informasi yang tidak diketahui</w:t>
            </w:r>
          </w:p>
        </w:tc>
        <w:tc>
          <w:tcPr>
            <w:tcW w:type="dxa" w:w="6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Sampaikan: 'Saya belum memiliki informasi tersebut. Saya akan bantu arahkan ke pihak yang tepat.'</w:t>
            </w:r>
          </w:p>
        </w:tc>
      </w:tr>
    </w:tbl>
    <w:p>
      <w:pPr>
        <w:spacing w:after="80" w:before="80"/>
      </w:pPr>
      <w:r>
        <w:t xml:space="preserve"/>
      </w:r>
    </w:p>
    <w:p>
      <w:pPr>
        <w:pStyle w:val="Heading2"/>
        <w:spacing w:after="120" w:before="300"/>
      </w:pPr>
      <w:r>
        <w:rPr>
          <w:rFonts w:ascii="Arial" w:cs="Arial" w:eastAsia="Arial" w:hAnsi="Arial"/>
          <w:b/>
          <w:bCs/>
          <w:color w:val="2E75B6"/>
          <w:sz w:val="26"/>
          <w:szCs w:val="26"/>
        </w:rPr>
        <w:t xml:space="preserve">9.3 Template Respons Umum</w:t>
      </w:r>
    </w:p>
    <w:p>
      <w:pPr>
        <w:pStyle w:val="Heading3"/>
        <w:spacing w:after="80" w:before="200"/>
      </w:pPr>
      <w:r>
        <w:rPr>
          <w:rFonts w:ascii="Arial" w:cs="Arial" w:eastAsia="Arial" w:hAnsi="Arial"/>
          <w:b/>
          <w:bCs/>
          <w:color w:val="2F5496"/>
          <w:sz w:val="22"/>
          <w:szCs w:val="22"/>
        </w:rPr>
        <w:t xml:space="preserve">Sapaan Pembuka</w:t>
      </w:r>
    </w:p>
    <w:p>
      <w:pPr>
        <w:spacing w:after="80" w:before="80"/>
      </w:pPr>
      <w:r>
        <w:rPr>
          <w:rFonts w:ascii="Arial" w:cs="Arial" w:eastAsia="Arial" w:hAnsi="Arial"/>
          <w:sz w:val="22"/>
          <w:szCs w:val="22"/>
        </w:rPr>
        <w:t xml:space="preserve">"Selamat datang di PT Akebono Brake Astra Indonesia! Saya Virtual Receptionist yang siap membantu Anda. Ada yang bisa saya bantu hari ini?"</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Ketika Tidak Memiliki Informasi</w:t>
      </w:r>
    </w:p>
    <w:p>
      <w:pPr>
        <w:spacing w:after="80" w:before="80"/>
      </w:pPr>
      <w:r>
        <w:rPr>
          <w:rFonts w:ascii="Arial" w:cs="Arial" w:eastAsia="Arial" w:hAnsi="Arial"/>
          <w:sz w:val="22"/>
          <w:szCs w:val="22"/>
        </w:rPr>
        <w:t xml:space="preserve">"Mohon maaf, untuk informasi tersebut saya belum memiliki datanya. Saya sarankan Bapak/Ibu menghubungi departemen terkait atau reception kami untuk bantuan lebih lanjut."</w:t>
      </w:r>
    </w:p>
    <w:p>
      <w:pPr>
        <w:spacing w:after="80" w:before="80"/>
      </w:pPr>
      <w:r>
        <w:t xml:space="preserve"/>
      </w:r>
    </w:p>
    <w:p>
      <w:pPr>
        <w:pStyle w:val="Heading3"/>
        <w:spacing w:after="80" w:before="200"/>
      </w:pPr>
      <w:r>
        <w:rPr>
          <w:rFonts w:ascii="Arial" w:cs="Arial" w:eastAsia="Arial" w:hAnsi="Arial"/>
          <w:b/>
          <w:bCs/>
          <w:color w:val="2F5496"/>
          <w:sz w:val="22"/>
          <w:szCs w:val="22"/>
        </w:rPr>
        <w:t xml:space="preserve">Ketika Pertanyaan di Luar Cakupan</w:t>
      </w:r>
    </w:p>
    <w:p>
      <w:pPr>
        <w:spacing w:after="80" w:before="80"/>
      </w:pPr>
      <w:r>
        <w:rPr>
          <w:rFonts w:ascii="Arial" w:cs="Arial" w:eastAsia="Arial" w:hAnsi="Arial"/>
          <w:sz w:val="22"/>
          <w:szCs w:val="22"/>
        </w:rPr>
        <w:t xml:space="preserve">"Pertanyaan tersebut merupakan kewenangan tim kami yang terkait. Saya sarankan untuk menghubungi langsung departemen yang bersangkutan melalui reception perusahaan."</w:t>
      </w:r>
    </w:p>
    <w:p>
      <w:pPr>
        <w:spacing w:after="80" w:before="80"/>
      </w:pPr>
      <w:r>
        <w:t xml:space="preserve"/>
      </w:r>
    </w:p>
    <w:p>
      <w:r>
        <w:br w:type="page"/>
      </w:r>
    </w:p>
    <w:p>
      <w:pPr>
        <w:spacing w:after="200" w:before="600"/>
        <w:jc w:val="center"/>
      </w:pPr>
      <w:r>
        <w:rPr>
          <w:rFonts w:ascii="Arial" w:cs="Arial" w:eastAsia="Arial" w:hAnsi="Arial"/>
          <w:b/>
          <w:bCs/>
          <w:color w:val="1F4E79"/>
          <w:sz w:val="24"/>
          <w:szCs w:val="24"/>
        </w:rPr>
        <w:t xml:space="preserve">— AKHIR DOKUMEN —</w:t>
      </w:r>
    </w:p>
    <w:p>
      <w:pPr>
        <w:spacing w:after="100" w:before="100"/>
        <w:jc w:val="center"/>
      </w:pPr>
      <w:r>
        <w:rPr>
          <w:rFonts w:ascii="Arial" w:cs="Arial" w:eastAsia="Arial" w:hAnsi="Arial"/>
          <w:i/>
          <w:iCs/>
          <w:color w:val="888888"/>
          <w:sz w:val="20"/>
          <w:szCs w:val="20"/>
        </w:rPr>
        <w:t xml:space="preserve">Knowledge Base PT Akebono Brake Astra Indonesia  |  Ver. 2.0  |  2025</w:t>
      </w:r>
    </w:p>
    <w:p>
      <w:pPr>
        <w:spacing w:after="60" w:before="60"/>
        <w:jc w:val="center"/>
      </w:pPr>
      <w:r>
        <w:rPr>
          <w:rFonts w:ascii="Arial" w:cs="Arial" w:eastAsia="Arial" w:hAnsi="Arial"/>
          <w:color w:val="CC0000"/>
          <w:sz w:val="18"/>
          <w:szCs w:val="18"/>
        </w:rPr>
        <w:t xml:space="preserve">Dokumen ini bersifat RAHASIA dan hanya untuk keperluan internal sistem Virtual Receptionist.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pPr>
    <w:r>
      <w:rPr>
        <w:rFonts w:ascii="Arial" w:cs="Arial" w:eastAsia="Arial" w:hAnsi="Arial"/>
        <w:i/>
        <w:iCs/>
        <w:color w:val="888888"/>
        <w:sz w:val="16"/>
        <w:szCs w:val="16"/>
      </w:rPr>
      <w:t xml:space="preserve">Dokumen Rahasia — Hanya untuk Keperluan Internal  |  Ver. 2.0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b/>
        <w:bCs/>
        <w:color w:val="1F4E79"/>
        <w:sz w:val="16"/>
        <w:szCs w:val="16"/>
      </w:rPr>
      <w:t xml:space="preserve">KNOWLEDGE BASE PERUSAHAAN  |  PT AKEBONO BRAKE ASTRA INDONESIA  |  DOKUMEN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2026-04-06T02:43:40.058Z</dcterms:created>
  <dcterms:modified xsi:type="dcterms:W3CDTF">2026-04-06T02:43:40.059Z</dcterms:modified>
</cp:coreProperties>
</file>

<file path=docProps/custom.xml><?xml version="1.0" encoding="utf-8"?>
<Properties xmlns="http://schemas.openxmlformats.org/officeDocument/2006/custom-properties" xmlns:vt="http://schemas.openxmlformats.org/officeDocument/2006/docPropsVTypes"/>
</file>