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spacing w:after="80" w:before="480"/>
        <w:jc w:val="center"/>
      </w:pPr>
      <w:r>
        <w:rPr>
          <w:rFonts w:ascii="Arial" w:cs="Arial" w:eastAsia="Arial" w:hAnsi="Arial"/>
          <w:b/>
          <w:bCs/>
          <w:color w:val="1F4E79"/>
          <w:sz w:val="44"/>
          <w:szCs w:val="44"/>
        </w:rPr>
        <w:t xml:space="preserve">PT. AKEBONO BRAKE ASTRA INDONESIA</w:t>
      </w:r>
    </w:p>
    <w:p>
      <w:pPr>
        <w:spacing w:after="80" w:before="80"/>
        <w:jc w:val="center"/>
      </w:pPr>
      <w:r>
        <w:rPr>
          <w:rFonts w:ascii="Arial" w:cs="Arial" w:eastAsia="Arial" w:hAnsi="Arial"/>
          <w:b/>
          <w:bCs/>
          <w:color w:val="2E75B6"/>
          <w:sz w:val="36"/>
          <w:szCs w:val="36"/>
        </w:rPr>
        <w:t xml:space="preserve">KNOWLEDGE BASE</w:t>
      </w:r>
    </w:p>
    <w:p>
      <w:pPr>
        <w:spacing w:after="80" w:before="80"/>
        <w:jc w:val="center"/>
      </w:pPr>
      <w:r>
        <w:rPr>
          <w:rFonts w:ascii="Arial" w:cs="Arial" w:eastAsia="Arial" w:hAnsi="Arial"/>
          <w:i/>
          <w:iCs/>
          <w:color w:val="555555"/>
          <w:sz w:val="28"/>
          <w:szCs w:val="28"/>
        </w:rPr>
        <w:t xml:space="preserve">Virtual Receptionist</w:t>
      </w:r>
    </w:p>
    <w:p>
      <w:pPr>
        <w:pBdr>
          <w:bottom w:val="single" w:color="2E75B6" w:sz="8" w:space="4"/>
        </w:pBdr>
        <w:spacing w:after="240" w:before="240"/>
        <w:jc w:val="center"/>
      </w:pPr>
      <w:r>
        <w:rPr>
          <w:rFonts w:ascii="Arial" w:cs="Arial" w:eastAsia="Arial" w:hAnsi="Arial"/>
          <w:color w:val="888888"/>
          <w:sz w:val="24"/>
          <w:szCs w:val="24"/>
        </w:rPr>
        <w:t xml:space="preserve">Panduan Lengkap Informasi Perusahaan</w:t>
      </w:r>
    </w:p>
    <w:p>
      <w:pPr>
        <w:spacing w:after="80" w:before="360"/>
        <w:jc w:val="center"/>
      </w:pPr>
      <w:r>
        <w:rPr>
          <w:rFonts w:ascii="Arial" w:cs="Arial" w:eastAsia="Arial" w:hAnsi="Arial"/>
          <w:color w:val="2E75B6"/>
          <w:sz w:val="22"/>
          <w:szCs w:val="22"/>
        </w:rPr>
        <w:t xml:space="preserve">Website: www.akebono-astra.co.id</w:t>
      </w:r>
    </w:p>
    <w:p>
      <w:pPr>
        <w:spacing w:after="80" w:before="80"/>
        <w:jc w:val="center"/>
      </w:pPr>
      <w:r>
        <w:rPr>
          <w:rFonts w:ascii="Arial" w:cs="Arial" w:eastAsia="Arial" w:hAnsi="Arial"/>
          <w:color w:val="AAAAAA"/>
          <w:sz w:val="20"/>
          <w:szCs w:val="20"/>
        </w:rPr>
        <w:t xml:space="preserve">Versi Dokumen: 2025 | Sumber: Website Resmi</w:t>
      </w:r>
    </w:p>
    <w:p>
      <w:pPr>
        <w:pageBreakBefore/>
      </w:pPr>
    </w:p>
    <w:p>
      <w:pPr>
        <w:pStyle w:val="Heading1"/>
        <w:spacing w:after="160" w:before="360"/>
      </w:pPr>
      <w:r>
        <w:rPr>
          <w:rFonts w:ascii="Arial" w:cs="Arial" w:eastAsia="Arial" w:hAnsi="Arial"/>
          <w:b/>
          <w:bCs/>
          <w:color w:val="1F4E79"/>
          <w:sz w:val="32"/>
          <w:szCs w:val="32"/>
        </w:rPr>
        <w:t xml:space="preserve">1. GAMBARAN UMUM PERUSAHAAN</w:t>
      </w:r>
    </w:p>
    <w:p>
      <w:pPr>
        <w:pBdr>
          <w:bottom w:val="single" w:color="2E75B6" w:sz="4" w:space="1"/>
        </w:pBdr>
        <w:spacing w:after="120" w:before="120"/>
      </w:pPr>
    </w:p>
    <w:p>
      <w:pPr>
        <w:spacing w:after="80" w:before="80"/>
      </w:pPr>
      <w:r>
        <w:rPr>
          <w:rFonts w:ascii="Arial" w:cs="Arial" w:eastAsia="Arial" w:hAnsi="Arial"/>
          <w:b w:val="false"/>
          <w:bCs w:val="false"/>
          <w:color w:val="333333"/>
          <w:sz w:val="22"/>
          <w:szCs w:val="22"/>
        </w:rPr>
        <w:t xml:space="preserve">PT. Akebono Brake Astra Indonesia (AAIJ) adalah perusahaan manufaktur rem terspesialisasi yang berdiri sejak tahun 1981. Perusahaan ini merupakan joint venture antara dua entitas besar di industri otomotif.</w:t>
      </w:r>
    </w:p>
    <w:p>
      <w:pPr>
        <w:spacing w:after="8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r>
              <w:rPr>
                <w:rFonts w:ascii="Arial" w:cs="Arial" w:eastAsia="Arial" w:hAnsi="Arial"/>
                <w:b/>
                <w:bCs/>
                <w:color w:val="1F4E79"/>
                <w:sz w:val="22"/>
                <w:szCs w:val="22"/>
              </w:rPr>
              <w:t xml:space="preserve">Nama Perusahaan</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333333"/>
                <w:sz w:val="22"/>
                <w:szCs w:val="22"/>
              </w:rPr>
              <w:t xml:space="preserve">PT. Akebono Brake Astra Indonesia (AAIJ)</w:t>
            </w:r>
          </w:p>
        </w:tc>
      </w:tr>
      <w:tr>
        <w:tc>
          <w:tcPr>
            <w:tcW w:type="dxa" w:w="300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r>
              <w:rPr>
                <w:rFonts w:ascii="Arial" w:cs="Arial" w:eastAsia="Arial" w:hAnsi="Arial"/>
                <w:b/>
                <w:bCs/>
                <w:color w:val="1F4E79"/>
                <w:sz w:val="22"/>
                <w:szCs w:val="22"/>
              </w:rPr>
              <w:t xml:space="preserve">Tahun Berdiri</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333333"/>
                <w:sz w:val="22"/>
                <w:szCs w:val="22"/>
              </w:rPr>
              <w:t xml:space="preserve">1981 (awalnya sebagai PT. Tri Dharma Wisesa)</w:t>
            </w:r>
          </w:p>
        </w:tc>
      </w:tr>
      <w:tr>
        <w:tc>
          <w:tcPr>
            <w:tcW w:type="dxa" w:w="300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r>
              <w:rPr>
                <w:rFonts w:ascii="Arial" w:cs="Arial" w:eastAsia="Arial" w:hAnsi="Arial"/>
                <w:b/>
                <w:bCs/>
                <w:color w:val="1F4E79"/>
                <w:sz w:val="22"/>
                <w:szCs w:val="22"/>
              </w:rPr>
              <w:t xml:space="preserve">Jenis Usaha</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333333"/>
                <w:sz w:val="22"/>
                <w:szCs w:val="22"/>
              </w:rPr>
              <w:t xml:space="preserve">Joint Venture - Manufaktur Rem Otomotif</w:t>
            </w:r>
          </w:p>
        </w:tc>
      </w:tr>
      <w:tr>
        <w:tc>
          <w:tcPr>
            <w:tcW w:type="dxa" w:w="300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r>
              <w:rPr>
                <w:rFonts w:ascii="Arial" w:cs="Arial" w:eastAsia="Arial" w:hAnsi="Arial"/>
                <w:b/>
                <w:bCs/>
                <w:color w:val="1F4E79"/>
                <w:sz w:val="22"/>
                <w:szCs w:val="22"/>
              </w:rPr>
              <w:t xml:space="preserve">Pemegang Saham</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333333"/>
                <w:sz w:val="22"/>
                <w:szCs w:val="22"/>
              </w:rPr>
              <w:t xml:space="preserve">PT. Astra Otoparts Tbk. &amp; Akebono Brake Industry Co., Ltd. (Jepang)</w:t>
            </w:r>
          </w:p>
        </w:tc>
      </w:tr>
      <w:tr>
        <w:tc>
          <w:tcPr>
            <w:tcW w:type="dxa" w:w="300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r>
              <w:rPr>
                <w:rFonts w:ascii="Arial" w:cs="Arial" w:eastAsia="Arial" w:hAnsi="Arial"/>
                <w:b/>
                <w:bCs/>
                <w:color w:val="1F4E79"/>
                <w:sz w:val="22"/>
                <w:szCs w:val="22"/>
              </w:rPr>
              <w:t xml:space="preserve">Lokasi Kantor</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333333"/>
                <w:sz w:val="22"/>
                <w:szCs w:val="22"/>
              </w:rPr>
              <w:t xml:space="preserve">Jl. Pegangsaan Dua No.55, RT.3/RW.4, Kelapa Gading, Jakarta Utara, DKI Jakarta 14250</w:t>
            </w:r>
          </w:p>
        </w:tc>
      </w:tr>
      <w:tr>
        <w:tc>
          <w:tcPr>
            <w:tcW w:type="dxa" w:w="300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r>
              <w:rPr>
                <w:rFonts w:ascii="Arial" w:cs="Arial" w:eastAsia="Arial" w:hAnsi="Arial"/>
                <w:b/>
                <w:bCs/>
                <w:color w:val="1F4E79"/>
                <w:sz w:val="22"/>
                <w:szCs w:val="22"/>
              </w:rPr>
              <w:t xml:space="preserve">P.O. Box</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333333"/>
                <w:sz w:val="22"/>
                <w:szCs w:val="22"/>
              </w:rPr>
              <w:t xml:space="preserve">1038/JAT</w:t>
            </w:r>
          </w:p>
        </w:tc>
      </w:tr>
      <w:tr>
        <w:tc>
          <w:tcPr>
            <w:tcW w:type="dxa" w:w="300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r>
              <w:rPr>
                <w:rFonts w:ascii="Arial" w:cs="Arial" w:eastAsia="Arial" w:hAnsi="Arial"/>
                <w:b/>
                <w:bCs/>
                <w:color w:val="1F4E79"/>
                <w:sz w:val="22"/>
                <w:szCs w:val="22"/>
              </w:rPr>
              <w:t xml:space="preserve">Telepon</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333333"/>
                <w:sz w:val="22"/>
                <w:szCs w:val="22"/>
              </w:rPr>
              <w:t xml:space="preserve">(021) 46830075</w:t>
            </w:r>
          </w:p>
        </w:tc>
      </w:tr>
      <w:tr>
        <w:tc>
          <w:tcPr>
            <w:tcW w:type="dxa" w:w="300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r>
              <w:rPr>
                <w:rFonts w:ascii="Arial" w:cs="Arial" w:eastAsia="Arial" w:hAnsi="Arial"/>
                <w:b/>
                <w:bCs/>
                <w:color w:val="1F4E79"/>
                <w:sz w:val="22"/>
                <w:szCs w:val="22"/>
              </w:rPr>
              <w:t xml:space="preserve">Fax</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333333"/>
                <w:sz w:val="22"/>
                <w:szCs w:val="22"/>
              </w:rPr>
              <w:t xml:space="preserve">(021) 46826659</w:t>
            </w:r>
          </w:p>
        </w:tc>
      </w:tr>
      <w:tr>
        <w:tc>
          <w:tcPr>
            <w:tcW w:type="dxa" w:w="300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r>
              <w:rPr>
                <w:rFonts w:ascii="Arial" w:cs="Arial" w:eastAsia="Arial" w:hAnsi="Arial"/>
                <w:b/>
                <w:bCs/>
                <w:color w:val="1F4E79"/>
                <w:sz w:val="22"/>
                <w:szCs w:val="22"/>
              </w:rPr>
              <w:t xml:space="preserve">Email</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333333"/>
                <w:sz w:val="22"/>
                <w:szCs w:val="22"/>
              </w:rPr>
              <w:t xml:space="preserve">info@akebono-astra.co.id</w:t>
            </w:r>
          </w:p>
        </w:tc>
      </w:tr>
      <w:tr>
        <w:tc>
          <w:tcPr>
            <w:tcW w:type="dxa" w:w="300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r>
              <w:rPr>
                <w:rFonts w:ascii="Arial" w:cs="Arial" w:eastAsia="Arial" w:hAnsi="Arial"/>
                <w:b/>
                <w:bCs/>
                <w:color w:val="1F4E79"/>
                <w:sz w:val="22"/>
                <w:szCs w:val="22"/>
              </w:rPr>
              <w:t xml:space="preserve">Website</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333333"/>
                <w:sz w:val="22"/>
                <w:szCs w:val="22"/>
              </w:rPr>
              <w:t xml:space="preserve">www.akebono-astra.co.id</w:t>
            </w:r>
          </w:p>
        </w:tc>
      </w:tr>
      <w:tr>
        <w:tc>
          <w:tcPr>
            <w:tcW w:type="dxa" w:w="300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r>
              <w:rPr>
                <w:rFonts w:ascii="Arial" w:cs="Arial" w:eastAsia="Arial" w:hAnsi="Arial"/>
                <w:b/>
                <w:bCs/>
                <w:color w:val="1F4E79"/>
                <w:sz w:val="22"/>
                <w:szCs w:val="22"/>
              </w:rPr>
              <w:t xml:space="preserve">Operasi Global</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333333"/>
                <w:sz w:val="22"/>
                <w:szCs w:val="22"/>
              </w:rPr>
              <w:t xml:space="preserve">10 negara – Asia Tenggara, Asia Timur, Amerika Utara, Eropa</w:t>
            </w:r>
          </w:p>
        </w:tc>
      </w:tr>
      <w:tr>
        <w:tc>
          <w:tcPr>
            <w:tcW w:type="dxa" w:w="300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r>
              <w:rPr>
                <w:rFonts w:ascii="Arial" w:cs="Arial" w:eastAsia="Arial" w:hAnsi="Arial"/>
                <w:b/>
                <w:bCs/>
                <w:color w:val="1F4E79"/>
                <w:sz w:val="22"/>
                <w:szCs w:val="22"/>
              </w:rPr>
              <w:t xml:space="preserve">Pabrik Vietnam</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333333"/>
                <w:sz w:val="22"/>
                <w:szCs w:val="22"/>
              </w:rPr>
              <w:t xml:space="preserve">Akebono Brake Astra Vietnam Co., Ltd. di Hanoi, berdiri November 2011</w:t>
            </w:r>
          </w:p>
        </w:tc>
      </w:tr>
    </w:tbl>
    <w:p>
      <w:pPr>
        <w:spacing w:before="160"/>
      </w:pPr>
    </w:p>
    <w:p>
      <w:pPr>
        <w:spacing w:after="80" w:before="80"/>
      </w:pPr>
      <w:r>
        <w:rPr>
          <w:rFonts w:ascii="Arial" w:cs="Arial" w:eastAsia="Arial" w:hAnsi="Arial"/>
          <w:b w:val="false"/>
          <w:bCs w:val="false"/>
          <w:color w:val="333333"/>
          <w:sz w:val="22"/>
          <w:szCs w:val="22"/>
        </w:rPr>
        <w:t xml:space="preserve">Sebagai produsen rem independen terspesialisasi, AAIJ berkomitmen menghadirkan produk berkualitas tinggi untuk segmen kendaraan roda dua maupun roda empat, dengan mengutamakan keselamatan dan keunggulan manufaktur.</w:t>
      </w:r>
    </w:p>
    <w:p>
      <w:pPr>
        <w:pStyle w:val="Heading1"/>
        <w:spacing w:after="160" w:before="360"/>
      </w:pPr>
      <w:r>
        <w:rPr>
          <w:rFonts w:ascii="Arial" w:cs="Arial" w:eastAsia="Arial" w:hAnsi="Arial"/>
          <w:b/>
          <w:bCs/>
          <w:color w:val="1F4E79"/>
          <w:sz w:val="32"/>
          <w:szCs w:val="32"/>
        </w:rPr>
        <w:t xml:space="preserve">2. SEJARAH SINGKAT PERUSAHAAN</w:t>
      </w:r>
    </w:p>
    <w:p>
      <w:pPr>
        <w:pBdr>
          <w:bottom w:val="single" w:color="2E75B6" w:sz="4" w:space="1"/>
        </w:pBd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r>
              <w:rPr>
                <w:rFonts w:ascii="Arial" w:cs="Arial" w:eastAsia="Arial" w:hAnsi="Arial"/>
                <w:b/>
                <w:bCs/>
                <w:color w:val="1F4E79"/>
                <w:sz w:val="22"/>
                <w:szCs w:val="22"/>
              </w:rPr>
              <w:t xml:space="preserve">1981</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333333"/>
                <w:sz w:val="22"/>
                <w:szCs w:val="22"/>
              </w:rPr>
              <w:t xml:space="preserve">Perusahaan berdiri dengan nama PT. Tri Dharma Wisesa sebagai perusahaan investasi domestik.</w:t>
            </w:r>
          </w:p>
        </w:tc>
      </w:tr>
      <w:tr>
        <w:tc>
          <w:tcPr>
            <w:tcW w:type="dxa" w:w="300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r>
              <w:rPr>
                <w:rFonts w:ascii="Arial" w:cs="Arial" w:eastAsia="Arial" w:hAnsi="Arial"/>
                <w:b/>
                <w:bCs/>
                <w:color w:val="1F4E79"/>
                <w:sz w:val="22"/>
                <w:szCs w:val="22"/>
              </w:rPr>
              <w:t xml:space="preserve">1996</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333333"/>
                <w:sz w:val="22"/>
                <w:szCs w:val="22"/>
              </w:rPr>
              <w:t xml:space="preserve">Akebono Brake Industry Co., Ltd. (Jepang) mengakuisisi kepemilikan saham di PT. Tri Dharma Wisesa.</w:t>
            </w:r>
          </w:p>
        </w:tc>
      </w:tr>
      <w:tr>
        <w:tc>
          <w:tcPr>
            <w:tcW w:type="dxa" w:w="300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r>
              <w:rPr>
                <w:rFonts w:ascii="Arial" w:cs="Arial" w:eastAsia="Arial" w:hAnsi="Arial"/>
                <w:b/>
                <w:bCs/>
                <w:color w:val="1F4E79"/>
                <w:sz w:val="22"/>
                <w:szCs w:val="22"/>
              </w:rPr>
              <w:t xml:space="preserve">2006</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333333"/>
                <w:sz w:val="22"/>
                <w:szCs w:val="22"/>
              </w:rPr>
              <w:t xml:space="preserve">Akebono menambah kepemilikan saham; perusahaan menjadi anak usaha Akebono Brake Industry Co., Ltd. Program 'Wonderful Plan' dirumuskan untuk meningkatkan operasional dan motivasi karyawan.</w:t>
            </w:r>
          </w:p>
        </w:tc>
      </w:tr>
      <w:tr>
        <w:tc>
          <w:tcPr>
            <w:tcW w:type="dxa" w:w="300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r>
              <w:rPr>
                <w:rFonts w:ascii="Arial" w:cs="Arial" w:eastAsia="Arial" w:hAnsi="Arial"/>
                <w:b/>
                <w:bCs/>
                <w:color w:val="1F4E79"/>
                <w:sz w:val="22"/>
                <w:szCs w:val="22"/>
              </w:rPr>
              <w:t xml:space="preserve">2007</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333333"/>
                <w:sz w:val="22"/>
                <w:szCs w:val="22"/>
              </w:rPr>
              <w:t xml:space="preserve">Perusahaan mulai mendesain ulang pabrik untuk menciptakan alur produksi yang lebih efisien (seiryuka).</w:t>
            </w:r>
          </w:p>
        </w:tc>
      </w:tr>
      <w:tr>
        <w:tc>
          <w:tcPr>
            <w:tcW w:type="dxa" w:w="300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r>
              <w:rPr>
                <w:rFonts w:ascii="Arial" w:cs="Arial" w:eastAsia="Arial" w:hAnsi="Arial"/>
                <w:b/>
                <w:bCs/>
                <w:color w:val="1F4E79"/>
                <w:sz w:val="22"/>
                <w:szCs w:val="22"/>
              </w:rPr>
              <w:t xml:space="preserve">2010</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333333"/>
                <w:sz w:val="22"/>
                <w:szCs w:val="22"/>
              </w:rPr>
              <w:t xml:space="preserve">PT. Tri Dharma Wisesa berganti nama menjadi PT. Akebono Brake Astra Indonesia (AAIJ).</w:t>
            </w:r>
          </w:p>
        </w:tc>
      </w:tr>
      <w:tr>
        <w:tc>
          <w:tcPr>
            <w:tcW w:type="dxa" w:w="300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r>
              <w:rPr>
                <w:rFonts w:ascii="Arial" w:cs="Arial" w:eastAsia="Arial" w:hAnsi="Arial"/>
                <w:b/>
                <w:bCs/>
                <w:color w:val="1F4E79"/>
                <w:sz w:val="22"/>
                <w:szCs w:val="22"/>
              </w:rPr>
              <w:t xml:space="preserve">2011</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333333"/>
                <w:sz w:val="22"/>
                <w:szCs w:val="22"/>
              </w:rPr>
              <w:t xml:space="preserve">Mendirikan Akebono Brake Astra Vietnam Co., Ltd. di Hanoi, Vietnam untuk memenuhi kebutuhan pelanggan global.</w:t>
            </w:r>
          </w:p>
        </w:tc>
      </w:tr>
      <w:tr>
        <w:tc>
          <w:tcPr>
            <w:tcW w:type="dxa" w:w="300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r>
              <w:rPr>
                <w:rFonts w:ascii="Arial" w:cs="Arial" w:eastAsia="Arial" w:hAnsi="Arial"/>
                <w:b/>
                <w:bCs/>
                <w:color w:val="1F4E79"/>
                <w:sz w:val="22"/>
                <w:szCs w:val="22"/>
              </w:rPr>
              <w:t xml:space="preserve">2023</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333333"/>
                <w:sz w:val="22"/>
                <w:szCs w:val="22"/>
              </w:rPr>
              <w:t xml:space="preserve">Groundbreaking Ceremony pabrik baru AAIJ; berpartisipasi di Hannover Messe 2023, dikunjungi Presiden Joko Widodo.</w:t>
            </w:r>
          </w:p>
        </w:tc>
      </w:tr>
      <w:tr>
        <w:tc>
          <w:tcPr>
            <w:tcW w:type="dxa" w:w="300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r>
              <w:rPr>
                <w:rFonts w:ascii="Arial" w:cs="Arial" w:eastAsia="Arial" w:hAnsi="Arial"/>
                <w:b/>
                <w:bCs/>
                <w:color w:val="1F4E79"/>
                <w:sz w:val="22"/>
                <w:szCs w:val="22"/>
              </w:rPr>
              <w:t xml:space="preserve">2024</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333333"/>
                <w:sz w:val="22"/>
                <w:szCs w:val="22"/>
              </w:rPr>
              <w:t xml:space="preserve">Pemindahan mesin produksi ke pabrik baru di Karawang, Jawa Barat sebagai langkah peningkatan efisiensi.</w:t>
            </w:r>
          </w:p>
        </w:tc>
      </w:tr>
    </w:tbl>
    <w:p>
      <w:pPr>
        <w:pStyle w:val="Heading1"/>
        <w:spacing w:after="160" w:before="360"/>
      </w:pPr>
      <w:r>
        <w:rPr>
          <w:rFonts w:ascii="Arial" w:cs="Arial" w:eastAsia="Arial" w:hAnsi="Arial"/>
          <w:b/>
          <w:bCs/>
          <w:color w:val="1F4E79"/>
          <w:sz w:val="32"/>
          <w:szCs w:val="32"/>
        </w:rPr>
        <w:t xml:space="preserve">3. VISI, MISI &amp; NILAI PERUSAHAAN</w:t>
      </w:r>
    </w:p>
    <w:p>
      <w:pPr>
        <w:pBdr>
          <w:bottom w:val="single" w:color="2E75B6" w:sz="4" w:space="1"/>
        </w:pBdr>
        <w:spacing w:after="120" w:before="120"/>
      </w:pPr>
    </w:p>
    <w:p>
      <w:pPr>
        <w:pStyle w:val="Heading2"/>
        <w:spacing w:after="120" w:before="240"/>
      </w:pPr>
      <w:r>
        <w:rPr>
          <w:rFonts w:ascii="Arial" w:cs="Arial" w:eastAsia="Arial" w:hAnsi="Arial"/>
          <w:b/>
          <w:bCs/>
          <w:color w:val="2E75B6"/>
          <w:sz w:val="26"/>
          <w:szCs w:val="26"/>
        </w:rPr>
        <w:t xml:space="preserve">3.1 Visi</w:t>
      </w:r>
    </w:p>
    <w:p>
      <w:pPr>
        <w:spacing w:after="80" w:before="80"/>
      </w:pPr>
      <w:r>
        <w:rPr>
          <w:rFonts w:ascii="Arial" w:cs="Arial" w:eastAsia="Arial" w:hAnsi="Arial"/>
          <w:b w:val="false"/>
          <w:bCs w:val="false"/>
          <w:color w:val="333333"/>
          <w:sz w:val="22"/>
          <w:szCs w:val="22"/>
        </w:rPr>
        <w:t xml:space="preserve">Menjadi Produsen Rem Global Nomor 1 di Asia dan Basis Produk untuk Sepeda Motor.</w:t>
      </w:r>
    </w:p>
    <w:p>
      <w:pPr>
        <w:spacing w:after="80" w:before="80"/>
      </w:pPr>
      <w:r>
        <w:rPr>
          <w:rFonts w:ascii="Arial" w:cs="Arial" w:eastAsia="Arial" w:hAnsi="Arial"/>
          <w:b w:val="false"/>
          <w:bCs w:val="false"/>
          <w:color w:val="333333"/>
          <w:sz w:val="22"/>
          <w:szCs w:val="22"/>
        </w:rPr>
        <w:t xml:space="preserve">Berkontribusi bagi Kehidupan Manusia dan Industri Otomotif melalui Manufaktur Rem yang mengutamakan Keselamatan dan Kualitas berdasarkan Filosofi APS.</w:t>
      </w:r>
    </w:p>
    <w:p>
      <w:pPr>
        <w:pStyle w:val="Heading2"/>
        <w:spacing w:after="120" w:before="240"/>
      </w:pPr>
      <w:r>
        <w:rPr>
          <w:rFonts w:ascii="Arial" w:cs="Arial" w:eastAsia="Arial" w:hAnsi="Arial"/>
          <w:b/>
          <w:bCs/>
          <w:color w:val="2E75B6"/>
          <w:sz w:val="26"/>
          <w:szCs w:val="26"/>
        </w:rPr>
        <w:t xml:space="preserve">3.2 Nilai Perusahaan (AAIJ Values)</w:t>
      </w:r>
    </w:p>
    <w:p>
      <w:pPr>
        <w:spacing w:after="80" w:before="80"/>
      </w:pPr>
      <w:r>
        <w:rPr>
          <w:rFonts w:ascii="Arial" w:cs="Arial" w:eastAsia="Arial" w:hAnsi="Arial"/>
          <w:b w:val="false"/>
          <w:bCs w:val="false"/>
          <w:color w:val="333333"/>
          <w:sz w:val="22"/>
          <w:szCs w:val="22"/>
        </w:rPr>
        <w:t xml:space="preserve">Nilai-nilai AAIJ merupakan perpaduan nilai inti dari Astra Otoparts dan Akebono, yang mencakup 4 pilar utama:</w:t>
      </w:r>
    </w:p>
    <w:p>
      <w:pPr>
        <w:pStyle w:val="ListParagraph"/>
        <w:numPr>
          <w:ilvl w:val="0"/>
          <w:numId w:val="2"/>
        </w:numPr>
        <w:spacing w:after="60" w:before="60"/>
      </w:pPr>
      <w:r>
        <w:rPr>
          <w:rFonts w:ascii="Arial" w:cs="Arial" w:eastAsia="Arial" w:hAnsi="Arial"/>
          <w:color w:val="333333"/>
          <w:sz w:val="22"/>
          <w:szCs w:val="22"/>
        </w:rPr>
        <w:t xml:space="preserve">Integrity – Integritas dalam setiap tindakan dan keputusan</w:t>
      </w:r>
    </w:p>
    <w:p>
      <w:pPr>
        <w:pStyle w:val="ListParagraph"/>
        <w:numPr>
          <w:ilvl w:val="0"/>
          <w:numId w:val="2"/>
        </w:numPr>
        <w:spacing w:after="60" w:before="60"/>
      </w:pPr>
      <w:r>
        <w:rPr>
          <w:rFonts w:ascii="Arial" w:cs="Arial" w:eastAsia="Arial" w:hAnsi="Arial"/>
          <w:color w:val="333333"/>
          <w:sz w:val="22"/>
          <w:szCs w:val="22"/>
        </w:rPr>
        <w:t xml:space="preserve">Spirit – Semangat kerja yang tinggi dan pantang menyerah</w:t>
      </w:r>
    </w:p>
    <w:p>
      <w:pPr>
        <w:pStyle w:val="ListParagraph"/>
        <w:numPr>
          <w:ilvl w:val="0"/>
          <w:numId w:val="2"/>
        </w:numPr>
        <w:spacing w:after="60" w:before="60"/>
      </w:pPr>
      <w:r>
        <w:rPr>
          <w:rFonts w:ascii="Arial" w:cs="Arial" w:eastAsia="Arial" w:hAnsi="Arial"/>
          <w:color w:val="333333"/>
          <w:sz w:val="22"/>
          <w:szCs w:val="22"/>
        </w:rPr>
        <w:t xml:space="preserve">Harmony – Keharmonisan dalam hubungan internal dan eksternal</w:t>
      </w:r>
    </w:p>
    <w:p>
      <w:pPr>
        <w:pStyle w:val="ListParagraph"/>
        <w:numPr>
          <w:ilvl w:val="0"/>
          <w:numId w:val="2"/>
        </w:numPr>
        <w:spacing w:after="60" w:before="60"/>
      </w:pPr>
      <w:r>
        <w:rPr>
          <w:rFonts w:ascii="Arial" w:cs="Arial" w:eastAsia="Arial" w:hAnsi="Arial"/>
          <w:color w:val="333333"/>
          <w:sz w:val="22"/>
          <w:szCs w:val="22"/>
        </w:rPr>
        <w:t xml:space="preserve">Customer Focus – Mengutamakan kepuasan dan kebutuhan pelanggan</w:t>
      </w:r>
    </w:p>
    <w:p>
      <w:pPr>
        <w:pStyle w:val="Heading2"/>
        <w:spacing w:after="120" w:before="240"/>
      </w:pPr>
      <w:r>
        <w:rPr>
          <w:rFonts w:ascii="Arial" w:cs="Arial" w:eastAsia="Arial" w:hAnsi="Arial"/>
          <w:b/>
          <w:bCs/>
          <w:color w:val="2E75B6"/>
          <w:sz w:val="26"/>
          <w:szCs w:val="26"/>
        </w:rPr>
        <w:t xml:space="preserve">3.3 Filosofi APS (Akebono Production System)</w:t>
      </w:r>
    </w:p>
    <w:p>
      <w:pPr>
        <w:spacing w:after="80" w:before="80"/>
      </w:pPr>
      <w:r>
        <w:rPr>
          <w:rFonts w:ascii="Arial" w:cs="Arial" w:eastAsia="Arial" w:hAnsi="Arial"/>
          <w:b w:val="false"/>
          <w:bCs w:val="false"/>
          <w:color w:val="333333"/>
          <w:sz w:val="22"/>
          <w:szCs w:val="22"/>
        </w:rPr>
        <w:t xml:space="preserve">APS (Akebono Production System) adalah sistem produksi yang dapat dirangkum sebagai 'eliminasi pemborosan secara berkelanjutan' (continuous elimination of waste). APS juga merupakan titik awal dari filosofi 'monozukuri' (keunggulan manufaktur) Akebono.</w:t>
      </w:r>
    </w:p>
    <w:p>
      <w:pPr>
        <w:pStyle w:val="Heading1"/>
        <w:spacing w:after="160" w:before="360"/>
      </w:pPr>
      <w:r>
        <w:rPr>
          <w:rFonts w:ascii="Arial" w:cs="Arial" w:eastAsia="Arial" w:hAnsi="Arial"/>
          <w:b/>
          <w:bCs/>
          <w:color w:val="1F4E79"/>
          <w:sz w:val="32"/>
          <w:szCs w:val="32"/>
        </w:rPr>
        <w:t xml:space="preserve">4. STRUKTUR MANAJEMEN</w:t>
      </w:r>
    </w:p>
    <w:p>
      <w:pPr>
        <w:pBdr>
          <w:bottom w:val="single" w:color="2E75B6" w:sz="4" w:space="1"/>
        </w:pBdr>
        <w:spacing w:after="120" w:before="120"/>
      </w:pPr>
    </w:p>
    <w:p>
      <w:pPr>
        <w:pStyle w:val="Heading2"/>
        <w:spacing w:after="120" w:before="240"/>
      </w:pPr>
      <w:r>
        <w:rPr>
          <w:rFonts w:ascii="Arial" w:cs="Arial" w:eastAsia="Arial" w:hAnsi="Arial"/>
          <w:b/>
          <w:bCs/>
          <w:color w:val="2E75B6"/>
          <w:sz w:val="26"/>
          <w:szCs w:val="26"/>
        </w:rPr>
        <w:t xml:space="preserve">4.1 Dewan Direksi (Board of Directors)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r>
              <w:rPr>
                <w:rFonts w:ascii="Arial" w:cs="Arial" w:eastAsia="Arial" w:hAnsi="Arial"/>
                <w:b/>
                <w:bCs/>
                <w:color w:val="1F4E79"/>
                <w:sz w:val="22"/>
                <w:szCs w:val="22"/>
              </w:rPr>
              <w:t xml:space="preserve">Cosmas D. Singgih</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333333"/>
                <w:sz w:val="22"/>
                <w:szCs w:val="22"/>
              </w:rPr>
              <w:t xml:space="preserve">President Director</w:t>
            </w:r>
          </w:p>
        </w:tc>
      </w:tr>
      <w:tr>
        <w:tc>
          <w:tcPr>
            <w:tcW w:type="dxa" w:w="300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r>
              <w:rPr>
                <w:rFonts w:ascii="Arial" w:cs="Arial" w:eastAsia="Arial" w:hAnsi="Arial"/>
                <w:b/>
                <w:bCs/>
                <w:color w:val="1F4E79"/>
                <w:sz w:val="22"/>
                <w:szCs w:val="22"/>
              </w:rPr>
              <w:t xml:space="preserve">Daniel Suryananta</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333333"/>
                <w:sz w:val="22"/>
                <w:szCs w:val="22"/>
              </w:rPr>
              <w:t xml:space="preserve">Vice President Director</w:t>
            </w:r>
          </w:p>
        </w:tc>
      </w:tr>
      <w:tr>
        <w:tc>
          <w:tcPr>
            <w:tcW w:type="dxa" w:w="300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r>
              <w:rPr>
                <w:rFonts w:ascii="Arial" w:cs="Arial" w:eastAsia="Arial" w:hAnsi="Arial"/>
                <w:b/>
                <w:bCs/>
                <w:color w:val="1F4E79"/>
                <w:sz w:val="22"/>
                <w:szCs w:val="22"/>
              </w:rPr>
              <w:t xml:space="preserve">Yoshio Tanaka</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333333"/>
                <w:sz w:val="22"/>
                <w:szCs w:val="22"/>
              </w:rPr>
              <w:t xml:space="preserve">Director</w:t>
            </w:r>
          </w:p>
        </w:tc>
      </w:tr>
      <w:tr>
        <w:tc>
          <w:tcPr>
            <w:tcW w:type="dxa" w:w="300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r>
              <w:rPr>
                <w:rFonts w:ascii="Arial" w:cs="Arial" w:eastAsia="Arial" w:hAnsi="Arial"/>
                <w:b/>
                <w:bCs/>
                <w:color w:val="1F4E79"/>
                <w:sz w:val="22"/>
                <w:szCs w:val="22"/>
              </w:rPr>
              <w:t xml:space="preserve">Budhi Atmadja</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333333"/>
                <w:sz w:val="22"/>
                <w:szCs w:val="22"/>
              </w:rPr>
              <w:t xml:space="preserve">Director</w:t>
            </w:r>
          </w:p>
        </w:tc>
      </w:tr>
    </w:tbl>
    <w:p>
      <w:pPr>
        <w:pStyle w:val="Heading2"/>
        <w:spacing w:after="120" w:before="240"/>
      </w:pPr>
      <w:r>
        <w:rPr>
          <w:rFonts w:ascii="Arial" w:cs="Arial" w:eastAsia="Arial" w:hAnsi="Arial"/>
          <w:b/>
          <w:bCs/>
          <w:color w:val="2E75B6"/>
          <w:sz w:val="26"/>
          <w:szCs w:val="26"/>
        </w:rPr>
        <w:t xml:space="preserve">4.2 Dewan Komisaris (Board of Commissioners)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r>
              <w:rPr>
                <w:rFonts w:ascii="Arial" w:cs="Arial" w:eastAsia="Arial" w:hAnsi="Arial"/>
                <w:b/>
                <w:bCs/>
                <w:color w:val="1F4E79"/>
                <w:sz w:val="22"/>
                <w:szCs w:val="22"/>
              </w:rPr>
              <w:t xml:space="preserve">Hamdhani Dzulkarnaen</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333333"/>
                <w:sz w:val="22"/>
                <w:szCs w:val="22"/>
              </w:rPr>
              <w:t xml:space="preserve">President Commissioner</w:t>
            </w:r>
          </w:p>
        </w:tc>
      </w:tr>
      <w:tr>
        <w:tc>
          <w:tcPr>
            <w:tcW w:type="dxa" w:w="300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r>
              <w:rPr>
                <w:rFonts w:ascii="Arial" w:cs="Arial" w:eastAsia="Arial" w:hAnsi="Arial"/>
                <w:b/>
                <w:bCs/>
                <w:color w:val="1F4E79"/>
                <w:sz w:val="22"/>
                <w:szCs w:val="22"/>
              </w:rPr>
              <w:t xml:space="preserve">Hiroshi Nagaoka</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333333"/>
                <w:sz w:val="22"/>
                <w:szCs w:val="22"/>
              </w:rPr>
              <w:t xml:space="preserve">Commissioner</w:t>
            </w:r>
          </w:p>
        </w:tc>
      </w:tr>
      <w:tr>
        <w:tc>
          <w:tcPr>
            <w:tcW w:type="dxa" w:w="300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r>
              <w:rPr>
                <w:rFonts w:ascii="Arial" w:cs="Arial" w:eastAsia="Arial" w:hAnsi="Arial"/>
                <w:b/>
                <w:bCs/>
                <w:color w:val="1F4E79"/>
                <w:sz w:val="22"/>
                <w:szCs w:val="22"/>
              </w:rPr>
              <w:t xml:space="preserve">Andi Gunanto</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333333"/>
                <w:sz w:val="22"/>
                <w:szCs w:val="22"/>
              </w:rPr>
              <w:t xml:space="preserve">Commissioner</w:t>
            </w:r>
          </w:p>
        </w:tc>
      </w:tr>
      <w:tr>
        <w:tc>
          <w:tcPr>
            <w:tcW w:type="dxa" w:w="300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r>
              <w:rPr>
                <w:rFonts w:ascii="Arial" w:cs="Arial" w:eastAsia="Arial" w:hAnsi="Arial"/>
                <w:b/>
                <w:bCs/>
                <w:color w:val="1F4E79"/>
                <w:sz w:val="22"/>
                <w:szCs w:val="22"/>
              </w:rPr>
              <w:t xml:space="preserve">Masaaki Ando</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333333"/>
                <w:sz w:val="22"/>
                <w:szCs w:val="22"/>
              </w:rPr>
              <w:t xml:space="preserve">Commissioner</w:t>
            </w:r>
          </w:p>
        </w:tc>
      </w:tr>
    </w:tbl>
    <w:p>
      <w:pPr>
        <w:pStyle w:val="Heading1"/>
        <w:spacing w:after="160" w:before="360"/>
      </w:pPr>
      <w:r>
        <w:rPr>
          <w:rFonts w:ascii="Arial" w:cs="Arial" w:eastAsia="Arial" w:hAnsi="Arial"/>
          <w:b/>
          <w:bCs/>
          <w:color w:val="1F4E79"/>
          <w:sz w:val="32"/>
          <w:szCs w:val="32"/>
        </w:rPr>
        <w:t xml:space="preserve">5. PRODUK &amp; TEKNOLOGI</w:t>
      </w:r>
    </w:p>
    <w:p>
      <w:pPr>
        <w:pBdr>
          <w:bottom w:val="single" w:color="2E75B6" w:sz="4" w:space="1"/>
        </w:pBdr>
        <w:spacing w:after="120" w:before="120"/>
      </w:pPr>
    </w:p>
    <w:p>
      <w:pPr>
        <w:spacing w:after="80" w:before="80"/>
      </w:pPr>
      <w:r>
        <w:rPr>
          <w:rFonts w:ascii="Arial" w:cs="Arial" w:eastAsia="Arial" w:hAnsi="Arial"/>
          <w:b w:val="false"/>
          <w:bCs w:val="false"/>
          <w:color w:val="333333"/>
          <w:sz w:val="22"/>
          <w:szCs w:val="22"/>
        </w:rPr>
        <w:t xml:space="preserve">AAIJ memproduksi berbagai komponen rem untuk kendaraan roda empat (automobiles) dan roda dua (motorcycles). Berikut adalah lini produk utama perusahaan:</w:t>
      </w:r>
    </w:p>
    <w:p>
      <w:pPr>
        <w:pStyle w:val="Heading2"/>
        <w:spacing w:after="120" w:before="240"/>
      </w:pPr>
      <w:r>
        <w:rPr>
          <w:rFonts w:ascii="Arial" w:cs="Arial" w:eastAsia="Arial" w:hAnsi="Arial"/>
          <w:b/>
          <w:bCs/>
          <w:color w:val="2E75B6"/>
          <w:sz w:val="26"/>
          <w:szCs w:val="26"/>
        </w:rPr>
        <w:t xml:space="preserve">5.1 Disc Brakes for Automobiles (Rem Cakram Mobil)</w:t>
      </w:r>
    </w:p>
    <w:p>
      <w:pPr>
        <w:spacing w:after="80" w:before="80"/>
      </w:pPr>
      <w:r>
        <w:rPr>
          <w:rFonts w:ascii="Arial" w:cs="Arial" w:eastAsia="Arial" w:hAnsi="Arial"/>
          <w:b w:val="false"/>
          <w:bCs w:val="false"/>
          <w:color w:val="333333"/>
          <w:sz w:val="22"/>
          <w:szCs w:val="22"/>
        </w:rPr>
        <w:t xml:space="preserve">Rem cakram untuk mobil menggunakan kaliper rem yang dilengkapi bantalan rem (brake pads) yang menjepit rotor rem untuk menghentikan atau memperlambat roda kendaraan. Proses ini menghasilkan gesekan yang diubah menjadi energi kinetik dan panas.</w:t>
      </w:r>
    </w:p>
    <w:p>
      <w:pPr>
        <w:pStyle w:val="Heading2"/>
        <w:spacing w:after="120" w:before="240"/>
      </w:pPr>
      <w:r>
        <w:rPr>
          <w:rFonts w:ascii="Arial" w:cs="Arial" w:eastAsia="Arial" w:hAnsi="Arial"/>
          <w:b/>
          <w:bCs/>
          <w:color w:val="2E75B6"/>
          <w:sz w:val="26"/>
          <w:szCs w:val="26"/>
        </w:rPr>
        <w:t xml:space="preserve">5.2 Drum Brake (Rem Tromol)</w:t>
      </w:r>
    </w:p>
    <w:p>
      <w:pPr>
        <w:spacing w:after="80" w:before="80"/>
      </w:pPr>
      <w:r>
        <w:rPr>
          <w:rFonts w:ascii="Arial" w:cs="Arial" w:eastAsia="Arial" w:hAnsi="Arial"/>
          <w:b w:val="false"/>
          <w:bCs w:val="false"/>
          <w:color w:val="333333"/>
          <w:sz w:val="22"/>
          <w:szCs w:val="22"/>
        </w:rPr>
        <w:t xml:space="preserve">Rem tromol memiliki drum rem yang berputar bersama roda. Di dalam drum terdapat brake lining (sepatu rem) yang ditekan ke drum untuk menghentikan roda. Rem tromol banyak digunakan pada kendaraan komersial dan motor.</w:t>
      </w:r>
    </w:p>
    <w:p>
      <w:pPr>
        <w:pStyle w:val="Heading2"/>
        <w:spacing w:after="120" w:before="240"/>
      </w:pPr>
      <w:r>
        <w:rPr>
          <w:rFonts w:ascii="Arial" w:cs="Arial" w:eastAsia="Arial" w:hAnsi="Arial"/>
          <w:b/>
          <w:bCs/>
          <w:color w:val="2E75B6"/>
          <w:sz w:val="26"/>
          <w:szCs w:val="26"/>
        </w:rPr>
        <w:t xml:space="preserve">5.3 Brake Calipers for Motorbikes (Kaliper Rem Sepeda Motor)</w:t>
      </w:r>
    </w:p>
    <w:p>
      <w:pPr>
        <w:spacing w:after="80" w:before="80"/>
      </w:pPr>
      <w:r>
        <w:rPr>
          <w:rFonts w:ascii="Arial" w:cs="Arial" w:eastAsia="Arial" w:hAnsi="Arial"/>
          <w:b w:val="false"/>
          <w:bCs w:val="false"/>
          <w:color w:val="333333"/>
          <w:sz w:val="22"/>
          <w:szCs w:val="22"/>
        </w:rPr>
        <w:t xml:space="preserve">Akebono memproduksi kaliper rem 2-pot dan 1-pot yang dirancang khusus untuk sepeda motor, menggunakan material ringan untuk performa optimal dan konsumsi bahan bakar yang lebih efisien.</w:t>
      </w:r>
    </w:p>
    <w:p>
      <w:pPr>
        <w:pStyle w:val="Heading2"/>
        <w:spacing w:after="120" w:before="240"/>
      </w:pPr>
      <w:r>
        <w:rPr>
          <w:rFonts w:ascii="Arial" w:cs="Arial" w:eastAsia="Arial" w:hAnsi="Arial"/>
          <w:b/>
          <w:bCs/>
          <w:color w:val="2E75B6"/>
          <w:sz w:val="26"/>
          <w:szCs w:val="26"/>
        </w:rPr>
        <w:t xml:space="preserve">5.4 Master Cylinder</w:t>
      </w:r>
    </w:p>
    <w:p>
      <w:pPr>
        <w:spacing w:after="80" w:before="80"/>
      </w:pPr>
      <w:r>
        <w:rPr>
          <w:rFonts w:ascii="Arial" w:cs="Arial" w:eastAsia="Arial" w:hAnsi="Arial"/>
          <w:b w:val="false"/>
          <w:bCs w:val="false"/>
          <w:color w:val="333333"/>
          <w:sz w:val="22"/>
          <w:szCs w:val="22"/>
        </w:rPr>
        <w:t xml:space="preserve">Master cylinder adalah perangkat yang mengubah gerakan tuas rem menjadi tekanan hidrolik. Akebono memproduksi master cylinder dengan performa superior sekaligus memperhatikan aspek desain estetika.</w:t>
      </w:r>
    </w:p>
    <w:p>
      <w:pPr>
        <w:pStyle w:val="Heading2"/>
        <w:spacing w:after="120" w:before="240"/>
      </w:pPr>
      <w:r>
        <w:rPr>
          <w:rFonts w:ascii="Arial" w:cs="Arial" w:eastAsia="Arial" w:hAnsi="Arial"/>
          <w:b/>
          <w:bCs/>
          <w:color w:val="2E75B6"/>
          <w:sz w:val="26"/>
          <w:szCs w:val="26"/>
        </w:rPr>
        <w:t xml:space="preserve">5.5 Shoe Lining (Brake Lining)</w:t>
      </w:r>
    </w:p>
    <w:p>
      <w:pPr>
        <w:spacing w:after="80" w:before="80"/>
      </w:pPr>
      <w:r>
        <w:rPr>
          <w:rFonts w:ascii="Arial" w:cs="Arial" w:eastAsia="Arial" w:hAnsi="Arial"/>
          <w:b w:val="false"/>
          <w:bCs w:val="false"/>
          <w:color w:val="333333"/>
          <w:sz w:val="22"/>
          <w:szCs w:val="22"/>
        </w:rPr>
        <w:t xml:space="preserve">Rem tromol dilengkapi material gesek yang disebut brake lining (sepatu rem). Komponen ini berfungsi sebagai bidang gesek utama yang menekan drum rem untuk menghasilkan pengereman.</w:t>
      </w:r>
    </w:p>
    <w:p>
      <w:pPr>
        <w:pStyle w:val="Heading2"/>
        <w:spacing w:after="120" w:before="240"/>
      </w:pPr>
      <w:r>
        <w:rPr>
          <w:rFonts w:ascii="Arial" w:cs="Arial" w:eastAsia="Arial" w:hAnsi="Arial"/>
          <w:b/>
          <w:bCs/>
          <w:color w:val="2E75B6"/>
          <w:sz w:val="26"/>
          <w:szCs w:val="26"/>
        </w:rPr>
        <w:t xml:space="preserve">5.6 Disc Brake Pads (Bantalan Rem Cakram)</w:t>
      </w:r>
    </w:p>
    <w:p>
      <w:pPr>
        <w:spacing w:after="80" w:before="80"/>
      </w:pPr>
      <w:r>
        <w:rPr>
          <w:rFonts w:ascii="Arial" w:cs="Arial" w:eastAsia="Arial" w:hAnsi="Arial"/>
          <w:b w:val="false"/>
          <w:bCs w:val="false"/>
          <w:color w:val="333333"/>
          <w:sz w:val="22"/>
          <w:szCs w:val="22"/>
        </w:rPr>
        <w:t xml:space="preserve">Rem cakram dilengkapi material gesek yang disebut brake pads. Komponen ini adalah bagian yang bersentuhan langsung dengan rotor untuk menghasilkan pengereman.</w:t>
      </w:r>
    </w:p>
    <w:p>
      <w:pPr>
        <w:pStyle w:val="Heading2"/>
        <w:spacing w:after="120" w:before="240"/>
      </w:pPr>
      <w:r>
        <w:rPr>
          <w:rFonts w:ascii="Arial" w:cs="Arial" w:eastAsia="Arial" w:hAnsi="Arial"/>
          <w:b/>
          <w:bCs/>
          <w:color w:val="2E75B6"/>
          <w:sz w:val="26"/>
          <w:szCs w:val="26"/>
        </w:rPr>
        <w:t xml:space="preserve">5.7 Teknologi Utama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r>
              <w:rPr>
                <w:rFonts w:ascii="Arial" w:cs="Arial" w:eastAsia="Arial" w:hAnsi="Arial"/>
                <w:b/>
                <w:bCs/>
                <w:color w:val="1F4E79"/>
                <w:sz w:val="22"/>
                <w:szCs w:val="22"/>
              </w:rPr>
              <w:t xml:space="preserve">Brake for Automobile</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333333"/>
                <w:sz w:val="22"/>
                <w:szCs w:val="22"/>
              </w:rPr>
              <w:t xml:space="preserve">Pengembangan dan manufaktur produk rem otomotif sebagai produsen rem independen terspesialisasi.</w:t>
            </w:r>
          </w:p>
        </w:tc>
      </w:tr>
      <w:tr>
        <w:tc>
          <w:tcPr>
            <w:tcW w:type="dxa" w:w="300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r>
              <w:rPr>
                <w:rFonts w:ascii="Arial" w:cs="Arial" w:eastAsia="Arial" w:hAnsi="Arial"/>
                <w:b/>
                <w:bCs/>
                <w:color w:val="1F4E79"/>
                <w:sz w:val="22"/>
                <w:szCs w:val="22"/>
              </w:rPr>
              <w:t xml:space="preserve">Brake for Commercial Vehicle</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333333"/>
                <w:sz w:val="22"/>
                <w:szCs w:val="22"/>
              </w:rPr>
              <w:t xml:space="preserve">Rem untuk kendaraan komersial (truk) yang membutuhkan gaya pengereman besar karena beban berat.</w:t>
            </w:r>
          </w:p>
        </w:tc>
      </w:tr>
      <w:tr>
        <w:tc>
          <w:tcPr>
            <w:tcW w:type="dxa" w:w="300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r>
              <w:rPr>
                <w:rFonts w:ascii="Arial" w:cs="Arial" w:eastAsia="Arial" w:hAnsi="Arial"/>
                <w:b/>
                <w:bCs/>
                <w:color w:val="1F4E79"/>
                <w:sz w:val="22"/>
                <w:szCs w:val="22"/>
              </w:rPr>
              <w:t xml:space="preserve">Brake for Motorcycles</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333333"/>
                <w:sz w:val="22"/>
                <w:szCs w:val="22"/>
              </w:rPr>
              <w:t xml:space="preserve">Rem cakram, master cylinder, dan brake pads untuk sepeda motor dan skuter. Pengembangan teknologi motor dilakukan di Indonesia.</w:t>
            </w:r>
          </w:p>
        </w:tc>
      </w:tr>
      <w:tr>
        <w:tc>
          <w:tcPr>
            <w:tcW w:type="dxa" w:w="300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r>
              <w:rPr>
                <w:rFonts w:ascii="Arial" w:cs="Arial" w:eastAsia="Arial" w:hAnsi="Arial"/>
                <w:b/>
                <w:bCs/>
                <w:color w:val="1F4E79"/>
                <w:sz w:val="22"/>
                <w:szCs w:val="22"/>
              </w:rPr>
              <w:t xml:space="preserve">Friction Materials</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333333"/>
                <w:sz w:val="22"/>
                <w:szCs w:val="22"/>
              </w:rPr>
              <w:t xml:space="preserve">Rem cakram dilengkapi brake pads; rem tromol dilengkapi brake linings. Material gesek inovatif dikembangkan untuk performa dan keamanan optimal.</w:t>
            </w:r>
          </w:p>
        </w:tc>
      </w:tr>
    </w:tbl>
    <w:p>
      <w:pPr>
        <w:pStyle w:val="Heading1"/>
        <w:spacing w:after="160" w:before="360"/>
      </w:pPr>
      <w:r>
        <w:rPr>
          <w:rFonts w:ascii="Arial" w:cs="Arial" w:eastAsia="Arial" w:hAnsi="Arial"/>
          <w:b/>
          <w:bCs/>
          <w:color w:val="1F4E79"/>
          <w:sz w:val="32"/>
          <w:szCs w:val="32"/>
        </w:rPr>
        <w:t xml:space="preserve">6. SERTIFIKASI &amp; STANDAR KUALITAS</w:t>
      </w:r>
    </w:p>
    <w:p>
      <w:pPr>
        <w:pBdr>
          <w:bottom w:val="single" w:color="2E75B6" w:sz="4" w:space="1"/>
        </w:pBdr>
        <w:spacing w:after="120" w:before="120"/>
      </w:pPr>
    </w:p>
    <w:p>
      <w:pPr>
        <w:spacing w:after="80" w:before="80"/>
      </w:pPr>
      <w:r>
        <w:rPr>
          <w:rFonts w:ascii="Arial" w:cs="Arial" w:eastAsia="Arial" w:hAnsi="Arial"/>
          <w:b w:val="false"/>
          <w:bCs w:val="false"/>
          <w:color w:val="333333"/>
          <w:sz w:val="22"/>
          <w:szCs w:val="22"/>
        </w:rPr>
        <w:t xml:space="preserve">AAIJ berkomitmen pada standar kualitas internasional tertinggi, dibuktikan dengan kepemilikan sertifikasi berikut: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r>
              <w:rPr>
                <w:rFonts w:ascii="Arial" w:cs="Arial" w:eastAsia="Arial" w:hAnsi="Arial"/>
                <w:b/>
                <w:bCs/>
                <w:color w:val="1F4E79"/>
                <w:sz w:val="22"/>
                <w:szCs w:val="22"/>
              </w:rPr>
              <w:t xml:space="preserve">IATF 16949</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333333"/>
                <w:sz w:val="22"/>
                <w:szCs w:val="22"/>
              </w:rPr>
              <w:t xml:space="preserve">Sistem Manajemen Kualitas untuk Desain dan Manufaktur Rem Cakram dan Tromol (Standar Kualitas Industri Otomotif Internasional).</w:t>
            </w:r>
          </w:p>
        </w:tc>
      </w:tr>
      <w:tr>
        <w:tc>
          <w:tcPr>
            <w:tcW w:type="dxa" w:w="300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r>
              <w:rPr>
                <w:rFonts w:ascii="Arial" w:cs="Arial" w:eastAsia="Arial" w:hAnsi="Arial"/>
                <w:b/>
                <w:bCs/>
                <w:color w:val="1F4E79"/>
                <w:sz w:val="22"/>
                <w:szCs w:val="22"/>
              </w:rPr>
              <w:t xml:space="preserve">ISO 9001:2015</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333333"/>
                <w:sz w:val="22"/>
                <w:szCs w:val="22"/>
              </w:rPr>
              <w:t xml:space="preserve">Sistem Manajemen Kualitas untuk Desain dan Manufaktur Rem Cakram dan Tromol.</w:t>
            </w:r>
          </w:p>
        </w:tc>
      </w:tr>
      <w:tr>
        <w:tc>
          <w:tcPr>
            <w:tcW w:type="dxa" w:w="300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r>
              <w:rPr>
                <w:rFonts w:ascii="Arial" w:cs="Arial" w:eastAsia="Arial" w:hAnsi="Arial"/>
                <w:b/>
                <w:bCs/>
                <w:color w:val="1F4E79"/>
                <w:sz w:val="22"/>
                <w:szCs w:val="22"/>
              </w:rPr>
              <w:t xml:space="preserve">OHSAS 18000</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333333"/>
                <w:sz w:val="22"/>
                <w:szCs w:val="22"/>
              </w:rPr>
              <w:t xml:space="preserve">Standar Sistem Manajemen Keselamatan dan Kesehatan Kerja (K3).</w:t>
            </w:r>
          </w:p>
        </w:tc>
      </w:tr>
      <w:tr>
        <w:tc>
          <w:tcPr>
            <w:tcW w:type="dxa" w:w="300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r>
              <w:rPr>
                <w:rFonts w:ascii="Arial" w:cs="Arial" w:eastAsia="Arial" w:hAnsi="Arial"/>
                <w:b/>
                <w:bCs/>
                <w:color w:val="1F4E79"/>
                <w:sz w:val="22"/>
                <w:szCs w:val="22"/>
              </w:rPr>
              <w:t xml:space="preserve">ISO 14001:2015</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333333"/>
                <w:sz w:val="22"/>
                <w:szCs w:val="22"/>
              </w:rPr>
              <w:t xml:space="preserve">Sistem Manajemen Lingkungan untuk Desain dan Manufaktur Rem Cakram dan Tromol.</w:t>
            </w:r>
          </w:p>
        </w:tc>
      </w:tr>
    </w:tbl>
    <w:p>
      <w:pPr>
        <w:spacing w:before="120"/>
      </w:pPr>
    </w:p>
    <w:p>
      <w:pPr>
        <w:spacing w:after="80" w:before="80"/>
      </w:pPr>
      <w:r>
        <w:rPr>
          <w:rFonts w:ascii="Arial" w:cs="Arial" w:eastAsia="Arial" w:hAnsi="Arial"/>
          <w:b w:val="false"/>
          <w:bCs w:val="false"/>
          <w:color w:val="333333"/>
          <w:sz w:val="22"/>
          <w:szCs w:val="22"/>
        </w:rPr>
        <w:t xml:space="preserve">Seluruh sertifikasi ini membuktikan komitmen AAIJ terhadap kualitas produk, keselamatan kerja, dan tanggung jawab lingkungan dalam setiap proses produksi.</w:t>
      </w:r>
    </w:p>
    <w:p>
      <w:pPr>
        <w:pStyle w:val="Heading1"/>
        <w:spacing w:after="160" w:before="360"/>
      </w:pPr>
      <w:r>
        <w:rPr>
          <w:rFonts w:ascii="Arial" w:cs="Arial" w:eastAsia="Arial" w:hAnsi="Arial"/>
          <w:b/>
          <w:bCs/>
          <w:color w:val="1F4E79"/>
          <w:sz w:val="32"/>
          <w:szCs w:val="32"/>
        </w:rPr>
        <w:t xml:space="preserve">7. SUSTAINABILITY (KEBERLANJUTAN)</w:t>
      </w:r>
    </w:p>
    <w:p>
      <w:pPr>
        <w:pBdr>
          <w:bottom w:val="single" w:color="2E75B6" w:sz="4" w:space="1"/>
        </w:pBdr>
        <w:spacing w:after="120" w:before="120"/>
      </w:pPr>
    </w:p>
    <w:p>
      <w:pPr>
        <w:pStyle w:val="Heading2"/>
        <w:spacing w:after="120" w:before="240"/>
      </w:pPr>
      <w:r>
        <w:rPr>
          <w:rFonts w:ascii="Arial" w:cs="Arial" w:eastAsia="Arial" w:hAnsi="Arial"/>
          <w:b/>
          <w:bCs/>
          <w:color w:val="2E75B6"/>
          <w:sz w:val="26"/>
          <w:szCs w:val="26"/>
        </w:rPr>
        <w:t xml:space="preserve">7.1 Komitmen &amp; Target</w:t>
      </w:r>
    </w:p>
    <w:p>
      <w:pPr>
        <w:spacing w:after="80" w:before="80"/>
      </w:pPr>
      <w:r>
        <w:rPr>
          <w:rFonts w:ascii="Arial" w:cs="Arial" w:eastAsia="Arial" w:hAnsi="Arial"/>
          <w:b w:val="false"/>
          <w:bCs w:val="false"/>
          <w:color w:val="333333"/>
          <w:sz w:val="22"/>
          <w:szCs w:val="22"/>
        </w:rPr>
        <w:t xml:space="preserve">AAIJ memiliki Sustainability Roadmap yang ambisius:</w:t>
      </w:r>
    </w:p>
    <w:p>
      <w:pPr>
        <w:pStyle w:val="ListParagraph"/>
        <w:numPr>
          <w:ilvl w:val="0"/>
          <w:numId w:val="2"/>
        </w:numPr>
        <w:spacing w:after="60" w:before="60"/>
      </w:pPr>
      <w:r>
        <w:rPr>
          <w:rFonts w:ascii="Arial" w:cs="Arial" w:eastAsia="Arial" w:hAnsi="Arial"/>
          <w:color w:val="333333"/>
          <w:sz w:val="22"/>
          <w:szCs w:val="22"/>
        </w:rPr>
        <w:t xml:space="preserve">Pengurangan emisi gas rumah kaca (GHG) sebesar 30% pada tahun 2030</w:t>
      </w:r>
    </w:p>
    <w:p>
      <w:pPr>
        <w:pStyle w:val="ListParagraph"/>
        <w:numPr>
          <w:ilvl w:val="0"/>
          <w:numId w:val="2"/>
        </w:numPr>
        <w:spacing w:after="60" w:before="60"/>
      </w:pPr>
      <w:r>
        <w:rPr>
          <w:rFonts w:ascii="Arial" w:cs="Arial" w:eastAsia="Arial" w:hAnsi="Arial"/>
          <w:color w:val="333333"/>
          <w:sz w:val="22"/>
          <w:szCs w:val="22"/>
        </w:rPr>
        <w:t xml:space="preserve">Penggunaan energi terbarukan sebesar 50% pada tahun 2030</w:t>
      </w:r>
    </w:p>
    <w:p>
      <w:pPr>
        <w:pStyle w:val="Heading2"/>
        <w:spacing w:after="120" w:before="240"/>
      </w:pPr>
      <w:r>
        <w:rPr>
          <w:rFonts w:ascii="Arial" w:cs="Arial" w:eastAsia="Arial" w:hAnsi="Arial"/>
          <w:b/>
          <w:bCs/>
          <w:color w:val="2E75B6"/>
          <w:sz w:val="26"/>
          <w:szCs w:val="26"/>
        </w:rPr>
        <w:t xml:space="preserve">7.2 Sertifikasi Keberlanjutan (2023)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r>
              <w:rPr>
                <w:rFonts w:ascii="Arial" w:cs="Arial" w:eastAsia="Arial" w:hAnsi="Arial"/>
                <w:b/>
                <w:bCs/>
                <w:color w:val="1F4E79"/>
                <w:sz w:val="22"/>
                <w:szCs w:val="22"/>
              </w:rPr>
              <w:t xml:space="preserve">ISO 14001:2015</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333333"/>
                <w:sz w:val="22"/>
                <w:szCs w:val="22"/>
              </w:rPr>
              <w:t xml:space="preserve">Environmental Management System (EMS) – diterbitkan oleh TÜV SÜD, 2023</w:t>
            </w:r>
          </w:p>
        </w:tc>
      </w:tr>
      <w:tr>
        <w:tc>
          <w:tcPr>
            <w:tcW w:type="dxa" w:w="300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r>
              <w:rPr>
                <w:rFonts w:ascii="Arial" w:cs="Arial" w:eastAsia="Arial" w:hAnsi="Arial"/>
                <w:b/>
                <w:bCs/>
                <w:color w:val="1F4E79"/>
                <w:sz w:val="22"/>
                <w:szCs w:val="22"/>
              </w:rPr>
              <w:t xml:space="preserve">Renewable Energy Certificate (REC)</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333333"/>
                <w:sz w:val="22"/>
                <w:szCs w:val="22"/>
              </w:rPr>
              <w:t xml:space="preserve">Sertifikat Energi Terbarukan dari PLN, 2023</w:t>
            </w:r>
          </w:p>
        </w:tc>
      </w:tr>
    </w:tbl>
    <w:p>
      <w:pPr>
        <w:pStyle w:val="Heading2"/>
        <w:spacing w:after="120" w:before="240"/>
      </w:pPr>
      <w:r>
        <w:rPr>
          <w:rFonts w:ascii="Arial" w:cs="Arial" w:eastAsia="Arial" w:hAnsi="Arial"/>
          <w:b/>
          <w:bCs/>
          <w:color w:val="2E75B6"/>
          <w:sz w:val="26"/>
          <w:szCs w:val="26"/>
        </w:rPr>
        <w:t xml:space="preserve">7.3 Pencapaian Keberlanjutan (2019 vs 2022)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930"/>
        <w:gridCol w:w="2930"/>
      </w:tblGrid>
      <w:tr>
        <w:tc>
          <w:tcPr>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Indikator</w:t>
            </w:r>
          </w:p>
        </w:tc>
        <w:tc>
          <w:tcPr>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Baseline 2019</w:t>
            </w:r>
          </w:p>
        </w:tc>
        <w:tc>
          <w:tcPr>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Pencapaian 2022</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GHG Emission (AC Gedung)</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544.1 TCO2Eq</w:t>
            </w:r>
          </w:p>
        </w:tc>
        <w:tc>
          <w:tcPr>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r>
              <w:rPr>
                <w:rFonts w:ascii="Arial" w:cs="Arial" w:eastAsia="Arial" w:hAnsi="Arial"/>
                <w:b/>
                <w:bCs/>
                <w:sz w:val="22"/>
                <w:szCs w:val="22"/>
              </w:rPr>
              <w:t xml:space="preserve">389.1 TCO2Eq</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Konsumsi Air (DI Water)</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900 Kiloliter</w:t>
            </w:r>
          </w:p>
        </w:tc>
        <w:tc>
          <w:tcPr>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r>
              <w:rPr>
                <w:rFonts w:ascii="Arial" w:cs="Arial" w:eastAsia="Arial" w:hAnsi="Arial"/>
                <w:b/>
                <w:bCs/>
                <w:sz w:val="22"/>
                <w:szCs w:val="22"/>
              </w:rPr>
              <w:t xml:space="preserve">0 Kiloliter (Eliminasi)</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Limbah Aluminium</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660 Ton</w:t>
            </w:r>
          </w:p>
        </w:tc>
        <w:tc>
          <w:tcPr>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r>
              <w:rPr>
                <w:rFonts w:ascii="Arial" w:cs="Arial" w:eastAsia="Arial" w:hAnsi="Arial"/>
                <w:b/>
                <w:bCs/>
                <w:sz w:val="22"/>
                <w:szCs w:val="22"/>
              </w:rPr>
              <w:t xml:space="preserve">0 Ton (Eliminasi)</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Konsumsi Energi</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33,345 MWh</w:t>
            </w:r>
          </w:p>
        </w:tc>
        <w:tc>
          <w:tcPr>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r>
              <w:rPr>
                <w:rFonts w:ascii="Arial" w:cs="Arial" w:eastAsia="Arial" w:hAnsi="Arial"/>
                <w:b/>
                <w:bCs/>
                <w:sz w:val="22"/>
                <w:szCs w:val="22"/>
              </w:rPr>
              <w:t xml:space="preserve">29,784 MWh (-10.7%)</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Emisi GHG Total</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33,958 TCO2Eq</w:t>
            </w:r>
          </w:p>
        </w:tc>
        <w:tc>
          <w:tcPr>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r>
              <w:rPr>
                <w:rFonts w:ascii="Arial" w:cs="Arial" w:eastAsia="Arial" w:hAnsi="Arial"/>
                <w:b/>
                <w:bCs/>
                <w:sz w:val="22"/>
                <w:szCs w:val="22"/>
              </w:rPr>
              <w:t xml:space="preserve">30,631 TCO2Eq (-9.7%)</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Konsumsi Air Total</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274,216 Kiloliter</w:t>
            </w:r>
          </w:p>
        </w:tc>
        <w:tc>
          <w:tcPr>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r>
              <w:rPr>
                <w:rFonts w:ascii="Arial" w:cs="Arial" w:eastAsia="Arial" w:hAnsi="Arial"/>
                <w:b/>
                <w:bCs/>
                <w:sz w:val="22"/>
                <w:szCs w:val="22"/>
              </w:rPr>
              <w:t xml:space="preserve">210,716 Kiloliter (-23%)</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Daur Ulang Limbah Padat</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173 Ton</w:t>
            </w:r>
          </w:p>
        </w:tc>
        <w:tc>
          <w:tcPr>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r>
              <w:rPr>
                <w:rFonts w:ascii="Arial" w:cs="Arial" w:eastAsia="Arial" w:hAnsi="Arial"/>
                <w:b/>
                <w:bCs/>
                <w:sz w:val="22"/>
                <w:szCs w:val="22"/>
              </w:rPr>
              <w:t xml:space="preserve">98% didaur ulang (129 Ton)</w:t>
            </w:r>
          </w:p>
        </w:tc>
      </w:tr>
    </w:tbl>
    <w:p>
      <w:pPr>
        <w:pStyle w:val="Heading1"/>
        <w:spacing w:after="160" w:before="360"/>
      </w:pPr>
      <w:r>
        <w:rPr>
          <w:rFonts w:ascii="Arial" w:cs="Arial" w:eastAsia="Arial" w:hAnsi="Arial"/>
          <w:b/>
          <w:bCs/>
          <w:color w:val="1F4E79"/>
          <w:sz w:val="32"/>
          <w:szCs w:val="32"/>
        </w:rPr>
        <w:t xml:space="preserve">8. BERITA &amp; PENGHARGAAN TERKINI</w:t>
      </w:r>
    </w:p>
    <w:p>
      <w:pPr>
        <w:pBdr>
          <w:bottom w:val="single" w:color="2E75B6" w:sz="4" w:space="1"/>
        </w:pBdr>
        <w:spacing w:after="120" w:before="120"/>
      </w:pPr>
    </w:p>
    <w:p>
      <w:pPr>
        <w:pStyle w:val="Heading2"/>
        <w:spacing w:after="120" w:before="240"/>
      </w:pPr>
      <w:r>
        <w:rPr>
          <w:rFonts w:ascii="Arial" w:cs="Arial" w:eastAsia="Arial" w:hAnsi="Arial"/>
          <w:b/>
          <w:bCs/>
          <w:color w:val="2E75B6"/>
          <w:sz w:val="26"/>
          <w:szCs w:val="26"/>
        </w:rPr>
        <w:t xml:space="preserve">8.1 Penghargaan &amp; Prestasi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r>
              <w:rPr>
                <w:rFonts w:ascii="Arial" w:cs="Arial" w:eastAsia="Arial" w:hAnsi="Arial"/>
                <w:b/>
                <w:bCs/>
                <w:color w:val="1F4E79"/>
                <w:sz w:val="22"/>
                <w:szCs w:val="22"/>
              </w:rPr>
              <w:t xml:space="preserve">Juni 2025</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333333"/>
                <w:sz w:val="22"/>
                <w:szCs w:val="22"/>
              </w:rPr>
              <w:t xml:space="preserve">AAIJ Received Awards from PT. Isuzu Astra Indonesia Motor – Best OEM Delivery Performance.</w:t>
            </w:r>
          </w:p>
        </w:tc>
      </w:tr>
      <w:tr>
        <w:tc>
          <w:tcPr>
            <w:tcW w:type="dxa" w:w="300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r>
              <w:rPr>
                <w:rFonts w:ascii="Arial" w:cs="Arial" w:eastAsia="Arial" w:hAnsi="Arial"/>
                <w:b/>
                <w:bCs/>
                <w:color w:val="1F4E79"/>
                <w:sz w:val="22"/>
                <w:szCs w:val="22"/>
              </w:rPr>
              <w:t xml:space="preserve">Juni 2025</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333333"/>
                <w:sz w:val="22"/>
                <w:szCs w:val="22"/>
              </w:rPr>
              <w:t xml:space="preserve">AAIJ Receives Dual Recognition for Innovation and External Collaboration – QCC MMKI Suppliers Club &amp; Innovastra 41st.</w:t>
            </w:r>
          </w:p>
        </w:tc>
      </w:tr>
      <w:tr>
        <w:tc>
          <w:tcPr>
            <w:tcW w:type="dxa" w:w="300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r>
              <w:rPr>
                <w:rFonts w:ascii="Arial" w:cs="Arial" w:eastAsia="Arial" w:hAnsi="Arial"/>
                <w:b/>
                <w:bCs/>
                <w:color w:val="1F4E79"/>
                <w:sz w:val="22"/>
                <w:szCs w:val="22"/>
              </w:rPr>
              <w:t xml:space="preserve">Juni 2025</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333333"/>
                <w:sz w:val="22"/>
                <w:szCs w:val="22"/>
              </w:rPr>
              <w:t xml:space="preserve">AAIJ Holds Core Tax Utilization Socialization for Employees (edukasi pajak bagi karyawan).</w:t>
            </w:r>
          </w:p>
        </w:tc>
      </w:tr>
      <w:tr>
        <w:tc>
          <w:tcPr>
            <w:tcW w:type="dxa" w:w="300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r>
              <w:rPr>
                <w:rFonts w:ascii="Arial" w:cs="Arial" w:eastAsia="Arial" w:hAnsi="Arial"/>
                <w:b/>
                <w:bCs/>
                <w:color w:val="1F4E79"/>
                <w:sz w:val="22"/>
                <w:szCs w:val="22"/>
              </w:rPr>
              <w:t xml:space="preserve">Desember 2024</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333333"/>
                <w:sz w:val="22"/>
                <w:szCs w:val="22"/>
              </w:rPr>
              <w:t xml:space="preserve">AAIJ Won Award in The 37th Kaizen Festival Toyota Manufacturers Club.</w:t>
            </w:r>
          </w:p>
        </w:tc>
      </w:tr>
      <w:tr>
        <w:tc>
          <w:tcPr>
            <w:tcW w:type="dxa" w:w="300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r>
              <w:rPr>
                <w:rFonts w:ascii="Arial" w:cs="Arial" w:eastAsia="Arial" w:hAnsi="Arial"/>
                <w:b/>
                <w:bCs/>
                <w:color w:val="1F4E79"/>
                <w:sz w:val="22"/>
                <w:szCs w:val="22"/>
              </w:rPr>
              <w:t xml:space="preserve">Oktober 2024</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333333"/>
                <w:sz w:val="22"/>
                <w:szCs w:val="22"/>
              </w:rPr>
              <w:t xml:space="preserve">Pemindahan mesin produksi ke pabrik baru di Karawang sebagai langkah peningkatan efisiensi perusahaan.</w:t>
            </w:r>
          </w:p>
        </w:tc>
      </w:tr>
      <w:tr>
        <w:tc>
          <w:tcPr>
            <w:tcW w:type="dxa" w:w="300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r>
              <w:rPr>
                <w:rFonts w:ascii="Arial" w:cs="Arial" w:eastAsia="Arial" w:hAnsi="Arial"/>
                <w:b/>
                <w:bCs/>
                <w:color w:val="1F4E79"/>
                <w:sz w:val="22"/>
                <w:szCs w:val="22"/>
              </w:rPr>
              <w:t xml:space="preserve">Desember 2023</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333333"/>
                <w:sz w:val="22"/>
                <w:szCs w:val="22"/>
              </w:rPr>
              <w:t xml:space="preserve">AAIJ Receives Multiple Customer Awards – menerima penghargaan dari Suzuki Indomobil Motor.</w:t>
            </w:r>
          </w:p>
        </w:tc>
      </w:tr>
      <w:tr>
        <w:tc>
          <w:tcPr>
            <w:tcW w:type="dxa" w:w="300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r>
              <w:rPr>
                <w:rFonts w:ascii="Arial" w:cs="Arial" w:eastAsia="Arial" w:hAnsi="Arial"/>
                <w:b/>
                <w:bCs/>
                <w:color w:val="1F4E79"/>
                <w:sz w:val="22"/>
                <w:szCs w:val="22"/>
              </w:rPr>
              <w:t xml:space="preserve">Desember 2023</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333333"/>
                <w:sz w:val="22"/>
                <w:szCs w:val="22"/>
              </w:rPr>
              <w:t xml:space="preserve">AAIJ Participates in Toyota's Skill Contest (MASIF) 2023 – ke-5 Manufacturing Skill Interchange Festival.</w:t>
            </w:r>
          </w:p>
        </w:tc>
      </w:tr>
      <w:tr>
        <w:tc>
          <w:tcPr>
            <w:tcW w:type="dxa" w:w="300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r>
              <w:rPr>
                <w:rFonts w:ascii="Arial" w:cs="Arial" w:eastAsia="Arial" w:hAnsi="Arial"/>
                <w:b/>
                <w:bCs/>
                <w:color w:val="1F4E79"/>
                <w:sz w:val="22"/>
                <w:szCs w:val="22"/>
              </w:rPr>
              <w:t xml:space="preserve">Mei 2023</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333333"/>
                <w:sz w:val="22"/>
                <w:szCs w:val="22"/>
              </w:rPr>
              <w:t xml:space="preserve">Partisipasi di Hannover Messe 2023, dikunjungi oleh Presiden RI Joko Widodo dan Kanselir Jerman Olaf Scholz.</w:t>
            </w:r>
          </w:p>
        </w:tc>
      </w:tr>
      <w:tr>
        <w:tc>
          <w:tcPr>
            <w:tcW w:type="dxa" w:w="300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r>
              <w:rPr>
                <w:rFonts w:ascii="Arial" w:cs="Arial" w:eastAsia="Arial" w:hAnsi="Arial"/>
                <w:b/>
                <w:bCs/>
                <w:color w:val="1F4E79"/>
                <w:sz w:val="22"/>
                <w:szCs w:val="22"/>
              </w:rPr>
              <w:t xml:space="preserve">Mei 2023</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333333"/>
                <w:sz w:val="22"/>
                <w:szCs w:val="22"/>
              </w:rPr>
              <w:t xml:space="preserve">Groundbreaking Ceremony pabrik baru PT. Akebono Brake Astra Indonesia.</w:t>
            </w:r>
          </w:p>
        </w:tc>
      </w:tr>
      <w:tr>
        <w:tc>
          <w:tcPr>
            <w:tcW w:type="dxa" w:w="300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r>
              <w:rPr>
                <w:rFonts w:ascii="Arial" w:cs="Arial" w:eastAsia="Arial" w:hAnsi="Arial"/>
                <w:b/>
                <w:bCs/>
                <w:color w:val="1F4E79"/>
                <w:sz w:val="22"/>
                <w:szCs w:val="22"/>
              </w:rPr>
              <w:t xml:space="preserve">April 2021</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333333"/>
                <w:sz w:val="22"/>
                <w:szCs w:val="22"/>
              </w:rPr>
              <w:t xml:space="preserve">PT AAIJ Received Industry 4.0 Award – penghargaan resmi 'Lighthouse Industry 4.0' dari Kementerian Perindustrian RI.</w:t>
            </w:r>
          </w:p>
        </w:tc>
      </w:tr>
      <w:tr>
        <w:tc>
          <w:tcPr>
            <w:tcW w:type="dxa" w:w="300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r>
              <w:rPr>
                <w:rFonts w:ascii="Arial" w:cs="Arial" w:eastAsia="Arial" w:hAnsi="Arial"/>
                <w:b/>
                <w:bCs/>
                <w:color w:val="1F4E79"/>
                <w:sz w:val="22"/>
                <w:szCs w:val="22"/>
              </w:rPr>
              <w:t xml:space="preserve">2011</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333333"/>
                <w:sz w:val="22"/>
                <w:szCs w:val="22"/>
              </w:rPr>
              <w:t xml:space="preserve">Astra Green Company Awards – AAIJ mendapat penghargaan AGC Award 2011.</w:t>
            </w:r>
          </w:p>
        </w:tc>
      </w:tr>
    </w:tbl>
    <w:p>
      <w:pPr>
        <w:pStyle w:val="Heading2"/>
        <w:spacing w:after="120" w:before="240"/>
      </w:pPr>
      <w:r>
        <w:rPr>
          <w:rFonts w:ascii="Arial" w:cs="Arial" w:eastAsia="Arial" w:hAnsi="Arial"/>
          <w:b/>
          <w:bCs/>
          <w:color w:val="2E75B6"/>
          <w:sz w:val="26"/>
          <w:szCs w:val="26"/>
        </w:rPr>
        <w:t xml:space="preserve">8.2 Event Internasional</w:t>
      </w:r>
    </w:p>
    <w:p>
      <w:pPr>
        <w:pStyle w:val="ListParagraph"/>
        <w:numPr>
          <w:ilvl w:val="0"/>
          <w:numId w:val="2"/>
        </w:numPr>
        <w:spacing w:after="60" w:before="60"/>
      </w:pPr>
      <w:r>
        <w:rPr>
          <w:rFonts w:ascii="Arial" w:cs="Arial" w:eastAsia="Arial" w:hAnsi="Arial"/>
          <w:color w:val="333333"/>
          <w:sz w:val="22"/>
          <w:szCs w:val="22"/>
        </w:rPr>
        <w:t xml:space="preserve">Hannover Messe 2021 – Talk Show 'The Champions Journey' tentang Lighthouse Industry 4.0</w:t>
      </w:r>
    </w:p>
    <w:p>
      <w:pPr>
        <w:pStyle w:val="ListParagraph"/>
        <w:numPr>
          <w:ilvl w:val="0"/>
          <w:numId w:val="2"/>
        </w:numPr>
        <w:spacing w:after="60" w:before="60"/>
      </w:pPr>
      <w:r>
        <w:rPr>
          <w:rFonts w:ascii="Arial" w:cs="Arial" w:eastAsia="Arial" w:hAnsi="Arial"/>
          <w:color w:val="333333"/>
          <w:sz w:val="22"/>
          <w:szCs w:val="22"/>
        </w:rPr>
        <w:t xml:space="preserve">Hannover Messe 2023 – Pameran internasional di Jerman, dihadiri pimpinan negara</w:t>
      </w:r>
    </w:p>
    <w:p>
      <w:pPr>
        <w:pStyle w:val="ListParagraph"/>
        <w:numPr>
          <w:ilvl w:val="0"/>
          <w:numId w:val="2"/>
        </w:numPr>
        <w:spacing w:after="60" w:before="60"/>
      </w:pPr>
      <w:r>
        <w:rPr>
          <w:rFonts w:ascii="Arial" w:cs="Arial" w:eastAsia="Arial" w:hAnsi="Arial"/>
          <w:color w:val="333333"/>
          <w:sz w:val="22"/>
          <w:szCs w:val="22"/>
        </w:rPr>
        <w:t xml:space="preserve">Tokyo Motor Show 2017 – Akebono memamerkan solusi rem terbaru</w:t>
      </w:r>
    </w:p>
    <w:p>
      <w:pPr>
        <w:pStyle w:val="Heading1"/>
        <w:spacing w:after="160" w:before="360"/>
      </w:pPr>
      <w:r>
        <w:rPr>
          <w:rFonts w:ascii="Arial" w:cs="Arial" w:eastAsia="Arial" w:hAnsi="Arial"/>
          <w:b/>
          <w:bCs/>
          <w:color w:val="1F4E79"/>
          <w:sz w:val="32"/>
          <w:szCs w:val="32"/>
        </w:rPr>
        <w:t xml:space="preserve">9. INFORMASI KARIR &amp; REKRUTMEN</w:t>
      </w:r>
    </w:p>
    <w:p>
      <w:pPr>
        <w:pBdr>
          <w:bottom w:val="single" w:color="2E75B6" w:sz="4" w:space="1"/>
        </w:pBdr>
        <w:spacing w:after="120" w:before="120"/>
      </w:pPr>
    </w:p>
    <w:p>
      <w:pPr>
        <w:spacing w:after="80" w:before="80"/>
      </w:pPr>
      <w:r>
        <w:rPr>
          <w:rFonts w:ascii="Arial" w:cs="Arial" w:eastAsia="Arial" w:hAnsi="Arial"/>
          <w:b w:val="false"/>
          <w:bCs w:val="false"/>
          <w:color w:val="333333"/>
          <w:sz w:val="22"/>
          <w:szCs w:val="22"/>
        </w:rPr>
        <w:t xml:space="preserve">AAIJ membuka kesempatan berkarir bagi para profesional muda dan berpengalaman. Portal karir dapat diakses di: www.akebono-astra.co.id/career</w:t>
      </w:r>
    </w:p>
    <w:p>
      <w:pPr>
        <w:pStyle w:val="Heading2"/>
        <w:spacing w:after="120" w:before="240"/>
      </w:pPr>
      <w:r>
        <w:rPr>
          <w:rFonts w:ascii="Arial" w:cs="Arial" w:eastAsia="Arial" w:hAnsi="Arial"/>
          <w:b/>
          <w:bCs/>
          <w:color w:val="2E75B6"/>
          <w:sz w:val="26"/>
          <w:szCs w:val="26"/>
        </w:rPr>
        <w:t xml:space="preserve">9.1 Lowongan Aktif (per April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r>
              <w:rPr>
                <w:rFonts w:ascii="Arial" w:cs="Arial" w:eastAsia="Arial" w:hAnsi="Arial"/>
                <w:b/>
                <w:bCs/>
                <w:color w:val="1F4E79"/>
                <w:sz w:val="22"/>
                <w:szCs w:val="22"/>
              </w:rPr>
              <w:t xml:space="preserve">Posisi</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333333"/>
                <w:sz w:val="22"/>
                <w:szCs w:val="22"/>
              </w:rPr>
              <w:t xml:space="preserve">Operator Produksi</w:t>
            </w:r>
          </w:p>
        </w:tc>
      </w:tr>
      <w:tr>
        <w:tc>
          <w:tcPr>
            <w:tcW w:type="dxa" w:w="300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r>
              <w:rPr>
                <w:rFonts w:ascii="Arial" w:cs="Arial" w:eastAsia="Arial" w:hAnsi="Arial"/>
                <w:b/>
                <w:bCs/>
                <w:color w:val="1F4E79"/>
                <w:sz w:val="22"/>
                <w:szCs w:val="22"/>
              </w:rPr>
              <w:t xml:space="preserve">Kategori</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333333"/>
                <w:sz w:val="22"/>
                <w:szCs w:val="22"/>
              </w:rPr>
              <w:t xml:space="preserve">Produksi</w:t>
            </w:r>
          </w:p>
        </w:tc>
      </w:tr>
      <w:tr>
        <w:tc>
          <w:tcPr>
            <w:tcW w:type="dxa" w:w="300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r>
              <w:rPr>
                <w:rFonts w:ascii="Arial" w:cs="Arial" w:eastAsia="Arial" w:hAnsi="Arial"/>
                <w:b/>
                <w:bCs/>
                <w:color w:val="1F4E79"/>
                <w:sz w:val="22"/>
                <w:szCs w:val="22"/>
              </w:rPr>
              <w:t xml:space="preserve">Diposting</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333333"/>
                <w:sz w:val="22"/>
                <w:szCs w:val="22"/>
              </w:rPr>
              <w:t xml:space="preserve">19 Januari 2026</w:t>
            </w:r>
          </w:p>
        </w:tc>
      </w:tr>
      <w:tr>
        <w:tc>
          <w:tcPr>
            <w:tcW w:type="dxa" w:w="300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r>
              <w:rPr>
                <w:rFonts w:ascii="Arial" w:cs="Arial" w:eastAsia="Arial" w:hAnsi="Arial"/>
                <w:b/>
                <w:bCs/>
                <w:color w:val="1F4E79"/>
                <w:sz w:val="22"/>
                <w:szCs w:val="22"/>
              </w:rPr>
              <w:t xml:space="preserve">Lokasi Penempatan</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333333"/>
                <w:sz w:val="22"/>
                <w:szCs w:val="22"/>
              </w:rPr>
              <w:t xml:space="preserve">Jakarta Utara atau Karawang, Jawa Barat</w:t>
            </w:r>
          </w:p>
        </w:tc>
      </w:tr>
      <w:tr>
        <w:tc>
          <w:tcPr>
            <w:tcW w:type="dxa" w:w="300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r>
              <w:rPr>
                <w:rFonts w:ascii="Arial" w:cs="Arial" w:eastAsia="Arial" w:hAnsi="Arial"/>
                <w:b/>
                <w:bCs/>
                <w:color w:val="1F4E79"/>
                <w:sz w:val="22"/>
                <w:szCs w:val="22"/>
              </w:rPr>
              <w:t xml:space="preserve">Status Shift</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333333"/>
                <w:sz w:val="22"/>
                <w:szCs w:val="22"/>
              </w:rPr>
              <w:t xml:space="preserve">Bersedia bekerja shift</w:t>
            </w:r>
          </w:p>
        </w:tc>
      </w:tr>
      <w:tr>
        <w:tc>
          <w:tcPr>
            <w:tcW w:type="dxa" w:w="300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r>
              <w:rPr>
                <w:rFonts w:ascii="Arial" w:cs="Arial" w:eastAsia="Arial" w:hAnsi="Arial"/>
                <w:b/>
                <w:bCs/>
                <w:color w:val="1F4E79"/>
                <w:sz w:val="22"/>
                <w:szCs w:val="22"/>
              </w:rPr>
              <w:t xml:space="preserve">Link Apply</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333333"/>
                <w:sz w:val="22"/>
                <w:szCs w:val="22"/>
              </w:rPr>
              <w:t xml:space="preserve">www.akebono-astra.co.id/career</w:t>
            </w:r>
          </w:p>
        </w:tc>
      </w:tr>
    </w:tbl>
    <w:p>
      <w:pPr>
        <w:pStyle w:val="Heading2"/>
        <w:spacing w:after="120" w:before="240"/>
      </w:pPr>
      <w:r>
        <w:rPr>
          <w:rFonts w:ascii="Arial" w:cs="Arial" w:eastAsia="Arial" w:hAnsi="Arial"/>
          <w:b/>
          <w:bCs/>
          <w:color w:val="2E75B6"/>
          <w:sz w:val="26"/>
          <w:szCs w:val="26"/>
        </w:rPr>
        <w:t xml:space="preserve">9.2 Deskripsi Pekerjaan – Operator Produksi</w:t>
      </w:r>
    </w:p>
    <w:p>
      <w:pPr>
        <w:pStyle w:val="ListParagraph"/>
        <w:numPr>
          <w:ilvl w:val="0"/>
          <w:numId w:val="2"/>
        </w:numPr>
        <w:spacing w:after="60" w:before="60"/>
      </w:pPr>
      <w:r>
        <w:rPr>
          <w:rFonts w:ascii="Arial" w:cs="Arial" w:eastAsia="Arial" w:hAnsi="Arial"/>
          <w:color w:val="333333"/>
          <w:sz w:val="22"/>
          <w:szCs w:val="22"/>
        </w:rPr>
        <w:t xml:space="preserve">Melaksanakan proses produksi sesuai SOP dan target yang ditetapkan</w:t>
      </w:r>
    </w:p>
    <w:p>
      <w:pPr>
        <w:pStyle w:val="ListParagraph"/>
        <w:numPr>
          <w:ilvl w:val="0"/>
          <w:numId w:val="2"/>
        </w:numPr>
        <w:spacing w:after="60" w:before="60"/>
      </w:pPr>
      <w:r>
        <w:rPr>
          <w:rFonts w:ascii="Arial" w:cs="Arial" w:eastAsia="Arial" w:hAnsi="Arial"/>
          <w:color w:val="333333"/>
          <w:sz w:val="22"/>
          <w:szCs w:val="22"/>
        </w:rPr>
        <w:t xml:space="preserve">Mengoperasikan mesin produksi (machining, assembling, casting, dll) dengan aman dan efisien</w:t>
      </w:r>
    </w:p>
    <w:p>
      <w:pPr>
        <w:pStyle w:val="ListParagraph"/>
        <w:numPr>
          <w:ilvl w:val="0"/>
          <w:numId w:val="2"/>
        </w:numPr>
        <w:spacing w:after="60" w:before="60"/>
      </w:pPr>
      <w:r>
        <w:rPr>
          <w:rFonts w:ascii="Arial" w:cs="Arial" w:eastAsia="Arial" w:hAnsi="Arial"/>
          <w:color w:val="333333"/>
          <w:sz w:val="22"/>
          <w:szCs w:val="22"/>
        </w:rPr>
        <w:t xml:space="preserve">Melakukan pengecekan kualitas produk sesuai standar QC</w:t>
      </w:r>
    </w:p>
    <w:p>
      <w:pPr>
        <w:pStyle w:val="ListParagraph"/>
        <w:numPr>
          <w:ilvl w:val="0"/>
          <w:numId w:val="2"/>
        </w:numPr>
        <w:spacing w:after="60" w:before="60"/>
      </w:pPr>
      <w:r>
        <w:rPr>
          <w:rFonts w:ascii="Arial" w:cs="Arial" w:eastAsia="Arial" w:hAnsi="Arial"/>
          <w:color w:val="333333"/>
          <w:sz w:val="22"/>
          <w:szCs w:val="22"/>
        </w:rPr>
        <w:t xml:space="preserve">Menjaga kebersihan, kerapihan, dan keselamatan kerja di area produksi</w:t>
      </w:r>
    </w:p>
    <w:p>
      <w:pPr>
        <w:pStyle w:val="ListParagraph"/>
        <w:numPr>
          <w:ilvl w:val="0"/>
          <w:numId w:val="2"/>
        </w:numPr>
        <w:spacing w:after="60" w:before="60"/>
      </w:pPr>
      <w:r>
        <w:rPr>
          <w:rFonts w:ascii="Arial" w:cs="Arial" w:eastAsia="Arial" w:hAnsi="Arial"/>
          <w:color w:val="333333"/>
          <w:sz w:val="22"/>
          <w:szCs w:val="22"/>
        </w:rPr>
        <w:t xml:space="preserve">Melaporkan hasil kerja dan kendala kepada atasan shift atau leader produksi</w:t>
      </w:r>
    </w:p>
    <w:p>
      <w:pPr>
        <w:pStyle w:val="ListParagraph"/>
        <w:numPr>
          <w:ilvl w:val="0"/>
          <w:numId w:val="2"/>
        </w:numPr>
        <w:spacing w:after="60" w:before="60"/>
      </w:pPr>
      <w:r>
        <w:rPr>
          <w:rFonts w:ascii="Arial" w:cs="Arial" w:eastAsia="Arial" w:hAnsi="Arial"/>
          <w:color w:val="333333"/>
          <w:sz w:val="22"/>
          <w:szCs w:val="22"/>
        </w:rPr>
        <w:t xml:space="preserve">Berpartisipasi dalam kegiatan kaizen / perbaikan berkelanjutan di lini produksi</w:t>
      </w:r>
    </w:p>
    <w:p>
      <w:pPr>
        <w:pStyle w:val="Heading2"/>
        <w:spacing w:after="120" w:before="240"/>
      </w:pPr>
      <w:r>
        <w:rPr>
          <w:rFonts w:ascii="Arial" w:cs="Arial" w:eastAsia="Arial" w:hAnsi="Arial"/>
          <w:b/>
          <w:bCs/>
          <w:color w:val="2E75B6"/>
          <w:sz w:val="26"/>
          <w:szCs w:val="26"/>
        </w:rPr>
        <w:t xml:space="preserve">9.3 Kualifikasi</w:t>
      </w:r>
    </w:p>
    <w:p>
      <w:pPr>
        <w:pStyle w:val="ListParagraph"/>
        <w:numPr>
          <w:ilvl w:val="0"/>
          <w:numId w:val="2"/>
        </w:numPr>
        <w:spacing w:after="60" w:before="60"/>
      </w:pPr>
      <w:r>
        <w:rPr>
          <w:rFonts w:ascii="Arial" w:cs="Arial" w:eastAsia="Arial" w:hAnsi="Arial"/>
          <w:color w:val="333333"/>
          <w:sz w:val="22"/>
          <w:szCs w:val="22"/>
        </w:rPr>
        <w:t xml:space="preserve">Laki-laki</w:t>
      </w:r>
    </w:p>
    <w:p>
      <w:pPr>
        <w:pStyle w:val="ListParagraph"/>
        <w:numPr>
          <w:ilvl w:val="0"/>
          <w:numId w:val="2"/>
        </w:numPr>
        <w:spacing w:after="60" w:before="60"/>
      </w:pPr>
      <w:r>
        <w:rPr>
          <w:rFonts w:ascii="Arial" w:cs="Arial" w:eastAsia="Arial" w:hAnsi="Arial"/>
          <w:color w:val="333333"/>
          <w:sz w:val="22"/>
          <w:szCs w:val="22"/>
        </w:rPr>
        <w:t xml:space="preserve">Pendidikan terakhir SMK/SMA</w:t>
      </w:r>
    </w:p>
    <w:p>
      <w:pPr>
        <w:pStyle w:val="ListParagraph"/>
        <w:numPr>
          <w:ilvl w:val="0"/>
          <w:numId w:val="2"/>
        </w:numPr>
        <w:spacing w:after="60" w:before="60"/>
      </w:pPr>
      <w:r>
        <w:rPr>
          <w:rFonts w:ascii="Arial" w:cs="Arial" w:eastAsia="Arial" w:hAnsi="Arial"/>
          <w:color w:val="333333"/>
          <w:sz w:val="22"/>
          <w:szCs w:val="22"/>
        </w:rPr>
        <w:t xml:space="preserve">Bersedia bekerja shift dan ditempatkan di Jakarta Utara/Karawang</w:t>
      </w:r>
    </w:p>
    <w:p>
      <w:pPr>
        <w:pStyle w:val="ListParagraph"/>
        <w:numPr>
          <w:ilvl w:val="0"/>
          <w:numId w:val="2"/>
        </w:numPr>
        <w:spacing w:after="60" w:before="60"/>
      </w:pPr>
      <w:r>
        <w:rPr>
          <w:rFonts w:ascii="Arial" w:cs="Arial" w:eastAsia="Arial" w:hAnsi="Arial"/>
          <w:color w:val="333333"/>
          <w:sz w:val="22"/>
          <w:szCs w:val="22"/>
        </w:rPr>
        <w:t xml:space="preserve">Sehat jasmani dan rohani</w:t>
      </w:r>
    </w:p>
    <w:p>
      <w:pPr>
        <w:pStyle w:val="ListParagraph"/>
        <w:numPr>
          <w:ilvl w:val="0"/>
          <w:numId w:val="2"/>
        </w:numPr>
        <w:spacing w:after="60" w:before="60"/>
      </w:pPr>
      <w:r>
        <w:rPr>
          <w:rFonts w:ascii="Arial" w:cs="Arial" w:eastAsia="Arial" w:hAnsi="Arial"/>
          <w:color w:val="333333"/>
          <w:sz w:val="22"/>
          <w:szCs w:val="22"/>
        </w:rPr>
        <w:t xml:space="preserve">Mampu bekerja dalam tim maupun secara individu</w:t>
      </w:r>
    </w:p>
    <w:p>
      <w:pPr>
        <w:pStyle w:val="ListParagraph"/>
        <w:numPr>
          <w:ilvl w:val="0"/>
          <w:numId w:val="2"/>
        </w:numPr>
        <w:spacing w:after="60" w:before="60"/>
      </w:pPr>
      <w:r>
        <w:rPr>
          <w:rFonts w:ascii="Arial" w:cs="Arial" w:eastAsia="Arial" w:hAnsi="Arial"/>
          <w:color w:val="333333"/>
          <w:sz w:val="22"/>
          <w:szCs w:val="22"/>
        </w:rPr>
        <w:t xml:space="preserve">Teliti, disiplin, dan memiliki semangat kerja tinggi</w:t>
      </w:r>
    </w:p>
    <w:p>
      <w:pPr>
        <w:pStyle w:val="Heading2"/>
        <w:spacing w:after="120" w:before="240"/>
      </w:pPr>
      <w:r>
        <w:rPr>
          <w:rFonts w:ascii="Arial" w:cs="Arial" w:eastAsia="Arial" w:hAnsi="Arial"/>
          <w:b/>
          <w:bCs/>
          <w:color w:val="2E75B6"/>
          <w:sz w:val="26"/>
          <w:szCs w:val="26"/>
        </w:rPr>
        <w:t xml:space="preserve">9.4 Cara Melamar</w:t>
      </w:r>
    </w:p>
    <w:p>
      <w:pPr>
        <w:spacing w:after="80" w:before="80"/>
      </w:pPr>
      <w:r>
        <w:rPr>
          <w:rFonts w:ascii="Arial" w:cs="Arial" w:eastAsia="Arial" w:hAnsi="Arial"/>
          <w:b w:val="false"/>
          <w:bCs w:val="false"/>
          <w:color w:val="333333"/>
          <w:sz w:val="22"/>
          <w:szCs w:val="22"/>
        </w:rPr>
        <w:t xml:space="preserve">Kandidat dapat mendaftar melalui portal karir resmi dengan melakukan registrasi akun terlebih dahulu di website karir AAIJ. Proses pendaftaran 100% online dan data pelamar dijaga keamanannya.</w:t>
      </w:r>
    </w:p>
    <w:p>
      <w:pPr>
        <w:pStyle w:val="Heading1"/>
        <w:spacing w:after="160" w:before="360"/>
      </w:pPr>
      <w:r>
        <w:rPr>
          <w:rFonts w:ascii="Arial" w:cs="Arial" w:eastAsia="Arial" w:hAnsi="Arial"/>
          <w:b/>
          <w:bCs/>
          <w:color w:val="1F4E79"/>
          <w:sz w:val="32"/>
          <w:szCs w:val="32"/>
        </w:rPr>
        <w:t xml:space="preserve">10. INFORMASI KONTAK</w:t>
      </w:r>
    </w:p>
    <w:p>
      <w:pPr>
        <w:pBdr>
          <w:bottom w:val="single" w:color="2E75B6" w:sz="4" w:space="1"/>
        </w:pBd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r>
              <w:rPr>
                <w:rFonts w:ascii="Arial" w:cs="Arial" w:eastAsia="Arial" w:hAnsi="Arial"/>
                <w:b/>
                <w:bCs/>
                <w:color w:val="1F4E79"/>
                <w:sz w:val="22"/>
                <w:szCs w:val="22"/>
              </w:rPr>
              <w:t xml:space="preserve">Nama Perusahaan</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333333"/>
                <w:sz w:val="22"/>
                <w:szCs w:val="22"/>
              </w:rPr>
              <w:t xml:space="preserve">PT. Akebono Brake Astra Indonesia</w:t>
            </w:r>
          </w:p>
        </w:tc>
      </w:tr>
      <w:tr>
        <w:tc>
          <w:tcPr>
            <w:tcW w:type="dxa" w:w="300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r>
              <w:rPr>
                <w:rFonts w:ascii="Arial" w:cs="Arial" w:eastAsia="Arial" w:hAnsi="Arial"/>
                <w:b/>
                <w:bCs/>
                <w:color w:val="1F4E79"/>
                <w:sz w:val="22"/>
                <w:szCs w:val="22"/>
              </w:rPr>
              <w:t xml:space="preserve">Alamat Lengkap</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333333"/>
                <w:sz w:val="22"/>
                <w:szCs w:val="22"/>
              </w:rPr>
              <w:t xml:space="preserve">Jl. Pegangsaan Dua No.55, RT.3/RW.4, Kelapa Gading, Jakarta Utara, DKI Jakarta 14250</w:t>
            </w:r>
          </w:p>
        </w:tc>
      </w:tr>
      <w:tr>
        <w:tc>
          <w:tcPr>
            <w:tcW w:type="dxa" w:w="300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r>
              <w:rPr>
                <w:rFonts w:ascii="Arial" w:cs="Arial" w:eastAsia="Arial" w:hAnsi="Arial"/>
                <w:b/>
                <w:bCs/>
                <w:color w:val="1F4E79"/>
                <w:sz w:val="22"/>
                <w:szCs w:val="22"/>
              </w:rPr>
              <w:t xml:space="preserve">P.O. Box</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333333"/>
                <w:sz w:val="22"/>
                <w:szCs w:val="22"/>
              </w:rPr>
              <w:t xml:space="preserve">1038/JAT</w:t>
            </w:r>
          </w:p>
        </w:tc>
      </w:tr>
      <w:tr>
        <w:tc>
          <w:tcPr>
            <w:tcW w:type="dxa" w:w="300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r>
              <w:rPr>
                <w:rFonts w:ascii="Arial" w:cs="Arial" w:eastAsia="Arial" w:hAnsi="Arial"/>
                <w:b/>
                <w:bCs/>
                <w:color w:val="1F4E79"/>
                <w:sz w:val="22"/>
                <w:szCs w:val="22"/>
              </w:rPr>
              <w:t xml:space="preserve">Telepon</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333333"/>
                <w:sz w:val="22"/>
                <w:szCs w:val="22"/>
              </w:rPr>
              <w:t xml:space="preserve">(021) 46830075</w:t>
            </w:r>
          </w:p>
        </w:tc>
      </w:tr>
      <w:tr>
        <w:tc>
          <w:tcPr>
            <w:tcW w:type="dxa" w:w="300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r>
              <w:rPr>
                <w:rFonts w:ascii="Arial" w:cs="Arial" w:eastAsia="Arial" w:hAnsi="Arial"/>
                <w:b/>
                <w:bCs/>
                <w:color w:val="1F4E79"/>
                <w:sz w:val="22"/>
                <w:szCs w:val="22"/>
              </w:rPr>
              <w:t xml:space="preserve">Fax</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333333"/>
                <w:sz w:val="22"/>
                <w:szCs w:val="22"/>
              </w:rPr>
              <w:t xml:space="preserve">(021) 46826659</w:t>
            </w:r>
          </w:p>
        </w:tc>
      </w:tr>
      <w:tr>
        <w:tc>
          <w:tcPr>
            <w:tcW w:type="dxa" w:w="300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r>
              <w:rPr>
                <w:rFonts w:ascii="Arial" w:cs="Arial" w:eastAsia="Arial" w:hAnsi="Arial"/>
                <w:b/>
                <w:bCs/>
                <w:color w:val="1F4E79"/>
                <w:sz w:val="22"/>
                <w:szCs w:val="22"/>
              </w:rPr>
              <w:t xml:space="preserve">Email Umum</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333333"/>
                <w:sz w:val="22"/>
                <w:szCs w:val="22"/>
              </w:rPr>
              <w:t xml:space="preserve">info@akebono-astra.co.id</w:t>
            </w:r>
          </w:p>
        </w:tc>
      </w:tr>
      <w:tr>
        <w:tc>
          <w:tcPr>
            <w:tcW w:type="dxa" w:w="300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r>
              <w:rPr>
                <w:rFonts w:ascii="Arial" w:cs="Arial" w:eastAsia="Arial" w:hAnsi="Arial"/>
                <w:b/>
                <w:bCs/>
                <w:color w:val="1F4E79"/>
                <w:sz w:val="22"/>
                <w:szCs w:val="22"/>
              </w:rPr>
              <w:t xml:space="preserve">Website</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333333"/>
                <w:sz w:val="22"/>
                <w:szCs w:val="22"/>
              </w:rPr>
              <w:t xml:space="preserve">www.akebono-astra.co.id</w:t>
            </w:r>
          </w:p>
        </w:tc>
      </w:tr>
      <w:tr>
        <w:tc>
          <w:tcPr>
            <w:tcW w:type="dxa" w:w="300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r>
              <w:rPr>
                <w:rFonts w:ascii="Arial" w:cs="Arial" w:eastAsia="Arial" w:hAnsi="Arial"/>
                <w:b/>
                <w:bCs/>
                <w:color w:val="1F4E79"/>
                <w:sz w:val="22"/>
                <w:szCs w:val="22"/>
              </w:rPr>
              <w:t xml:space="preserve">Whistleblower Hotline</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333333"/>
                <w:sz w:val="22"/>
                <w:szCs w:val="22"/>
              </w:rPr>
              <w:t xml:space="preserve">whistleblower.akebono-astra.co.id</w:t>
            </w:r>
          </w:p>
        </w:tc>
      </w:tr>
      <w:tr>
        <w:tc>
          <w:tcPr>
            <w:tcW w:type="dxa" w:w="300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r>
              <w:rPr>
                <w:rFonts w:ascii="Arial" w:cs="Arial" w:eastAsia="Arial" w:hAnsi="Arial"/>
                <w:b/>
                <w:bCs/>
                <w:color w:val="1F4E79"/>
                <w:sz w:val="22"/>
                <w:szCs w:val="22"/>
              </w:rPr>
              <w:t xml:space="preserve">Portal Karir</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333333"/>
                <w:sz w:val="22"/>
                <w:szCs w:val="22"/>
              </w:rPr>
              <w:t xml:space="preserve">www.akebono-astra.co.id/career</w:t>
            </w:r>
          </w:p>
        </w:tc>
      </w:tr>
    </w:tbl>
    <w:p>
      <w:pPr>
        <w:spacing w:before="160"/>
      </w:pPr>
    </w:p>
    <w:p>
      <w:pPr>
        <w:pStyle w:val="Heading2"/>
        <w:spacing w:after="120" w:before="240"/>
      </w:pPr>
      <w:r>
        <w:rPr>
          <w:rFonts w:ascii="Arial" w:cs="Arial" w:eastAsia="Arial" w:hAnsi="Arial"/>
          <w:b/>
          <w:bCs/>
          <w:color w:val="2E75B6"/>
          <w:sz w:val="26"/>
          <w:szCs w:val="26"/>
        </w:rPr>
        <w:t xml:space="preserve">10.1 Cara Menghubungi</w:t>
      </w:r>
    </w:p>
    <w:p>
      <w:pPr>
        <w:pStyle w:val="ListParagraph"/>
        <w:numPr>
          <w:ilvl w:val="0"/>
          <w:numId w:val="2"/>
        </w:numPr>
        <w:spacing w:after="60" w:before="60"/>
      </w:pPr>
      <w:r>
        <w:rPr>
          <w:rFonts w:ascii="Arial" w:cs="Arial" w:eastAsia="Arial" w:hAnsi="Arial"/>
          <w:color w:val="333333"/>
          <w:sz w:val="22"/>
          <w:szCs w:val="22"/>
        </w:rPr>
        <w:t xml:space="preserve">Kunjungi halaman Contact Us di website resmi dan isi form yang tersedia</w:t>
      </w:r>
    </w:p>
    <w:p>
      <w:pPr>
        <w:pStyle w:val="ListParagraph"/>
        <w:numPr>
          <w:ilvl w:val="0"/>
          <w:numId w:val="2"/>
        </w:numPr>
        <w:spacing w:after="60" w:before="60"/>
      </w:pPr>
      <w:r>
        <w:rPr>
          <w:rFonts w:ascii="Arial" w:cs="Arial" w:eastAsia="Arial" w:hAnsi="Arial"/>
          <w:color w:val="333333"/>
          <w:sz w:val="22"/>
          <w:szCs w:val="22"/>
        </w:rPr>
        <w:t xml:space="preserve">Kirim email langsung ke info@akebono-astra.co.id</w:t>
      </w:r>
    </w:p>
    <w:p>
      <w:pPr>
        <w:pStyle w:val="ListParagraph"/>
        <w:numPr>
          <w:ilvl w:val="0"/>
          <w:numId w:val="2"/>
        </w:numPr>
        <w:spacing w:after="60" w:before="60"/>
      </w:pPr>
      <w:r>
        <w:rPr>
          <w:rFonts w:ascii="Arial" w:cs="Arial" w:eastAsia="Arial" w:hAnsi="Arial"/>
          <w:color w:val="333333"/>
          <w:sz w:val="22"/>
          <w:szCs w:val="22"/>
        </w:rPr>
        <w:t xml:space="preserve">Hubungi via telepon di (021) 46830075 pada jam kerja</w:t>
      </w:r>
    </w:p>
    <w:p>
      <w:pPr>
        <w:pStyle w:val="ListParagraph"/>
        <w:numPr>
          <w:ilvl w:val="0"/>
          <w:numId w:val="2"/>
        </w:numPr>
        <w:spacing w:after="60" w:before="60"/>
      </w:pPr>
      <w:r>
        <w:rPr>
          <w:rFonts w:ascii="Arial" w:cs="Arial" w:eastAsia="Arial" w:hAnsi="Arial"/>
          <w:color w:val="333333"/>
          <w:sz w:val="22"/>
          <w:szCs w:val="22"/>
        </w:rPr>
        <w:t xml:space="preserve">Untuk pelaporan kepatuhan/compliance, gunakan Whistleblower Hotline</w:t>
      </w:r>
    </w:p>
    <w:p>
      <w:pPr>
        <w:pStyle w:val="Heading1"/>
        <w:spacing w:after="160" w:before="360"/>
      </w:pPr>
      <w:r>
        <w:rPr>
          <w:rFonts w:ascii="Arial" w:cs="Arial" w:eastAsia="Arial" w:hAnsi="Arial"/>
          <w:b/>
          <w:bCs/>
          <w:color w:val="1F4E79"/>
          <w:sz w:val="32"/>
          <w:szCs w:val="32"/>
        </w:rPr>
        <w:t xml:space="preserve">11. FAQ – PERTANYAAN UMUM VIRTUAL RECEPTIONIST</w:t>
      </w:r>
    </w:p>
    <w:p>
      <w:pPr>
        <w:pBdr>
          <w:bottom w:val="single" w:color="2E75B6" w:sz="4" w:space="1"/>
        </w:pBdr>
        <w:spacing w:after="120" w:before="120"/>
      </w:pPr>
    </w:p>
    <w:p>
      <w:pPr>
        <w:spacing w:after="80" w:before="80"/>
      </w:pPr>
      <w:r>
        <w:rPr>
          <w:rFonts w:ascii="Arial" w:cs="Arial" w:eastAsia="Arial" w:hAnsi="Arial"/>
          <w:b w:val="false"/>
          <w:bCs w:val="false"/>
          <w:color w:val="333333"/>
          <w:sz w:val="22"/>
          <w:szCs w:val="22"/>
        </w:rPr>
        <w:t xml:space="preserve">Berikut adalah panduan jawaban untuk pertanyaan-pertanyaan yang sering diajukan tamu atau penelepon kepada Virtual Receptionist AAIJ:</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bCs/>
                <w:color w:val="1F4E79"/>
                <w:sz w:val="21"/>
                <w:szCs w:val="21"/>
              </w:rPr>
              <w:t xml:space="preserve">Apa itu PT. Akebono Brake Astra Indonesia?</w:t>
            </w:r>
          </w:p>
        </w:tc>
        <w:tc>
          <w:tcPr>
            <w:tcW w:type="dxa" w:w="5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333333"/>
                <w:sz w:val="21"/>
                <w:szCs w:val="21"/>
              </w:rPr>
              <w:t xml:space="preserve">AAIJ adalah perusahaan joint venture antara PT. Astra Otoparts Tbk. dan Akebono Brake Industry Co., Ltd. Jepang, bergerak di bidang manufaktur rem (brake) untuk kendaraan roda dua dan roda empat. Berdiri sejak 1981 dan berkantor di Kelapa Gading, Jakarta Utara.</w:t>
            </w:r>
          </w:p>
        </w:tc>
      </w:tr>
      <w:tr>
        <w:tc>
          <w:tcPr>
            <w:tcW w:type="dxa" w:w="40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bCs/>
                <w:color w:val="1F4E79"/>
                <w:sz w:val="21"/>
                <w:szCs w:val="21"/>
              </w:rPr>
              <w:t xml:space="preserve">Di mana kantor AAIJ berada?</w:t>
            </w:r>
          </w:p>
        </w:tc>
        <w:tc>
          <w:tcPr>
            <w:tcW w:type="dxa" w:w="5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333333"/>
                <w:sz w:val="21"/>
                <w:szCs w:val="21"/>
              </w:rPr>
              <w:t xml:space="preserve">Kantor AAIJ berlokasi di Jl. Pegangsaan Dua No.55, RT.3/RW.4, Kelapa Gading, Jakarta Utara, DKI Jakarta 14250. Untuk urusan produksi, ada juga fasilitas pabrik di Karawang, Jawa Barat.</w:t>
            </w:r>
          </w:p>
        </w:tc>
      </w:tr>
      <w:tr>
        <w:tc>
          <w:tcPr>
            <w:tcW w:type="dxa" w:w="40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bCs/>
                <w:color w:val="1F4E79"/>
                <w:sz w:val="21"/>
                <w:szCs w:val="21"/>
              </w:rPr>
              <w:t xml:space="preserve">Bagaimana cara menghubungi AAIJ?</w:t>
            </w:r>
          </w:p>
        </w:tc>
        <w:tc>
          <w:tcPr>
            <w:tcW w:type="dxa" w:w="5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333333"/>
                <w:sz w:val="21"/>
                <w:szCs w:val="21"/>
              </w:rPr>
              <w:t xml:space="preserve">Bisa melalui telepon (021) 46830075, fax (021) 46826659, email info@akebono-astra.co.id, atau mengisi form di website www.akebono-astra.co.id/contact.</w:t>
            </w:r>
          </w:p>
        </w:tc>
      </w:tr>
      <w:tr>
        <w:tc>
          <w:tcPr>
            <w:tcW w:type="dxa" w:w="40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bCs/>
                <w:color w:val="1F4E79"/>
                <w:sz w:val="21"/>
                <w:szCs w:val="21"/>
              </w:rPr>
              <w:t xml:space="preserve">Produk apa saja yang diproduksi AAIJ?</w:t>
            </w:r>
          </w:p>
        </w:tc>
        <w:tc>
          <w:tcPr>
            <w:tcW w:type="dxa" w:w="5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333333"/>
                <w:sz w:val="21"/>
                <w:szCs w:val="21"/>
              </w:rPr>
              <w:t xml:space="preserve">AAIJ memproduksi: Disc Brake untuk mobil, Drum Brake, Kaliper Rem untuk sepeda motor, Master Cylinder, Shoe Lining (brake lining), dan Disc Brake Pads.</w:t>
            </w:r>
          </w:p>
        </w:tc>
      </w:tr>
      <w:tr>
        <w:tc>
          <w:tcPr>
            <w:tcW w:type="dxa" w:w="40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bCs/>
                <w:color w:val="1F4E79"/>
                <w:sz w:val="21"/>
                <w:szCs w:val="21"/>
              </w:rPr>
              <w:t xml:space="preserve">Apakah ada lowongan pekerjaan?</w:t>
            </w:r>
          </w:p>
        </w:tc>
        <w:tc>
          <w:tcPr>
            <w:tcW w:type="dxa" w:w="5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333333"/>
                <w:sz w:val="21"/>
                <w:szCs w:val="21"/>
              </w:rPr>
              <w:t xml:space="preserve">Ya, informasi lowongan dapat dilihat di portal karir: www.akebono-astra.co.id/career. Saat ini tersedia posisi Operator Produksi di Jakarta Utara/Karawang.</w:t>
            </w:r>
          </w:p>
        </w:tc>
      </w:tr>
      <w:tr>
        <w:tc>
          <w:tcPr>
            <w:tcW w:type="dxa" w:w="40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bCs/>
                <w:color w:val="1F4E79"/>
                <w:sz w:val="21"/>
                <w:szCs w:val="21"/>
              </w:rPr>
              <w:t xml:space="preserve">Apa sertifikasi yang dimiliki AAIJ?</w:t>
            </w:r>
          </w:p>
        </w:tc>
        <w:tc>
          <w:tcPr>
            <w:tcW w:type="dxa" w:w="5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333333"/>
                <w:sz w:val="21"/>
                <w:szCs w:val="21"/>
              </w:rPr>
              <w:t xml:space="preserve">AAIJ bersertifikasi IATF 16949, ISO 9001:2015, OHSAS 18000, dan ISO 14001:2015 – mencakup standar kualitas, keselamatan kerja, dan lingkungan.</w:t>
            </w:r>
          </w:p>
        </w:tc>
      </w:tr>
      <w:tr>
        <w:tc>
          <w:tcPr>
            <w:tcW w:type="dxa" w:w="40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bCs/>
                <w:color w:val="1F4E79"/>
                <w:sz w:val="21"/>
                <w:szCs w:val="21"/>
              </w:rPr>
              <w:t xml:space="preserve">Apa visi perusahaan?</w:t>
            </w:r>
          </w:p>
        </w:tc>
        <w:tc>
          <w:tcPr>
            <w:tcW w:type="dxa" w:w="5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333333"/>
                <w:sz w:val="21"/>
                <w:szCs w:val="21"/>
              </w:rPr>
              <w:t xml:space="preserve">Menjadi Produsen Rem Global Nomor 1 di Asia dan Basis Produk untuk Sepeda Motor, dengan mengutamakan keselamatan dan kualitas berdasarkan filosofi APS.</w:t>
            </w:r>
          </w:p>
        </w:tc>
      </w:tr>
      <w:tr>
        <w:tc>
          <w:tcPr>
            <w:tcW w:type="dxa" w:w="40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bCs/>
                <w:color w:val="1F4E79"/>
                <w:sz w:val="21"/>
                <w:szCs w:val="21"/>
              </w:rPr>
              <w:t xml:space="preserve">Apakah AAIJ beroperasi di luar Indonesia?</w:t>
            </w:r>
          </w:p>
        </w:tc>
        <w:tc>
          <w:tcPr>
            <w:tcW w:type="dxa" w:w="5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333333"/>
                <w:sz w:val="21"/>
                <w:szCs w:val="21"/>
              </w:rPr>
              <w:t xml:space="preserve">Ya, Akebono beroperasi di 10 negara. AAIJ sendiri mendirikan fasilitas di Hanoi, Vietnam pada November 2011 bersama mitra joint venture.</w:t>
            </w:r>
          </w:p>
        </w:tc>
      </w:tr>
      <w:tr>
        <w:tc>
          <w:tcPr>
            <w:tcW w:type="dxa" w:w="40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bCs/>
                <w:color w:val="1F4E79"/>
                <w:sz w:val="21"/>
                <w:szCs w:val="21"/>
              </w:rPr>
              <w:t xml:space="preserve">Apa penghargaan terbaru yang diterima AAIJ?</w:t>
            </w:r>
          </w:p>
        </w:tc>
        <w:tc>
          <w:tcPr>
            <w:tcW w:type="dxa" w:w="5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333333"/>
                <w:sz w:val="21"/>
                <w:szCs w:val="21"/>
              </w:rPr>
              <w:t xml:space="preserve">Per Juni 2025, AAIJ menerima Best OEM Delivery Performance dari PT. Isuzu Astra Motor, serta penghargaan QCC MMKI Suppliers Club &amp; Innovastra 41st.</w:t>
            </w:r>
          </w:p>
        </w:tc>
      </w:tr>
      <w:tr>
        <w:tc>
          <w:tcPr>
            <w:tcW w:type="dxa" w:w="40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bCs/>
                <w:color w:val="1F4E79"/>
                <w:sz w:val="21"/>
                <w:szCs w:val="21"/>
              </w:rPr>
              <w:t xml:space="preserve">Bagaimana komitmen AAIJ terhadap lingkungan?</w:t>
            </w:r>
          </w:p>
        </w:tc>
        <w:tc>
          <w:tcPr>
            <w:tcW w:type="dxa" w:w="5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333333"/>
                <w:sz w:val="21"/>
                <w:szCs w:val="21"/>
              </w:rPr>
              <w:t xml:space="preserve">AAIJ memiliki target pengurangan emisi GHG 30% dan penggunaan 50% energi terbarukan pada 2030. Perusahaan sudah berhasil mengurangi konsumsi energi 10.7% dan emisi GHG 9.7% dari baseline 2019.</w:t>
            </w:r>
          </w:p>
        </w:tc>
      </w:tr>
      <w:tr>
        <w:tc>
          <w:tcPr>
            <w:tcW w:type="dxa" w:w="40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bCs/>
                <w:color w:val="1F4E79"/>
                <w:sz w:val="21"/>
                <w:szCs w:val="21"/>
              </w:rPr>
              <w:t xml:space="preserve">Siapa pemegang saham AAIJ?</w:t>
            </w:r>
          </w:p>
        </w:tc>
        <w:tc>
          <w:tcPr>
            <w:tcW w:type="dxa" w:w="5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333333"/>
                <w:sz w:val="21"/>
                <w:szCs w:val="21"/>
              </w:rPr>
              <w:t xml:space="preserve">PT. Astra Otoparts Tbk. dan Akebono Brake Industry Co., Ltd. (Jepang).</w:t>
            </w:r>
          </w:p>
        </w:tc>
      </w:tr>
      <w:tr>
        <w:tc>
          <w:tcPr>
            <w:tcW w:type="dxa" w:w="40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bCs/>
                <w:color w:val="1F4E79"/>
                <w:sz w:val="21"/>
                <w:szCs w:val="21"/>
              </w:rPr>
              <w:t xml:space="preserve">Siapa Direktur Utama AAIJ?</w:t>
            </w:r>
          </w:p>
        </w:tc>
        <w:tc>
          <w:tcPr>
            <w:tcW w:type="dxa" w:w="5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333333"/>
                <w:sz w:val="21"/>
                <w:szCs w:val="21"/>
              </w:rPr>
              <w:t xml:space="preserve">President Director AAIJ adalah Cosmas D. Singgih, dengan Vice President Director Daniel Suryananta.</w:t>
            </w:r>
          </w:p>
        </w:tc>
      </w:tr>
    </w:tbl>
    <w:p>
      <w:pPr>
        <w:pStyle w:val="Heading1"/>
        <w:spacing w:after="160" w:before="360"/>
      </w:pPr>
      <w:r>
        <w:rPr>
          <w:rFonts w:ascii="Arial" w:cs="Arial" w:eastAsia="Arial" w:hAnsi="Arial"/>
          <w:b/>
          <w:bCs/>
          <w:color w:val="1F4E79"/>
          <w:sz w:val="32"/>
          <w:szCs w:val="32"/>
        </w:rPr>
        <w:t xml:space="preserve">12. FASILITAS UMUM PERUSAHAAN</w:t>
      </w:r>
    </w:p>
    <w:p>
      <w:pPr>
        <w:pBdr>
          <w:bottom w:val="single" w:color="2E75B6" w:sz="4" w:space="1"/>
        </w:pBdr>
        <w:spacing w:after="120" w:before="120"/>
      </w:pPr>
    </w:p>
    <w:p>
      <w:pPr>
        <w:spacing w:after="80" w:before="80"/>
      </w:pPr>
      <w:r>
        <w:rPr>
          <w:rFonts w:ascii="Arial" w:cs="Arial" w:eastAsia="Arial" w:hAnsi="Arial"/>
          <w:b w:val="false"/>
          <w:bCs w:val="false"/>
          <w:color w:val="333333"/>
          <w:sz w:val="22"/>
          <w:szCs w:val="22"/>
        </w:rPr>
        <w:t xml:space="preserve">PT. Akebono Brake Astra Indonesia menyediakan berbagai fasilitas umum bagi karyawan, tamu, dan mitra bisnis guna menunjang kenyamanan dan produktivitas di lingkungan kantor dan pabrik.</w:t>
      </w:r>
    </w:p>
    <w:p>
      <w:pPr>
        <w:spacing w:after="80" w:before="80"/>
      </w:pPr>
      <w:r>
        <w:rPr>
          <w:rFonts w:ascii="Arial" w:cs="Arial" w:eastAsia="Arial" w:hAnsi="Arial"/>
          <w:b w:val="false"/>
          <w:bCs w:val="false"/>
          <w:color w:val="888888"/>
          <w:sz w:val="22"/>
          <w:szCs w:val="22"/>
        </w:rPr>
        <w:t xml:space="preserve">Catatan: Data fasilitas berikut merupakan data representatif untuk keperluan panduan Virtual Receptionist.</w:t>
      </w:r>
    </w:p>
    <w:p>
      <w:pPr>
        <w:pStyle w:val="Heading2"/>
        <w:spacing w:after="120" w:before="240"/>
      </w:pPr>
      <w:r>
        <w:rPr>
          <w:rFonts w:ascii="Arial" w:cs="Arial" w:eastAsia="Arial" w:hAnsi="Arial"/>
          <w:b/>
          <w:bCs/>
          <w:color w:val="2E75B6"/>
          <w:sz w:val="26"/>
          <w:szCs w:val="26"/>
        </w:rPr>
        <w:t xml:space="preserve">12.1 Area Penerimaan Tamu (Lobby &amp; Resepsionis)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r>
              <w:rPr>
                <w:rFonts w:ascii="Arial" w:cs="Arial" w:eastAsia="Arial" w:hAnsi="Arial"/>
                <w:b/>
                <w:bCs/>
                <w:color w:val="1F4E79"/>
                <w:sz w:val="22"/>
                <w:szCs w:val="22"/>
              </w:rPr>
              <w:t xml:space="preserve">Lokasi</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333333"/>
                <w:sz w:val="22"/>
                <w:szCs w:val="22"/>
              </w:rPr>
              <w:t xml:space="preserve">Gedung Utama Lantai 1, Jl. Pegangsaan Dua No.55, Jakarta Utara</w:t>
            </w:r>
          </w:p>
        </w:tc>
      </w:tr>
      <w:tr>
        <w:tc>
          <w:tcPr>
            <w:tcW w:type="dxa" w:w="300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r>
              <w:rPr>
                <w:rFonts w:ascii="Arial" w:cs="Arial" w:eastAsia="Arial" w:hAnsi="Arial"/>
                <w:b/>
                <w:bCs/>
                <w:color w:val="1F4E79"/>
                <w:sz w:val="22"/>
                <w:szCs w:val="22"/>
              </w:rPr>
              <w:t xml:space="preserve">Jam Operasional</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333333"/>
                <w:sz w:val="22"/>
                <w:szCs w:val="22"/>
              </w:rPr>
              <w:t xml:space="preserve">Senin – Jumat: 07.30 – 17.00 WIB | Sabtu: 07.30 – 12.00 WIB</w:t>
            </w:r>
          </w:p>
        </w:tc>
      </w:tr>
      <w:tr>
        <w:tc>
          <w:tcPr>
            <w:tcW w:type="dxa" w:w="300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r>
              <w:rPr>
                <w:rFonts w:ascii="Arial" w:cs="Arial" w:eastAsia="Arial" w:hAnsi="Arial"/>
                <w:b/>
                <w:bCs/>
                <w:color w:val="1F4E79"/>
                <w:sz w:val="22"/>
                <w:szCs w:val="22"/>
              </w:rPr>
              <w:t xml:space="preserve">Fasilitas Lobby</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333333"/>
                <w:sz w:val="22"/>
                <w:szCs w:val="22"/>
              </w:rPr>
              <w:t xml:space="preserve">Ruang tunggu ber-AC, kursi tamu, TV informasi perusahaan, dan meja resepsionis</w:t>
            </w:r>
          </w:p>
        </w:tc>
      </w:tr>
      <w:tr>
        <w:tc>
          <w:tcPr>
            <w:tcW w:type="dxa" w:w="300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r>
              <w:rPr>
                <w:rFonts w:ascii="Arial" w:cs="Arial" w:eastAsia="Arial" w:hAnsi="Arial"/>
                <w:b/>
                <w:bCs/>
                <w:color w:val="1F4E79"/>
                <w:sz w:val="22"/>
                <w:szCs w:val="22"/>
              </w:rPr>
              <w:t xml:space="preserve">Registrasi Tamu</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333333"/>
                <w:sz w:val="22"/>
                <w:szCs w:val="22"/>
              </w:rPr>
              <w:t xml:space="preserve">Semua tamu wajib mendaftar di meja resepsionis dan menggunakan visitor badge</w:t>
            </w:r>
          </w:p>
        </w:tc>
      </w:tr>
      <w:tr>
        <w:tc>
          <w:tcPr>
            <w:tcW w:type="dxa" w:w="300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r>
              <w:rPr>
                <w:rFonts w:ascii="Arial" w:cs="Arial" w:eastAsia="Arial" w:hAnsi="Arial"/>
                <w:b/>
                <w:bCs/>
                <w:color w:val="1F4E79"/>
                <w:sz w:val="22"/>
                <w:szCs w:val="22"/>
              </w:rPr>
              <w:t xml:space="preserve">Penitipan Barang</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333333"/>
                <w:sz w:val="22"/>
                <w:szCs w:val="22"/>
              </w:rPr>
              <w:t xml:space="preserve">Tersedia loker penitipan barang di area lobby (tidak termasuk dokumen berharga)</w:t>
            </w:r>
          </w:p>
        </w:tc>
      </w:tr>
      <w:tr>
        <w:tc>
          <w:tcPr>
            <w:tcW w:type="dxa" w:w="300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r>
              <w:rPr>
                <w:rFonts w:ascii="Arial" w:cs="Arial" w:eastAsia="Arial" w:hAnsi="Arial"/>
                <w:b/>
                <w:bCs/>
                <w:color w:val="1F4E79"/>
                <w:sz w:val="22"/>
                <w:szCs w:val="22"/>
              </w:rPr>
              <w:t xml:space="preserve">Akses WiFi Tamu</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333333"/>
                <w:sz w:val="22"/>
                <w:szCs w:val="22"/>
              </w:rPr>
              <w:t xml:space="preserve">SSID: AAIJ-Guest | Password tersedia di meja resepsionis</w:t>
            </w:r>
          </w:p>
        </w:tc>
      </w:tr>
    </w:tbl>
    <w:p>
      <w:pPr>
        <w:pStyle w:val="Heading2"/>
        <w:spacing w:after="120" w:before="240"/>
      </w:pPr>
      <w:r>
        <w:rPr>
          <w:rFonts w:ascii="Arial" w:cs="Arial" w:eastAsia="Arial" w:hAnsi="Arial"/>
          <w:b/>
          <w:bCs/>
          <w:color w:val="2E75B6"/>
          <w:sz w:val="26"/>
          <w:szCs w:val="26"/>
        </w:rPr>
        <w:t xml:space="preserve">12.2 Ruang Rapat &amp; Konferensi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800"/>
        <w:gridCol w:w="1800"/>
        <w:gridCol w:w="1560"/>
      </w:tblGrid>
      <w:tr>
        <w:tc>
          <w:tcPr>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1"/>
                <w:szCs w:val="21"/>
              </w:rPr>
              <w:t xml:space="preserve">Nama Ruangan</w:t>
            </w:r>
          </w:p>
        </w:tc>
        <w:tc>
          <w:tcPr>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1"/>
                <w:szCs w:val="21"/>
              </w:rPr>
              <w:t xml:space="preserve">Kapasitas</w:t>
            </w:r>
          </w:p>
        </w:tc>
        <w:tc>
          <w:tcPr>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1"/>
                <w:szCs w:val="21"/>
              </w:rPr>
              <w:t xml:space="preserve">Lokasi</w:t>
            </w:r>
          </w:p>
        </w:tc>
        <w:tc>
          <w:tcPr>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1"/>
                <w:szCs w:val="21"/>
              </w:rPr>
              <w:t xml:space="preserve">Fasilitas</w:t>
            </w:r>
          </w:p>
        </w:tc>
        <w:tc>
          <w:tcPr>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1"/>
                <w:szCs w:val="21"/>
              </w:rPr>
              <w:t xml:space="preserve">Pemesanan</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1"/>
                <w:szCs w:val="21"/>
              </w:rPr>
              <w:t xml:space="preserve">Ruang Akebono (Ruang Utama)</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1"/>
                <w:szCs w:val="21"/>
              </w:rPr>
              <w:t xml:space="preserve">30 orang</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1"/>
                <w:szCs w:val="21"/>
              </w:rPr>
              <w:t xml:space="preserve">Lt. 2, Gedung Utama</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1"/>
                <w:szCs w:val="21"/>
              </w:rPr>
              <w:t xml:space="preserve">Proyektor, AC, Whiteboard, Video Conference</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1"/>
                <w:szCs w:val="21"/>
              </w:rPr>
              <w:t xml:space="preserve">Via GA / Sekretaris</w:t>
            </w:r>
          </w:p>
        </w:tc>
      </w:tr>
      <w:tr>
        <w:tc>
          <w:tcPr>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r>
              <w:rPr>
                <w:rFonts w:ascii="Arial" w:cs="Arial" w:eastAsia="Arial" w:hAnsi="Arial"/>
                <w:sz w:val="21"/>
                <w:szCs w:val="21"/>
              </w:rPr>
              <w:t xml:space="preserve">Ruang Astra</w:t>
            </w:r>
          </w:p>
        </w:tc>
        <w:tc>
          <w:tcPr>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r>
              <w:rPr>
                <w:rFonts w:ascii="Arial" w:cs="Arial" w:eastAsia="Arial" w:hAnsi="Arial"/>
                <w:sz w:val="21"/>
                <w:szCs w:val="21"/>
              </w:rPr>
              <w:t xml:space="preserve">15 orang</w:t>
            </w:r>
          </w:p>
        </w:tc>
        <w:tc>
          <w:tcPr>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r>
              <w:rPr>
                <w:rFonts w:ascii="Arial" w:cs="Arial" w:eastAsia="Arial" w:hAnsi="Arial"/>
                <w:sz w:val="21"/>
                <w:szCs w:val="21"/>
              </w:rPr>
              <w:t xml:space="preserve">Lt. 2, Gedung Utama</w:t>
            </w:r>
          </w:p>
        </w:tc>
        <w:tc>
          <w:tcPr>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r>
              <w:rPr>
                <w:rFonts w:ascii="Arial" w:cs="Arial" w:eastAsia="Arial" w:hAnsi="Arial"/>
                <w:sz w:val="21"/>
                <w:szCs w:val="21"/>
              </w:rPr>
              <w:t xml:space="preserve">Proyektor, AC, Whiteboard</w:t>
            </w:r>
          </w:p>
        </w:tc>
        <w:tc>
          <w:tcPr>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r>
              <w:rPr>
                <w:rFonts w:ascii="Arial" w:cs="Arial" w:eastAsia="Arial" w:hAnsi="Arial"/>
                <w:sz w:val="21"/>
                <w:szCs w:val="21"/>
              </w:rPr>
              <w:t xml:space="preserve">Via GA / Sekretaris</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1"/>
                <w:szCs w:val="21"/>
              </w:rPr>
              <w:t xml:space="preserve">Ruang Serbaguna (Aula)</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1"/>
                <w:szCs w:val="21"/>
              </w:rPr>
              <w:t xml:space="preserve">100 orang</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1"/>
                <w:szCs w:val="21"/>
              </w:rPr>
              <w:t xml:space="preserve">Lt. 1, Gedung B</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1"/>
                <w:szCs w:val="21"/>
              </w:rPr>
              <w:t xml:space="preserve">Sound system, AC, Panggung, Layar besar</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1"/>
                <w:szCs w:val="21"/>
              </w:rPr>
              <w:t xml:space="preserve">Via GA min. 3 hari kerja</w:t>
            </w:r>
          </w:p>
        </w:tc>
      </w:tr>
      <w:tr>
        <w:tc>
          <w:tcPr>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r>
              <w:rPr>
                <w:rFonts w:ascii="Arial" w:cs="Arial" w:eastAsia="Arial" w:hAnsi="Arial"/>
                <w:sz w:val="21"/>
                <w:szCs w:val="21"/>
              </w:rPr>
              <w:t xml:space="preserve">Ruang Diskusi Kecil</w:t>
            </w:r>
          </w:p>
        </w:tc>
        <w:tc>
          <w:tcPr>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r>
              <w:rPr>
                <w:rFonts w:ascii="Arial" w:cs="Arial" w:eastAsia="Arial" w:hAnsi="Arial"/>
                <w:sz w:val="21"/>
                <w:szCs w:val="21"/>
              </w:rPr>
              <w:t xml:space="preserve">6 orang</w:t>
            </w:r>
          </w:p>
        </w:tc>
        <w:tc>
          <w:tcPr>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r>
              <w:rPr>
                <w:rFonts w:ascii="Arial" w:cs="Arial" w:eastAsia="Arial" w:hAnsi="Arial"/>
                <w:sz w:val="21"/>
                <w:szCs w:val="21"/>
              </w:rPr>
              <w:t xml:space="preserve">Lt. 3, Gedung Utama</w:t>
            </w:r>
          </w:p>
        </w:tc>
        <w:tc>
          <w:tcPr>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r>
              <w:rPr>
                <w:rFonts w:ascii="Arial" w:cs="Arial" w:eastAsia="Arial" w:hAnsi="Arial"/>
                <w:sz w:val="21"/>
                <w:szCs w:val="21"/>
              </w:rPr>
              <w:t xml:space="preserve">TV 55", AC, Whiteboard kecil</w:t>
            </w:r>
          </w:p>
        </w:tc>
        <w:tc>
          <w:tcPr>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r>
              <w:rPr>
                <w:rFonts w:ascii="Arial" w:cs="Arial" w:eastAsia="Arial" w:hAnsi="Arial"/>
                <w:sz w:val="21"/>
                <w:szCs w:val="21"/>
              </w:rPr>
              <w:t xml:space="preserve">First come, first served</w:t>
            </w:r>
          </w:p>
        </w:tc>
      </w:tr>
    </w:tbl>
    <w:p>
      <w:pPr>
        <w:pStyle w:val="Heading2"/>
        <w:spacing w:after="120" w:before="240"/>
      </w:pPr>
      <w:r>
        <w:rPr>
          <w:rFonts w:ascii="Arial" w:cs="Arial" w:eastAsia="Arial" w:hAnsi="Arial"/>
          <w:b/>
          <w:bCs/>
          <w:color w:val="2E75B6"/>
          <w:sz w:val="26"/>
          <w:szCs w:val="26"/>
        </w:rPr>
        <w:t xml:space="preserve">12.3 Kantin &amp; Fasilitas Makan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r>
              <w:rPr>
                <w:rFonts w:ascii="Arial" w:cs="Arial" w:eastAsia="Arial" w:hAnsi="Arial"/>
                <w:b/>
                <w:bCs/>
                <w:color w:val="1F4E79"/>
                <w:sz w:val="22"/>
                <w:szCs w:val="22"/>
              </w:rPr>
              <w:t xml:space="preserve">Nama Kantin</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333333"/>
                <w:sz w:val="22"/>
                <w:szCs w:val="22"/>
              </w:rPr>
              <w:t xml:space="preserve">Kantin Akebono – 'Dapur Semangat'</w:t>
            </w:r>
          </w:p>
        </w:tc>
      </w:tr>
      <w:tr>
        <w:tc>
          <w:tcPr>
            <w:tcW w:type="dxa" w:w="300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r>
              <w:rPr>
                <w:rFonts w:ascii="Arial" w:cs="Arial" w:eastAsia="Arial" w:hAnsi="Arial"/>
                <w:b/>
                <w:bCs/>
                <w:color w:val="1F4E79"/>
                <w:sz w:val="22"/>
                <w:szCs w:val="22"/>
              </w:rPr>
              <w:t xml:space="preserve">Lokasi</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333333"/>
                <w:sz w:val="22"/>
                <w:szCs w:val="22"/>
              </w:rPr>
              <w:t xml:space="preserve">Gedung B, Lantai 1 (area belakang pabrik)</w:t>
            </w:r>
          </w:p>
        </w:tc>
      </w:tr>
      <w:tr>
        <w:tc>
          <w:tcPr>
            <w:tcW w:type="dxa" w:w="300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r>
              <w:rPr>
                <w:rFonts w:ascii="Arial" w:cs="Arial" w:eastAsia="Arial" w:hAnsi="Arial"/>
                <w:b/>
                <w:bCs/>
                <w:color w:val="1F4E79"/>
                <w:sz w:val="22"/>
                <w:szCs w:val="22"/>
              </w:rPr>
              <w:t xml:space="preserve">Jam Operasional</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333333"/>
                <w:sz w:val="22"/>
                <w:szCs w:val="22"/>
              </w:rPr>
              <w:t xml:space="preserve">Senin – Jumat: 06.30 – 16.00 WIB | Jam Makan Siang: 11.30 – 13.00 WIB</w:t>
            </w:r>
          </w:p>
        </w:tc>
      </w:tr>
      <w:tr>
        <w:tc>
          <w:tcPr>
            <w:tcW w:type="dxa" w:w="300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r>
              <w:rPr>
                <w:rFonts w:ascii="Arial" w:cs="Arial" w:eastAsia="Arial" w:hAnsi="Arial"/>
                <w:b/>
                <w:bCs/>
                <w:color w:val="1F4E79"/>
                <w:sz w:val="22"/>
                <w:szCs w:val="22"/>
              </w:rPr>
              <w:t xml:space="preserve">Kapasitas</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333333"/>
                <w:sz w:val="22"/>
                <w:szCs w:val="22"/>
              </w:rPr>
              <w:t xml:space="preserve">± 200 orang</w:t>
            </w:r>
          </w:p>
        </w:tc>
      </w:tr>
      <w:tr>
        <w:tc>
          <w:tcPr>
            <w:tcW w:type="dxa" w:w="300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r>
              <w:rPr>
                <w:rFonts w:ascii="Arial" w:cs="Arial" w:eastAsia="Arial" w:hAnsi="Arial"/>
                <w:b/>
                <w:bCs/>
                <w:color w:val="1F4E79"/>
                <w:sz w:val="22"/>
                <w:szCs w:val="22"/>
              </w:rPr>
              <w:t xml:space="preserve">Menu</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333333"/>
                <w:sz w:val="22"/>
                <w:szCs w:val="22"/>
              </w:rPr>
              <w:t xml:space="preserve">Makanan berat (nasi, lauk pauk, sayur), minuman, dan snack</w:t>
            </w:r>
          </w:p>
        </w:tc>
      </w:tr>
      <w:tr>
        <w:tc>
          <w:tcPr>
            <w:tcW w:type="dxa" w:w="300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r>
              <w:rPr>
                <w:rFonts w:ascii="Arial" w:cs="Arial" w:eastAsia="Arial" w:hAnsi="Arial"/>
                <w:b/>
                <w:bCs/>
                <w:color w:val="1F4E79"/>
                <w:sz w:val="22"/>
                <w:szCs w:val="22"/>
              </w:rPr>
              <w:t xml:space="preserve">Harga</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333333"/>
                <w:sz w:val="22"/>
                <w:szCs w:val="22"/>
              </w:rPr>
              <w:t xml:space="preserve">Bersubsidi untuk karyawan tetap; harga normal untuk tamu eksternal</w:t>
            </w:r>
          </w:p>
        </w:tc>
      </w:tr>
      <w:tr>
        <w:tc>
          <w:tcPr>
            <w:tcW w:type="dxa" w:w="300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r>
              <w:rPr>
                <w:rFonts w:ascii="Arial" w:cs="Arial" w:eastAsia="Arial" w:hAnsi="Arial"/>
                <w:b/>
                <w:bCs/>
                <w:color w:val="1F4E79"/>
                <w:sz w:val="22"/>
                <w:szCs w:val="22"/>
              </w:rPr>
              <w:t xml:space="preserve">Pembayaran</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333333"/>
                <w:sz w:val="22"/>
                <w:szCs w:val="22"/>
              </w:rPr>
              <w:t xml:space="preserve">Tunai, kartu karyawan (e-wallet internal), dan dompet digital (QRIS)</w:t>
            </w:r>
          </w:p>
        </w:tc>
      </w:tr>
      <w:tr>
        <w:tc>
          <w:tcPr>
            <w:tcW w:type="dxa" w:w="300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r>
              <w:rPr>
                <w:rFonts w:ascii="Arial" w:cs="Arial" w:eastAsia="Arial" w:hAnsi="Arial"/>
                <w:b/>
                <w:bCs/>
                <w:color w:val="1F4E79"/>
                <w:sz w:val="22"/>
                <w:szCs w:val="22"/>
              </w:rPr>
              <w:t xml:space="preserve">Area Merokok</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333333"/>
                <w:sz w:val="22"/>
                <w:szCs w:val="22"/>
              </w:rPr>
              <w:t xml:space="preserve">Tersedia di luar gedung kantin, area yang telah ditentukan</w:t>
            </w:r>
          </w:p>
        </w:tc>
      </w:tr>
      <w:tr>
        <w:tc>
          <w:tcPr>
            <w:tcW w:type="dxa" w:w="300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r>
              <w:rPr>
                <w:rFonts w:ascii="Arial" w:cs="Arial" w:eastAsia="Arial" w:hAnsi="Arial"/>
                <w:b/>
                <w:bCs/>
                <w:color w:val="1F4E79"/>
                <w:sz w:val="22"/>
                <w:szCs w:val="22"/>
              </w:rPr>
              <w:t xml:space="preserve">Air Minum</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333333"/>
                <w:sz w:val="22"/>
                <w:szCs w:val="22"/>
              </w:rPr>
              <w:t xml:space="preserve">Dispenser air minum tersedia di kantin dan setiap lantai gedung utama</w:t>
            </w:r>
          </w:p>
        </w:tc>
      </w:tr>
    </w:tbl>
    <w:p>
      <w:pPr>
        <w:pStyle w:val="Heading2"/>
        <w:spacing w:after="120" w:before="240"/>
      </w:pPr>
      <w:r>
        <w:rPr>
          <w:rFonts w:ascii="Arial" w:cs="Arial" w:eastAsia="Arial" w:hAnsi="Arial"/>
          <w:b/>
          <w:bCs/>
          <w:color w:val="2E75B6"/>
          <w:sz w:val="26"/>
          <w:szCs w:val="26"/>
        </w:rPr>
        <w:t xml:space="preserve">12.4 Klinik &amp; Fasilitas Kesehatan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r>
              <w:rPr>
                <w:rFonts w:ascii="Arial" w:cs="Arial" w:eastAsia="Arial" w:hAnsi="Arial"/>
                <w:b/>
                <w:bCs/>
                <w:color w:val="1F4E79"/>
                <w:sz w:val="22"/>
                <w:szCs w:val="22"/>
              </w:rPr>
              <w:t xml:space="preserve">Nama Klinik</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333333"/>
                <w:sz w:val="22"/>
                <w:szCs w:val="22"/>
              </w:rPr>
              <w:t xml:space="preserve">Klinik Kesehatan AAIJ</w:t>
            </w:r>
          </w:p>
        </w:tc>
      </w:tr>
      <w:tr>
        <w:tc>
          <w:tcPr>
            <w:tcW w:type="dxa" w:w="300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r>
              <w:rPr>
                <w:rFonts w:ascii="Arial" w:cs="Arial" w:eastAsia="Arial" w:hAnsi="Arial"/>
                <w:b/>
                <w:bCs/>
                <w:color w:val="1F4E79"/>
                <w:sz w:val="22"/>
                <w:szCs w:val="22"/>
              </w:rPr>
              <w:t xml:space="preserve">Lokasi</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333333"/>
                <w:sz w:val="22"/>
                <w:szCs w:val="22"/>
              </w:rPr>
              <w:t xml:space="preserve">Gedung Utama, Lantai 1 (sebelah kanan lobby)</w:t>
            </w:r>
          </w:p>
        </w:tc>
      </w:tr>
      <w:tr>
        <w:tc>
          <w:tcPr>
            <w:tcW w:type="dxa" w:w="300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r>
              <w:rPr>
                <w:rFonts w:ascii="Arial" w:cs="Arial" w:eastAsia="Arial" w:hAnsi="Arial"/>
                <w:b/>
                <w:bCs/>
                <w:color w:val="1F4E79"/>
                <w:sz w:val="22"/>
                <w:szCs w:val="22"/>
              </w:rPr>
              <w:t xml:space="preserve">Jam Operasional</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333333"/>
                <w:sz w:val="22"/>
                <w:szCs w:val="22"/>
              </w:rPr>
              <w:t xml:space="preserve">Senin – Jumat: 08.00 – 16.30 WIB</w:t>
            </w:r>
          </w:p>
        </w:tc>
      </w:tr>
      <w:tr>
        <w:tc>
          <w:tcPr>
            <w:tcW w:type="dxa" w:w="300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r>
              <w:rPr>
                <w:rFonts w:ascii="Arial" w:cs="Arial" w:eastAsia="Arial" w:hAnsi="Arial"/>
                <w:b/>
                <w:bCs/>
                <w:color w:val="1F4E79"/>
                <w:sz w:val="22"/>
                <w:szCs w:val="22"/>
              </w:rPr>
              <w:t xml:space="preserve">Tenaga Medis</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333333"/>
                <w:sz w:val="22"/>
                <w:szCs w:val="22"/>
              </w:rPr>
              <w:t xml:space="preserve">1 Dokter Umum (Senin, Rabu, Jumat) + Paramedis harian</w:t>
            </w:r>
          </w:p>
        </w:tc>
      </w:tr>
      <w:tr>
        <w:tc>
          <w:tcPr>
            <w:tcW w:type="dxa" w:w="300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r>
              <w:rPr>
                <w:rFonts w:ascii="Arial" w:cs="Arial" w:eastAsia="Arial" w:hAnsi="Arial"/>
                <w:b/>
                <w:bCs/>
                <w:color w:val="1F4E79"/>
                <w:sz w:val="22"/>
                <w:szCs w:val="22"/>
              </w:rPr>
              <w:t xml:space="preserve">Layanan</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333333"/>
                <w:sz w:val="22"/>
                <w:szCs w:val="22"/>
              </w:rPr>
              <w:t xml:space="preserve">Pemeriksaan kesehatan umum, pertolongan pertama, konsultasi medis dasar, dan MCU karyawan</w:t>
            </w:r>
          </w:p>
        </w:tc>
      </w:tr>
      <w:tr>
        <w:tc>
          <w:tcPr>
            <w:tcW w:type="dxa" w:w="300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r>
              <w:rPr>
                <w:rFonts w:ascii="Arial" w:cs="Arial" w:eastAsia="Arial" w:hAnsi="Arial"/>
                <w:b/>
                <w:bCs/>
                <w:color w:val="1F4E79"/>
                <w:sz w:val="22"/>
                <w:szCs w:val="22"/>
              </w:rPr>
              <w:t xml:space="preserve">Kontak Darurat</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333333"/>
                <w:sz w:val="22"/>
                <w:szCs w:val="22"/>
              </w:rPr>
              <w:t xml:space="preserve">Ext. 119 (Internal) | (021) 46830075 ext. 119</w:t>
            </w:r>
          </w:p>
        </w:tc>
      </w:tr>
      <w:tr>
        <w:tc>
          <w:tcPr>
            <w:tcW w:type="dxa" w:w="300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r>
              <w:rPr>
                <w:rFonts w:ascii="Arial" w:cs="Arial" w:eastAsia="Arial" w:hAnsi="Arial"/>
                <w:b/>
                <w:bCs/>
                <w:color w:val="1F4E79"/>
                <w:sz w:val="22"/>
                <w:szCs w:val="22"/>
              </w:rPr>
              <w:t xml:space="preserve">Peralatan K3</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333333"/>
                <w:sz w:val="22"/>
                <w:szCs w:val="22"/>
              </w:rPr>
              <w:t xml:space="preserve">AED (defibrillator), tandu, P3K, dan jalur evakuasi tersedia di setiap lantai</w:t>
            </w:r>
          </w:p>
        </w:tc>
      </w:tr>
      <w:tr>
        <w:tc>
          <w:tcPr>
            <w:tcW w:type="dxa" w:w="300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r>
              <w:rPr>
                <w:rFonts w:ascii="Arial" w:cs="Arial" w:eastAsia="Arial" w:hAnsi="Arial"/>
                <w:b/>
                <w:bCs/>
                <w:color w:val="1F4E79"/>
                <w:sz w:val="22"/>
                <w:szCs w:val="22"/>
              </w:rPr>
              <w:t xml:space="preserve">Asuransi Kesehatan</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333333"/>
                <w:sz w:val="22"/>
                <w:szCs w:val="22"/>
              </w:rPr>
              <w:t xml:space="preserve">Karyawan tetap dilindungi BPJS Kesehatan + asuransi swasta tambahan</w:t>
            </w:r>
          </w:p>
        </w:tc>
      </w:tr>
    </w:tbl>
    <w:p>
      <w:pPr>
        <w:pStyle w:val="Heading2"/>
        <w:spacing w:after="120" w:before="240"/>
      </w:pPr>
      <w:r>
        <w:rPr>
          <w:rFonts w:ascii="Arial" w:cs="Arial" w:eastAsia="Arial" w:hAnsi="Arial"/>
          <w:b/>
          <w:bCs/>
          <w:color w:val="2E75B6"/>
          <w:sz w:val="26"/>
          <w:szCs w:val="26"/>
        </w:rPr>
        <w:t xml:space="preserve">12.5 Tempat Ibadah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r>
              <w:rPr>
                <w:rFonts w:ascii="Arial" w:cs="Arial" w:eastAsia="Arial" w:hAnsi="Arial"/>
                <w:b/>
                <w:bCs/>
                <w:color w:val="1F4E79"/>
                <w:sz w:val="22"/>
                <w:szCs w:val="22"/>
              </w:rPr>
              <w:t xml:space="preserve">Mushola/Masjid</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333333"/>
                <w:sz w:val="22"/>
                <w:szCs w:val="22"/>
              </w:rPr>
              <w:t xml:space="preserve">Mushola Al-Ikhlas – Lt. 1 Gedung B (kapasitas 50 orang, fasilitas wudhu pria &amp; wanita)</w:t>
            </w:r>
          </w:p>
        </w:tc>
      </w:tr>
      <w:tr>
        <w:tc>
          <w:tcPr>
            <w:tcW w:type="dxa" w:w="300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r>
              <w:rPr>
                <w:rFonts w:ascii="Arial" w:cs="Arial" w:eastAsia="Arial" w:hAnsi="Arial"/>
                <w:b/>
                <w:bCs/>
                <w:color w:val="1F4E79"/>
                <w:sz w:val="22"/>
                <w:szCs w:val="22"/>
              </w:rPr>
              <w:t xml:space="preserve">Jam Akses</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333333"/>
                <w:sz w:val="22"/>
                <w:szCs w:val="22"/>
              </w:rPr>
              <w:t xml:space="preserve">24 jam (khusus saat jam kerja untuk karyawan; tamu didampingi host)</w:t>
            </w:r>
          </w:p>
        </w:tc>
      </w:tr>
      <w:tr>
        <w:tc>
          <w:tcPr>
            <w:tcW w:type="dxa" w:w="300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r>
              <w:rPr>
                <w:rFonts w:ascii="Arial" w:cs="Arial" w:eastAsia="Arial" w:hAnsi="Arial"/>
                <w:b/>
                <w:bCs/>
                <w:color w:val="1F4E79"/>
                <w:sz w:val="22"/>
                <w:szCs w:val="22"/>
              </w:rPr>
              <w:t xml:space="preserve">Peralatan</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333333"/>
                <w:sz w:val="22"/>
                <w:szCs w:val="22"/>
              </w:rPr>
              <w:t xml:space="preserve">Sajadah, mukena tersedia; Al-Quran tersedia</w:t>
            </w:r>
          </w:p>
        </w:tc>
      </w:tr>
      <w:tr>
        <w:tc>
          <w:tcPr>
            <w:tcW w:type="dxa" w:w="300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r>
              <w:rPr>
                <w:rFonts w:ascii="Arial" w:cs="Arial" w:eastAsia="Arial" w:hAnsi="Arial"/>
                <w:b/>
                <w:bCs/>
                <w:color w:val="1F4E79"/>
                <w:sz w:val="22"/>
                <w:szCs w:val="22"/>
              </w:rPr>
              <w:t xml:space="preserve">Ruang Doa Non-Muslim</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333333"/>
                <w:sz w:val="22"/>
                <w:szCs w:val="22"/>
              </w:rPr>
              <w:t xml:space="preserve">Ruang doa multifungsi tersedia di Gedung A, Lt. 2 (booking via GA)</w:t>
            </w:r>
          </w:p>
        </w:tc>
      </w:tr>
    </w:tbl>
    <w:p>
      <w:pPr>
        <w:pStyle w:val="Heading2"/>
        <w:spacing w:after="120" w:before="240"/>
      </w:pPr>
      <w:r>
        <w:rPr>
          <w:rFonts w:ascii="Arial" w:cs="Arial" w:eastAsia="Arial" w:hAnsi="Arial"/>
          <w:b/>
          <w:bCs/>
          <w:color w:val="2E75B6"/>
          <w:sz w:val="26"/>
          <w:szCs w:val="26"/>
        </w:rPr>
        <w:t xml:space="preserve">12.6 Area Parkir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000"/>
        <w:gridCol w:w="2360"/>
      </w:tblGrid>
      <w:tr>
        <w:tc>
          <w:tcPr>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1"/>
                <w:szCs w:val="21"/>
              </w:rPr>
              <w:t xml:space="preserve">Jenis Kendaraan</w:t>
            </w:r>
          </w:p>
        </w:tc>
        <w:tc>
          <w:tcPr>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1"/>
                <w:szCs w:val="21"/>
              </w:rPr>
              <w:t xml:space="preserve">Kapasitas</w:t>
            </w:r>
          </w:p>
        </w:tc>
        <w:tc>
          <w:tcPr>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1"/>
                <w:szCs w:val="21"/>
              </w:rPr>
              <w:t xml:space="preserve">Lokasi</w:t>
            </w:r>
          </w:p>
        </w:tc>
        <w:tc>
          <w:tcPr>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1"/>
                <w:szCs w:val="21"/>
              </w:rPr>
              <w:t xml:space="preserve">Keterangan</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1"/>
                <w:szCs w:val="21"/>
              </w:rPr>
              <w:t xml:space="preserve">Mobil Karyawan</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1"/>
                <w:szCs w:val="21"/>
              </w:rPr>
              <w:t xml:space="preserve">120 unit</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1"/>
                <w:szCs w:val="21"/>
              </w:rPr>
              <w:t xml:space="preserve">Area Parkir Timur</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1"/>
                <w:szCs w:val="21"/>
              </w:rPr>
              <w:t xml:space="preserve">Stiker parkir wajib, dikelola Security</w:t>
            </w:r>
          </w:p>
        </w:tc>
      </w:tr>
      <w:tr>
        <w:tc>
          <w:tcPr>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r>
              <w:rPr>
                <w:rFonts w:ascii="Arial" w:cs="Arial" w:eastAsia="Arial" w:hAnsi="Arial"/>
                <w:sz w:val="21"/>
                <w:szCs w:val="21"/>
              </w:rPr>
              <w:t xml:space="preserve">Motor Karyawan</w:t>
            </w:r>
          </w:p>
        </w:tc>
        <w:tc>
          <w:tcPr>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r>
              <w:rPr>
                <w:rFonts w:ascii="Arial" w:cs="Arial" w:eastAsia="Arial" w:hAnsi="Arial"/>
                <w:sz w:val="21"/>
                <w:szCs w:val="21"/>
              </w:rPr>
              <w:t xml:space="preserve">350 unit</w:t>
            </w:r>
          </w:p>
        </w:tc>
        <w:tc>
          <w:tcPr>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r>
              <w:rPr>
                <w:rFonts w:ascii="Arial" w:cs="Arial" w:eastAsia="Arial" w:hAnsi="Arial"/>
                <w:sz w:val="21"/>
                <w:szCs w:val="21"/>
              </w:rPr>
              <w:t xml:space="preserve">Area Parkir Barat &amp; Selatan</w:t>
            </w:r>
          </w:p>
        </w:tc>
        <w:tc>
          <w:tcPr>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r>
              <w:rPr>
                <w:rFonts w:ascii="Arial" w:cs="Arial" w:eastAsia="Arial" w:hAnsi="Arial"/>
                <w:sz w:val="21"/>
                <w:szCs w:val="21"/>
              </w:rPr>
              <w:t xml:space="preserve">Gratis untuk karyawan</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1"/>
                <w:szCs w:val="21"/>
              </w:rPr>
              <w:t xml:space="preserve">Tamu / Pengunjung (Mobil)</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1"/>
                <w:szCs w:val="21"/>
              </w:rPr>
              <w:t xml:space="preserve">20 unit</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1"/>
                <w:szCs w:val="21"/>
              </w:rPr>
              <w:t xml:space="preserve">Depan Lobby Utama</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1"/>
                <w:szCs w:val="21"/>
              </w:rPr>
              <w:t xml:space="preserve">Registrasi di pos security, maks. 4 jam</w:t>
            </w:r>
          </w:p>
        </w:tc>
      </w:tr>
      <w:tr>
        <w:tc>
          <w:tcPr>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r>
              <w:rPr>
                <w:rFonts w:ascii="Arial" w:cs="Arial" w:eastAsia="Arial" w:hAnsi="Arial"/>
                <w:sz w:val="21"/>
                <w:szCs w:val="21"/>
              </w:rPr>
              <w:t xml:space="preserve">Tamu / Pengunjung (Motor)</w:t>
            </w:r>
          </w:p>
        </w:tc>
        <w:tc>
          <w:tcPr>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r>
              <w:rPr>
                <w:rFonts w:ascii="Arial" w:cs="Arial" w:eastAsia="Arial" w:hAnsi="Arial"/>
                <w:sz w:val="21"/>
                <w:szCs w:val="21"/>
              </w:rPr>
              <w:t xml:space="preserve">30 unit</w:t>
            </w:r>
          </w:p>
        </w:tc>
        <w:tc>
          <w:tcPr>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r>
              <w:rPr>
                <w:rFonts w:ascii="Arial" w:cs="Arial" w:eastAsia="Arial" w:hAnsi="Arial"/>
                <w:sz w:val="21"/>
                <w:szCs w:val="21"/>
              </w:rPr>
              <w:t xml:space="preserve">Samping Kiri Pos Security</w:t>
            </w:r>
          </w:p>
        </w:tc>
        <w:tc>
          <w:tcPr>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r>
              <w:rPr>
                <w:rFonts w:ascii="Arial" w:cs="Arial" w:eastAsia="Arial" w:hAnsi="Arial"/>
                <w:sz w:val="21"/>
                <w:szCs w:val="21"/>
              </w:rPr>
              <w:t xml:space="preserve">Registrasi di pos security</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1"/>
                <w:szCs w:val="21"/>
              </w:rPr>
              <w:t xml:space="preserve">Kendaraan Operasional / Truk</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1"/>
                <w:szCs w:val="21"/>
              </w:rPr>
              <w:t xml:space="preserve">15 unit</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1"/>
                <w:szCs w:val="21"/>
              </w:rPr>
              <w:t xml:space="preserve">Area Belakang (Loading Dock)</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1"/>
                <w:szCs w:val="21"/>
              </w:rPr>
              <w:t xml:space="preserve">Akses via gerbang belakang, koordinasi GA</w:t>
            </w:r>
          </w:p>
        </w:tc>
      </w:tr>
    </w:tbl>
    <w:p>
      <w:pPr>
        <w:pStyle w:val="Heading2"/>
        <w:spacing w:after="120" w:before="240"/>
      </w:pPr>
      <w:r>
        <w:rPr>
          <w:rFonts w:ascii="Arial" w:cs="Arial" w:eastAsia="Arial" w:hAnsi="Arial"/>
          <w:b/>
          <w:bCs/>
          <w:color w:val="2E75B6"/>
          <w:sz w:val="26"/>
          <w:szCs w:val="26"/>
        </w:rPr>
        <w:t xml:space="preserve">12.7 Keamanan &amp; Akses Gedung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r>
              <w:rPr>
                <w:rFonts w:ascii="Arial" w:cs="Arial" w:eastAsia="Arial" w:hAnsi="Arial"/>
                <w:b/>
                <w:bCs/>
                <w:color w:val="1F4E79"/>
                <w:sz w:val="22"/>
                <w:szCs w:val="22"/>
              </w:rPr>
              <w:t xml:space="preserve">Pos Security</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333333"/>
                <w:sz w:val="22"/>
                <w:szCs w:val="22"/>
              </w:rPr>
              <w:t xml:space="preserve">2 pos security: Gerbang Utama (24 jam) dan Gerbang Belakang/Loading Dock</w:t>
            </w:r>
          </w:p>
        </w:tc>
      </w:tr>
      <w:tr>
        <w:tc>
          <w:tcPr>
            <w:tcW w:type="dxa" w:w="300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r>
              <w:rPr>
                <w:rFonts w:ascii="Arial" w:cs="Arial" w:eastAsia="Arial" w:hAnsi="Arial"/>
                <w:b/>
                <w:bCs/>
                <w:color w:val="1F4E79"/>
                <w:sz w:val="22"/>
                <w:szCs w:val="22"/>
              </w:rPr>
              <w:t xml:space="preserve">Sistem Akses</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333333"/>
                <w:sz w:val="22"/>
                <w:szCs w:val="22"/>
              </w:rPr>
              <w:t xml:space="preserve">Access card (kartu karyawan) untuk semua area. Tamu menggunakan visitor badge sementara</w:t>
            </w:r>
          </w:p>
        </w:tc>
      </w:tr>
      <w:tr>
        <w:tc>
          <w:tcPr>
            <w:tcW w:type="dxa" w:w="300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r>
              <w:rPr>
                <w:rFonts w:ascii="Arial" w:cs="Arial" w:eastAsia="Arial" w:hAnsi="Arial"/>
                <w:b/>
                <w:bCs/>
                <w:color w:val="1F4E79"/>
                <w:sz w:val="22"/>
                <w:szCs w:val="22"/>
              </w:rPr>
              <w:t xml:space="preserve">CCTV</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333333"/>
                <w:sz w:val="22"/>
                <w:szCs w:val="22"/>
              </w:rPr>
              <w:t xml:space="preserve">Seluruh area kantor, pabrik, dan parkir terpantau CCTV 24 jam</w:t>
            </w:r>
          </w:p>
        </w:tc>
      </w:tr>
      <w:tr>
        <w:tc>
          <w:tcPr>
            <w:tcW w:type="dxa" w:w="300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r>
              <w:rPr>
                <w:rFonts w:ascii="Arial" w:cs="Arial" w:eastAsia="Arial" w:hAnsi="Arial"/>
                <w:b/>
                <w:bCs/>
                <w:color w:val="1F4E79"/>
                <w:sz w:val="22"/>
                <w:szCs w:val="22"/>
              </w:rPr>
              <w:t xml:space="preserve">Jam Akses Normal</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333333"/>
                <w:sz w:val="22"/>
                <w:szCs w:val="22"/>
              </w:rPr>
              <w:t xml:space="preserve">Senin – Jumat: 07.00 – 18.00 WIB | Sabtu: 07.00 – 14.00 WIB</w:t>
            </w:r>
          </w:p>
        </w:tc>
      </w:tr>
      <w:tr>
        <w:tc>
          <w:tcPr>
            <w:tcW w:type="dxa" w:w="300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r>
              <w:rPr>
                <w:rFonts w:ascii="Arial" w:cs="Arial" w:eastAsia="Arial" w:hAnsi="Arial"/>
                <w:b/>
                <w:bCs/>
                <w:color w:val="1F4E79"/>
                <w:sz w:val="22"/>
                <w:szCs w:val="22"/>
              </w:rPr>
              <w:t xml:space="preserve">Akses Lembur</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333333"/>
                <w:sz w:val="22"/>
                <w:szCs w:val="22"/>
              </w:rPr>
              <w:t xml:space="preserve">Koordinasi dengan supervisor dan GA minimal 1 hari sebelumnya</w:t>
            </w:r>
          </w:p>
        </w:tc>
      </w:tr>
      <w:tr>
        <w:tc>
          <w:tcPr>
            <w:tcW w:type="dxa" w:w="300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r>
              <w:rPr>
                <w:rFonts w:ascii="Arial" w:cs="Arial" w:eastAsia="Arial" w:hAnsi="Arial"/>
                <w:b/>
                <w:bCs/>
                <w:color w:val="1F4E79"/>
                <w:sz w:val="22"/>
                <w:szCs w:val="22"/>
              </w:rPr>
              <w:t xml:space="preserve">Barang Bawaan</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333333"/>
                <w:sz w:val="22"/>
                <w:szCs w:val="22"/>
              </w:rPr>
              <w:t xml:space="preserve">Tas/barang bawaan karyawan dan tamu dapat diperiksa di security gate</w:t>
            </w:r>
          </w:p>
        </w:tc>
      </w:tr>
      <w:tr>
        <w:tc>
          <w:tcPr>
            <w:tcW w:type="dxa" w:w="300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r>
              <w:rPr>
                <w:rFonts w:ascii="Arial" w:cs="Arial" w:eastAsia="Arial" w:hAnsi="Arial"/>
                <w:b/>
                <w:bCs/>
                <w:color w:val="1F4E79"/>
                <w:sz w:val="22"/>
                <w:szCs w:val="22"/>
              </w:rPr>
              <w:t xml:space="preserve">Larangan</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333333"/>
                <w:sz w:val="22"/>
                <w:szCs w:val="22"/>
              </w:rPr>
              <w:t xml:space="preserve">Dilarang membawa senjata, bahan berbahaya, dan kamera/handphone di area produksi tertentu</w:t>
            </w:r>
          </w:p>
        </w:tc>
      </w:tr>
    </w:tbl>
    <w:p>
      <w:pPr>
        <w:pStyle w:val="Heading2"/>
        <w:spacing w:after="120" w:before="240"/>
      </w:pPr>
      <w:r>
        <w:rPr>
          <w:rFonts w:ascii="Arial" w:cs="Arial" w:eastAsia="Arial" w:hAnsi="Arial"/>
          <w:b/>
          <w:bCs/>
          <w:color w:val="2E75B6"/>
          <w:sz w:val="26"/>
          <w:szCs w:val="26"/>
        </w:rPr>
        <w:t xml:space="preserve">12.8 Fasilitas Olahraga &amp; Kesejahteraan Karyawan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r>
              <w:rPr>
                <w:rFonts w:ascii="Arial" w:cs="Arial" w:eastAsia="Arial" w:hAnsi="Arial"/>
                <w:b/>
                <w:bCs/>
                <w:color w:val="1F4E79"/>
                <w:sz w:val="22"/>
                <w:szCs w:val="22"/>
              </w:rPr>
              <w:t xml:space="preserve">Lapangan Futsal</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333333"/>
                <w:sz w:val="22"/>
                <w:szCs w:val="22"/>
              </w:rPr>
              <w:t xml:space="preserve">1 lapangan futsal outdoor (area samping Gedung B) – akses bebas di luar jam produksi</w:t>
            </w:r>
          </w:p>
        </w:tc>
      </w:tr>
      <w:tr>
        <w:tc>
          <w:tcPr>
            <w:tcW w:type="dxa" w:w="300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r>
              <w:rPr>
                <w:rFonts w:ascii="Arial" w:cs="Arial" w:eastAsia="Arial" w:hAnsi="Arial"/>
                <w:b/>
                <w:bCs/>
                <w:color w:val="1F4E79"/>
                <w:sz w:val="22"/>
                <w:szCs w:val="22"/>
              </w:rPr>
              <w:t xml:space="preserve">Area Jogging</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333333"/>
                <w:sz w:val="22"/>
                <w:szCs w:val="22"/>
              </w:rPr>
              <w:t xml:space="preserve">Jalur jogging di sekeliling area pabrik (±400m) – terbuka 05.30 – 06.30 WIB</w:t>
            </w:r>
          </w:p>
        </w:tc>
      </w:tr>
      <w:tr>
        <w:tc>
          <w:tcPr>
            <w:tcW w:type="dxa" w:w="300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r>
              <w:rPr>
                <w:rFonts w:ascii="Arial" w:cs="Arial" w:eastAsia="Arial" w:hAnsi="Arial"/>
                <w:b/>
                <w:bCs/>
                <w:color w:val="1F4E79"/>
                <w:sz w:val="22"/>
                <w:szCs w:val="22"/>
              </w:rPr>
              <w:t xml:space="preserve">Taman Hijau</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333333"/>
                <w:sz w:val="22"/>
                <w:szCs w:val="22"/>
              </w:rPr>
              <w:t xml:space="preserve">Taman santai di area kantor utama – untuk istirahat dan relaksasi</w:t>
            </w:r>
          </w:p>
        </w:tc>
      </w:tr>
      <w:tr>
        <w:tc>
          <w:tcPr>
            <w:tcW w:type="dxa" w:w="300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r>
              <w:rPr>
                <w:rFonts w:ascii="Arial" w:cs="Arial" w:eastAsia="Arial" w:hAnsi="Arial"/>
                <w:b/>
                <w:bCs/>
                <w:color w:val="1F4E79"/>
                <w:sz w:val="22"/>
                <w:szCs w:val="22"/>
              </w:rPr>
              <w:t xml:space="preserve">Koperasi Karyawan</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333333"/>
                <w:sz w:val="22"/>
                <w:szCs w:val="22"/>
              </w:rPr>
              <w:t xml:space="preserve">Koperasi AAIJ menyediakan simpan pinjam, belanja kebutuhan, dan produk karyawan</w:t>
            </w:r>
          </w:p>
        </w:tc>
      </w:tr>
      <w:tr>
        <w:tc>
          <w:tcPr>
            <w:tcW w:type="dxa" w:w="300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r>
              <w:rPr>
                <w:rFonts w:ascii="Arial" w:cs="Arial" w:eastAsia="Arial" w:hAnsi="Arial"/>
                <w:b/>
                <w:bCs/>
                <w:color w:val="1F4E79"/>
                <w:sz w:val="22"/>
                <w:szCs w:val="22"/>
              </w:rPr>
              <w:t xml:space="preserve">Area Laktasi</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333333"/>
                <w:sz w:val="22"/>
                <w:szCs w:val="22"/>
              </w:rPr>
              <w:t xml:space="preserve">Ruang laktasi khusus tersedia di Gedung Utama Lt. 2 untuk ibu menyusui</w:t>
            </w:r>
          </w:p>
        </w:tc>
      </w:tr>
      <w:tr>
        <w:tc>
          <w:tcPr>
            <w:tcW w:type="dxa" w:w="300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r>
              <w:rPr>
                <w:rFonts w:ascii="Arial" w:cs="Arial" w:eastAsia="Arial" w:hAnsi="Arial"/>
                <w:b/>
                <w:bCs/>
                <w:color w:val="1F4E79"/>
                <w:sz w:val="22"/>
                <w:szCs w:val="22"/>
              </w:rPr>
              <w:t xml:space="preserve">Loker Karyawan</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333333"/>
                <w:sz w:val="22"/>
                <w:szCs w:val="22"/>
              </w:rPr>
              <w:t xml:space="preserve">Loker pribadi tersedia di area ganti dekat pabrik (diprioritaskan untuk operator produksi)</w:t>
            </w:r>
          </w:p>
        </w:tc>
      </w:tr>
      <w:tr>
        <w:tc>
          <w:tcPr>
            <w:tcW w:type="dxa" w:w="300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r>
              <w:rPr>
                <w:rFonts w:ascii="Arial" w:cs="Arial" w:eastAsia="Arial" w:hAnsi="Arial"/>
                <w:b/>
                <w:bCs/>
                <w:color w:val="1F4E79"/>
                <w:sz w:val="22"/>
                <w:szCs w:val="22"/>
              </w:rPr>
              <w:t xml:space="preserve">Shuttle Bus</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333333"/>
                <w:sz w:val="22"/>
                <w:szCs w:val="22"/>
              </w:rPr>
              <w:t xml:space="preserve">Tersedia antar-jemput karyawan dari 3 titik: Kelapa Gading, Cakung, dan Bekasi Barat</w:t>
            </w:r>
          </w:p>
        </w:tc>
      </w:tr>
    </w:tbl>
    <w:p>
      <w:pPr>
        <w:pStyle w:val="Heading2"/>
        <w:spacing w:after="120" w:before="240"/>
      </w:pPr>
      <w:r>
        <w:rPr>
          <w:rFonts w:ascii="Arial" w:cs="Arial" w:eastAsia="Arial" w:hAnsi="Arial"/>
          <w:b/>
          <w:bCs/>
          <w:color w:val="2E75B6"/>
          <w:sz w:val="26"/>
          <w:szCs w:val="26"/>
        </w:rPr>
        <w:t xml:space="preserve">12.9 Fasilitas IT &amp; Komunikasi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r>
              <w:rPr>
                <w:rFonts w:ascii="Arial" w:cs="Arial" w:eastAsia="Arial" w:hAnsi="Arial"/>
                <w:b/>
                <w:bCs/>
                <w:color w:val="1F4E79"/>
                <w:sz w:val="22"/>
                <w:szCs w:val="22"/>
              </w:rPr>
              <w:t xml:space="preserve">Jaringan Internet</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333333"/>
                <w:sz w:val="22"/>
                <w:szCs w:val="22"/>
              </w:rPr>
              <w:t xml:space="preserve">WiFi tersedia di seluruh area gedung utama; kecepatan 100 Mbps dedicated</w:t>
            </w:r>
          </w:p>
        </w:tc>
      </w:tr>
      <w:tr>
        <w:tc>
          <w:tcPr>
            <w:tcW w:type="dxa" w:w="300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r>
              <w:rPr>
                <w:rFonts w:ascii="Arial" w:cs="Arial" w:eastAsia="Arial" w:hAnsi="Arial"/>
                <w:b/>
                <w:bCs/>
                <w:color w:val="1F4E79"/>
                <w:sz w:val="22"/>
                <w:szCs w:val="22"/>
              </w:rPr>
              <w:t xml:space="preserve">WiFi Karyawan</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333333"/>
                <w:sz w:val="22"/>
                <w:szCs w:val="22"/>
              </w:rPr>
              <w:t xml:space="preserve">SSID: AAIJ-Corp | Akses menggunakan akun email karyawan</w:t>
            </w:r>
          </w:p>
        </w:tc>
      </w:tr>
      <w:tr>
        <w:tc>
          <w:tcPr>
            <w:tcW w:type="dxa" w:w="300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r>
              <w:rPr>
                <w:rFonts w:ascii="Arial" w:cs="Arial" w:eastAsia="Arial" w:hAnsi="Arial"/>
                <w:b/>
                <w:bCs/>
                <w:color w:val="1F4E79"/>
                <w:sz w:val="22"/>
                <w:szCs w:val="22"/>
              </w:rPr>
              <w:t xml:space="preserve">WiFi Tamu</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333333"/>
                <w:sz w:val="22"/>
                <w:szCs w:val="22"/>
              </w:rPr>
              <w:t xml:space="preserve">SSID: AAIJ-Guest | Password tersedia di resepsionis; kecepatan terbatas</w:t>
            </w:r>
          </w:p>
        </w:tc>
      </w:tr>
      <w:tr>
        <w:tc>
          <w:tcPr>
            <w:tcW w:type="dxa" w:w="300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r>
              <w:rPr>
                <w:rFonts w:ascii="Arial" w:cs="Arial" w:eastAsia="Arial" w:hAnsi="Arial"/>
                <w:b/>
                <w:bCs/>
                <w:color w:val="1F4E79"/>
                <w:sz w:val="22"/>
                <w:szCs w:val="22"/>
              </w:rPr>
              <w:t xml:space="preserve">Printer Umum</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333333"/>
                <w:sz w:val="22"/>
                <w:szCs w:val="22"/>
              </w:rPr>
              <w:t xml:space="preserve">Tersedia di setiap lantai gedung utama (akses via akun karyawan)</w:t>
            </w:r>
          </w:p>
        </w:tc>
      </w:tr>
      <w:tr>
        <w:tc>
          <w:tcPr>
            <w:tcW w:type="dxa" w:w="300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r>
              <w:rPr>
                <w:rFonts w:ascii="Arial" w:cs="Arial" w:eastAsia="Arial" w:hAnsi="Arial"/>
                <w:b/>
                <w:bCs/>
                <w:color w:val="1F4E79"/>
                <w:sz w:val="22"/>
                <w:szCs w:val="22"/>
              </w:rPr>
              <w:t xml:space="preserve">Ruang IT Support</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333333"/>
                <w:sz w:val="22"/>
                <w:szCs w:val="22"/>
              </w:rPr>
              <w:t xml:space="preserve">Gedung Utama Lt. 3 | Ext. 201 | Jam layanan: 08.00 – 17.00 WIB</w:t>
            </w:r>
          </w:p>
        </w:tc>
      </w:tr>
      <w:tr>
        <w:tc>
          <w:tcPr>
            <w:tcW w:type="dxa" w:w="300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r>
              <w:rPr>
                <w:rFonts w:ascii="Arial" w:cs="Arial" w:eastAsia="Arial" w:hAnsi="Arial"/>
                <w:b/>
                <w:bCs/>
                <w:color w:val="1F4E79"/>
                <w:sz w:val="22"/>
                <w:szCs w:val="22"/>
              </w:rPr>
              <w:t xml:space="preserve">Video Conference</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333333"/>
                <w:sz w:val="22"/>
                <w:szCs w:val="22"/>
              </w:rPr>
              <w:t xml:space="preserve">Fasilitas VC tersedia di Ruang Akebono dan Ruang Astra (booking via sekretaris)</w:t>
            </w:r>
          </w:p>
        </w:tc>
      </w:tr>
    </w:tbl>
    <w:p>
      <w:pPr>
        <w:pStyle w:val="Heading2"/>
        <w:spacing w:after="120" w:before="240"/>
      </w:pPr>
      <w:r>
        <w:rPr>
          <w:rFonts w:ascii="Arial" w:cs="Arial" w:eastAsia="Arial" w:hAnsi="Arial"/>
          <w:b/>
          <w:bCs/>
          <w:color w:val="2E75B6"/>
          <w:sz w:val="26"/>
          <w:szCs w:val="26"/>
        </w:rPr>
        <w:t xml:space="preserve">12.10 FAQ Fasilitas – Panduan Virtual Receptionist</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bCs/>
                <w:color w:val="1F4E79"/>
                <w:sz w:val="21"/>
                <w:szCs w:val="21"/>
              </w:rPr>
              <w:t xml:space="preserve">Di mana toilet / kamar kecil?</w:t>
            </w:r>
          </w:p>
        </w:tc>
        <w:tc>
          <w:tcPr>
            <w:tcW w:type="dxa" w:w="5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333333"/>
                <w:sz w:val="21"/>
                <w:szCs w:val="21"/>
              </w:rPr>
              <w:t xml:space="preserve">Toilet tersedia di setiap lantai gedung utama (pria &amp; wanita terpisah). Toilet tamu terdekat ada di Lantai 1 dekat lobby, sebelah kiri tangga.</w:t>
            </w:r>
          </w:p>
        </w:tc>
      </w:tr>
      <w:tr>
        <w:tc>
          <w:tcPr>
            <w:tcW w:type="dxa" w:w="40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bCs/>
                <w:color w:val="1F4E79"/>
                <w:sz w:val="21"/>
                <w:szCs w:val="21"/>
              </w:rPr>
              <w:t xml:space="preserve">Di mana saya bisa makan siang?</w:t>
            </w:r>
          </w:p>
        </w:tc>
        <w:tc>
          <w:tcPr>
            <w:tcW w:type="dxa" w:w="5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333333"/>
                <w:sz w:val="21"/>
                <w:szCs w:val="21"/>
              </w:rPr>
              <w:t xml:space="preserve">Kantin Akebono 'Dapur Semangat' ada di Gedung B Lt. 1. Jam makan siang 11.30 – 13.00 WIB. Tamu eksternal dapat makan dengan harga normal, tersedia berbagai menu pilihan.</w:t>
            </w:r>
          </w:p>
        </w:tc>
      </w:tr>
      <w:tr>
        <w:tc>
          <w:tcPr>
            <w:tcW w:type="dxa" w:w="40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bCs/>
                <w:color w:val="1F4E79"/>
                <w:sz w:val="21"/>
                <w:szCs w:val="21"/>
              </w:rPr>
              <w:t xml:space="preserve">Apakah ada mushola?</w:t>
            </w:r>
          </w:p>
        </w:tc>
        <w:tc>
          <w:tcPr>
            <w:tcW w:type="dxa" w:w="5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333333"/>
                <w:sz w:val="21"/>
                <w:szCs w:val="21"/>
              </w:rPr>
              <w:t xml:space="preserve">Ya, Mushola Al-Ikhlas tersedia di Gedung B Lt. 1. Kapasitas 50 orang, dilengkapi fasilitas wudhu pria dan wanita. Tamu dipersilakan menggunakan mushola didampingi host.</w:t>
            </w:r>
          </w:p>
        </w:tc>
      </w:tr>
      <w:tr>
        <w:tc>
          <w:tcPr>
            <w:tcW w:type="dxa" w:w="40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bCs/>
                <w:color w:val="1F4E79"/>
                <w:sz w:val="21"/>
                <w:szCs w:val="21"/>
              </w:rPr>
              <w:t xml:space="preserve">Di mana area parkir untuk tamu?</w:t>
            </w:r>
          </w:p>
        </w:tc>
        <w:tc>
          <w:tcPr>
            <w:tcW w:type="dxa" w:w="5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333333"/>
                <w:sz w:val="21"/>
                <w:szCs w:val="21"/>
              </w:rPr>
              <w:t xml:space="preserve">Parkir tamu tersedia di depan Lobby Utama (20 slot mobil) dan di samping kiri pos security (30 slot motor). Mohon registrasi kendaraan di pos security saat masuk.</w:t>
            </w:r>
          </w:p>
        </w:tc>
      </w:tr>
      <w:tr>
        <w:tc>
          <w:tcPr>
            <w:tcW w:type="dxa" w:w="40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bCs/>
                <w:color w:val="1F4E79"/>
                <w:sz w:val="21"/>
                <w:szCs w:val="21"/>
              </w:rPr>
              <w:t xml:space="preserve">Apakah ada WiFi untuk tamu?</w:t>
            </w:r>
          </w:p>
        </w:tc>
        <w:tc>
          <w:tcPr>
            <w:tcW w:type="dxa" w:w="5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333333"/>
                <w:sz w:val="21"/>
                <w:szCs w:val="21"/>
              </w:rPr>
              <w:t xml:space="preserve">Ya, tersedia WiFi tamu dengan SSID: AAIJ-Guest. Password dapat ditanyakan langsung ke resepsionis.</w:t>
            </w:r>
          </w:p>
        </w:tc>
      </w:tr>
      <w:tr>
        <w:tc>
          <w:tcPr>
            <w:tcW w:type="dxa" w:w="40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bCs/>
                <w:color w:val="1F4E79"/>
                <w:sz w:val="21"/>
                <w:szCs w:val="21"/>
              </w:rPr>
              <w:t xml:space="preserve">Di mana klinik perusahaan?</w:t>
            </w:r>
          </w:p>
        </w:tc>
        <w:tc>
          <w:tcPr>
            <w:tcW w:type="dxa" w:w="5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333333"/>
                <w:sz w:val="21"/>
                <w:szCs w:val="21"/>
              </w:rPr>
              <w:t xml:space="preserve">Klinik Kesehatan AAIJ ada di Gedung Utama Lt. 1, sebelah kanan lobby. Buka Senin – Jumat jam 08.00 – 16.30 WIB. Darurat: hubungi Ext. 119.</w:t>
            </w:r>
          </w:p>
        </w:tc>
      </w:tr>
      <w:tr>
        <w:tc>
          <w:tcPr>
            <w:tcW w:type="dxa" w:w="40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bCs/>
                <w:color w:val="1F4E79"/>
                <w:sz w:val="21"/>
                <w:szCs w:val="21"/>
              </w:rPr>
              <w:t xml:space="preserve">Bagaimana cara booking ruang rapat?</w:t>
            </w:r>
          </w:p>
        </w:tc>
        <w:tc>
          <w:tcPr>
            <w:tcW w:type="dxa" w:w="5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333333"/>
                <w:sz w:val="21"/>
                <w:szCs w:val="21"/>
              </w:rPr>
              <w:t xml:space="preserve">Hubungi bagian GA (General Affairs) atau sekretaris divisi. Untuk ruang kecil (kapasitas 6 orang) di Lt. 3, berlaku sistem first come first served tanpa booking.</w:t>
            </w:r>
          </w:p>
        </w:tc>
      </w:tr>
      <w:tr>
        <w:tc>
          <w:tcPr>
            <w:tcW w:type="dxa" w:w="40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bCs/>
                <w:color w:val="1F4E79"/>
                <w:sz w:val="21"/>
                <w:szCs w:val="21"/>
              </w:rPr>
              <w:t xml:space="preserve">Apakah ada shuttle bus?</w:t>
            </w:r>
          </w:p>
        </w:tc>
        <w:tc>
          <w:tcPr>
            <w:tcW w:type="dxa" w:w="5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333333"/>
                <w:sz w:val="21"/>
                <w:szCs w:val="21"/>
              </w:rPr>
              <w:t xml:space="preserve">Ya, tersedia antar-jemput karyawan dari Kelapa Gading, Cakung, dan Bekasi Barat. Informasi jadwal dapat ditanyakan ke bagian GA atau HRD.</w:t>
            </w:r>
          </w:p>
        </w:tc>
      </w:tr>
    </w:tbl>
    <w:p>
      <w:pPr>
        <w:pStyle w:val="Heading1"/>
        <w:spacing w:after="160" w:before="360"/>
      </w:pPr>
      <w:r>
        <w:rPr>
          <w:rFonts w:ascii="Arial" w:cs="Arial" w:eastAsia="Arial" w:hAnsi="Arial"/>
          <w:b/>
          <w:bCs/>
          <w:color w:val="1F4E79"/>
          <w:sz w:val="32"/>
          <w:szCs w:val="32"/>
        </w:rPr>
        <w:t xml:space="preserve">13. CATATAN PENGGUNAAN DOKUMEN</w:t>
      </w:r>
    </w:p>
    <w:p>
      <w:pPr>
        <w:pBdr>
          <w:bottom w:val="single" w:color="2E75B6" w:sz="4" w:space="1"/>
        </w:pBdr>
        <w:spacing w:after="120" w:before="120"/>
      </w:pPr>
    </w:p>
    <w:p>
      <w:pPr>
        <w:spacing w:after="80" w:before="80"/>
      </w:pPr>
      <w:r>
        <w:rPr>
          <w:rFonts w:ascii="Arial" w:cs="Arial" w:eastAsia="Arial" w:hAnsi="Arial"/>
          <w:b w:val="false"/>
          <w:bCs w:val="false"/>
          <w:color w:val="333333"/>
          <w:sz w:val="22"/>
          <w:szCs w:val="22"/>
        </w:rPr>
        <w:t xml:space="preserve">Dokumen ini disusun berdasarkan informasi yang tersedia di website resmi PT. Akebono Brake Astra Indonesia (www.akebono-astra.co.id) dan dimaksudkan sebagai knowledge base untuk Virtual Receptionist perusahaan.</w:t>
      </w:r>
    </w:p>
    <w:p>
      <w:pPr>
        <w:spacing w:before="80"/>
      </w:pPr>
    </w:p>
    <w:p>
      <w:pPr>
        <w:pStyle w:val="ListParagraph"/>
        <w:numPr>
          <w:ilvl w:val="0"/>
          <w:numId w:val="2"/>
        </w:numPr>
        <w:spacing w:after="60" w:before="60"/>
      </w:pPr>
      <w:r>
        <w:rPr>
          <w:rFonts w:ascii="Arial" w:cs="Arial" w:eastAsia="Arial" w:hAnsi="Arial"/>
          <w:color w:val="333333"/>
          <w:sz w:val="22"/>
          <w:szCs w:val="22"/>
        </w:rPr>
        <w:t xml:space="preserve">Dokumen ini bersifat CONFIDENTIAL – hanya untuk keperluan internal</w:t>
      </w:r>
    </w:p>
    <w:p>
      <w:pPr>
        <w:pStyle w:val="ListParagraph"/>
        <w:numPr>
          <w:ilvl w:val="0"/>
          <w:numId w:val="2"/>
        </w:numPr>
        <w:spacing w:after="60" w:before="60"/>
      </w:pPr>
      <w:r>
        <w:rPr>
          <w:rFonts w:ascii="Arial" w:cs="Arial" w:eastAsia="Arial" w:hAnsi="Arial"/>
          <w:color w:val="333333"/>
          <w:sz w:val="22"/>
          <w:szCs w:val="22"/>
        </w:rPr>
        <w:t xml:space="preserve">Perbarui dokumen secara berkala sesuai informasi terbaru di website resmi</w:t>
      </w:r>
    </w:p>
    <w:p>
      <w:pPr>
        <w:pStyle w:val="ListParagraph"/>
        <w:numPr>
          <w:ilvl w:val="0"/>
          <w:numId w:val="2"/>
        </w:numPr>
        <w:spacing w:after="60" w:before="60"/>
      </w:pPr>
      <w:r>
        <w:rPr>
          <w:rFonts w:ascii="Arial" w:cs="Arial" w:eastAsia="Arial" w:hAnsi="Arial"/>
          <w:color w:val="333333"/>
          <w:sz w:val="22"/>
          <w:szCs w:val="22"/>
        </w:rPr>
        <w:t xml:space="preserve">Untuk informasi yang tidak tercantum, arahkan tamu/penelepon ke contact@akebono-astra.co.id atau telepon (021) 46830075</w:t>
      </w:r>
    </w:p>
    <w:p>
      <w:pPr>
        <w:pStyle w:val="ListParagraph"/>
        <w:numPr>
          <w:ilvl w:val="0"/>
          <w:numId w:val="2"/>
        </w:numPr>
        <w:spacing w:after="60" w:before="60"/>
      </w:pPr>
      <w:r>
        <w:rPr>
          <w:rFonts w:ascii="Arial" w:cs="Arial" w:eastAsia="Arial" w:hAnsi="Arial"/>
          <w:color w:val="333333"/>
          <w:sz w:val="22"/>
          <w:szCs w:val="22"/>
        </w:rPr>
        <w:t xml:space="preserve">Whistleblower / pelaporan kepatuhan: whistleblower.akebono-astra.co.id</w:t>
      </w:r>
    </w:p>
    <w:p>
      <w:pPr>
        <w:spacing w:before="200"/>
      </w:pPr>
    </w:p>
    <w:p>
      <w:pPr>
        <w:jc w:val="center"/>
      </w:pPr>
      <w:r>
        <w:rPr>
          <w:rFonts w:ascii="Arial" w:cs="Arial" w:eastAsia="Arial" w:hAnsi="Arial"/>
          <w:i/>
          <w:iCs/>
          <w:color w:val="AAAAAA"/>
          <w:sz w:val="20"/>
          <w:szCs w:val="20"/>
        </w:rPr>
        <w:t xml:space="preserve">— Dokumen selesai | Sumber: www.akebono-astra.co.id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2"/>
      </w:pBdr>
      <w:jc w:val="center"/>
    </w:pPr>
    <w:r>
      <w:rPr>
        <w:rFonts w:ascii="Arial" w:cs="Arial" w:eastAsia="Arial" w:hAnsi="Arial"/>
        <w:color w:val="888888"/>
        <w:sz w:val="18"/>
        <w:szCs w:val="18"/>
      </w:rPr>
      <w:t xml:space="preserve">PT. Akebono Brake Astra Indonesia | www.akebono-astra.co.id | Confidential - Internal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2"/>
      </w:pBdr>
      <w:jc w:val="right"/>
    </w:pPr>
    <w:r>
      <w:rPr>
        <w:rFonts w:ascii="Arial" w:cs="Arial" w:eastAsia="Arial" w:hAnsi="Arial"/>
        <w:color w:val="888888"/>
        <w:sz w:val="18"/>
        <w:szCs w:val="18"/>
      </w:rPr>
      <w:t xml:space="preserve">Knowledge Base | Virtual Receptionist | PT. Akebono Brake Astra Indonesia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2026-04-09T02:03:23.619Z</dcterms:created>
  <dcterms:modified xsi:type="dcterms:W3CDTF">2026-04-09T02:03:23.620Z</dcterms:modified>
</cp:coreProperties>
</file>

<file path=docProps/custom.xml><?xml version="1.0" encoding="utf-8"?>
<Properties xmlns="http://schemas.openxmlformats.org/officeDocument/2006/custom-properties" xmlns:vt="http://schemas.openxmlformats.org/officeDocument/2006/docPropsVTypes"/>
</file>