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6FAA0" w14:textId="2C725116" w:rsidR="00FD72C7" w:rsidRDefault="009D61B1" w:rsidP="009D61B1">
      <w:pPr>
        <w:pStyle w:val="1"/>
      </w:pPr>
      <w:r w:rsidRPr="009D61B1">
        <w:t>模糊分類器</w:t>
      </w:r>
      <w:r w:rsidRPr="009D61B1">
        <w:t xml:space="preserve"> (Fuzzy Classifiers)</w:t>
      </w:r>
    </w:p>
    <w:p w14:paraId="319E6511" w14:textId="25208DD6" w:rsidR="009D61B1" w:rsidRDefault="009D61B1" w:rsidP="009D61B1">
      <w:pPr>
        <w:pStyle w:val="2"/>
      </w:pPr>
      <w:r w:rsidRPr="009D61B1">
        <w:t>概述</w:t>
      </w:r>
    </w:p>
    <w:p w14:paraId="190A2A72" w14:textId="039C84E8" w:rsidR="009D61B1" w:rsidRPr="009D61B1" w:rsidRDefault="009D61B1" w:rsidP="009D61B1">
      <w:pPr>
        <w:rPr>
          <w:rFonts w:hint="eastAsia"/>
        </w:rPr>
      </w:pPr>
      <w:r w:rsidRPr="009D61B1">
        <w:t>模糊分類器是一種基於模糊集合或模糊邏輯進行訓練和操作的分類器。指「任何在訓練或運行過程中使用模糊集合或模糊邏輯的分類器」。</w:t>
      </w:r>
    </w:p>
    <w:p w14:paraId="0BFDEB19" w14:textId="699E5F4A" w:rsidR="009D61B1" w:rsidRDefault="009D61B1" w:rsidP="009D61B1">
      <w:pPr>
        <w:pStyle w:val="2"/>
      </w:pPr>
      <w:r w:rsidRPr="009D61B1">
        <w:t>為什麼需要模糊分類器</w:t>
      </w:r>
    </w:p>
    <w:p w14:paraId="14683285" w14:textId="1B5D6B55" w:rsidR="009D61B1" w:rsidRDefault="009D61B1" w:rsidP="009D61B1">
      <w:pPr>
        <w:pStyle w:val="3"/>
      </w:pPr>
      <w:r w:rsidRPr="009D61B1">
        <w:t>分類器的定義</w:t>
      </w:r>
    </w:p>
    <w:p w14:paraId="07E0954C" w14:textId="780300BA" w:rsidR="009D61B1" w:rsidRPr="009D61B1" w:rsidRDefault="009D61B1" w:rsidP="009D61B1">
      <w:pPr>
        <w:rPr>
          <w:rFonts w:hint="eastAsia"/>
        </w:rPr>
      </w:pPr>
      <w:r w:rsidRPr="009D61B1">
        <w:t>分類器是一種演算法，用於根據物件描述為其分配類別標籤。物件描述以特徵值向量形式呈現，通常透過訓練演算法和資料集進行學習。</w:t>
      </w:r>
    </w:p>
    <w:p w14:paraId="38625E06" w14:textId="2FCBE0B9" w:rsidR="009D61B1" w:rsidRDefault="009D61B1" w:rsidP="009D61B1">
      <w:pPr>
        <w:pStyle w:val="3"/>
      </w:pPr>
      <w:r w:rsidRPr="009D61B1">
        <w:t>軟標籤</w:t>
      </w:r>
      <w:r w:rsidRPr="009D61B1">
        <w:t xml:space="preserve"> (Soft Labelling)</w:t>
      </w:r>
    </w:p>
    <w:p w14:paraId="4C84E939" w14:textId="77777777" w:rsidR="009D61B1" w:rsidRDefault="009D61B1" w:rsidP="009D61B1">
      <w:r w:rsidRPr="009D61B1">
        <w:t>傳統假設：在模式識別中，通常假設類別是互斥的。然而，實際情況可能並非如此。</w:t>
      </w:r>
      <w:r w:rsidRPr="009D61B1">
        <w:t xml:space="preserve"> </w:t>
      </w:r>
    </w:p>
    <w:p w14:paraId="3A7A8172" w14:textId="77777777" w:rsidR="009D61B1" w:rsidRDefault="009D61B1" w:rsidP="009D61B1">
      <w:r w:rsidRPr="009D61B1">
        <w:t>模糊分類器的特性：模糊分類器能分配隸屬度（軟標籤），允許物件同時屬於多個類別。例如，模糊分類器可以在「雨」、「雲」、「風」、「陽光」四個類別中分配隸屬度，表示一天中可能同時出現風和多雲的天氣。</w:t>
      </w:r>
      <w:r w:rsidRPr="009D61B1">
        <w:t xml:space="preserve"> </w:t>
      </w:r>
      <w:r w:rsidRPr="009D61B1">
        <w:t>標準分類器也能輸出後驗機率，並提供軟標籤。然而，概率模型的輸出（例如，某天氣類別的概率為</w:t>
      </w:r>
      <w:r w:rsidRPr="009D61B1">
        <w:t xml:space="preserve"> 0.2</w:t>
      </w:r>
      <w:r w:rsidRPr="009D61B1">
        <w:t>）表示該類別的發生機率為</w:t>
      </w:r>
      <w:r w:rsidRPr="009D61B1">
        <w:t xml:space="preserve"> 20%</w:t>
      </w:r>
      <w:r w:rsidRPr="009D61B1">
        <w:t>，並假設所有類別形成</w:t>
      </w:r>
      <w:proofErr w:type="gramStart"/>
      <w:r w:rsidRPr="009D61B1">
        <w:t>完整群</w:t>
      </w:r>
      <w:proofErr w:type="gramEnd"/>
      <w:r w:rsidRPr="009D61B1">
        <w:t>組（例如，雪、暴風雪或雷暴必須被歸入現有類別之一）。</w:t>
      </w:r>
    </w:p>
    <w:p w14:paraId="7F80DAEE" w14:textId="77777777" w:rsidR="009D61B1" w:rsidRDefault="009D61B1" w:rsidP="009D61B1">
      <w:r w:rsidRPr="009D61B1">
        <w:t>模糊分類器則不受此假設限制。</w:t>
      </w:r>
      <w:r w:rsidRPr="009D61B1">
        <w:t xml:space="preserve"> </w:t>
      </w:r>
      <w:r w:rsidRPr="009D61B1">
        <w:t>模糊分類器生成的軟標籤可以被視為函數逼近器，其公式如下：</w:t>
      </w:r>
      <w:r w:rsidRPr="009D61B1">
        <w:t xml:space="preserve"> </w:t>
      </w:r>
    </w:p>
    <w:p w14:paraId="2E38C280" w14:textId="77777777" w:rsidR="009D61B1" w:rsidRDefault="009D61B1" w:rsidP="009D61B1">
      <w:pPr>
        <w:jc w:val="center"/>
      </w:pPr>
      <w:r w:rsidRPr="009D61B1">
        <w:drawing>
          <wp:inline distT="0" distB="0" distL="0" distR="0" wp14:anchorId="37A66B87" wp14:editId="0677E666">
            <wp:extent cx="1209844" cy="371527"/>
            <wp:effectExtent l="0" t="0" r="9525"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209844" cy="371527"/>
                    </a:xfrm>
                    <a:prstGeom prst="rect">
                      <a:avLst/>
                    </a:prstGeom>
                  </pic:spPr>
                </pic:pic>
              </a:graphicData>
            </a:graphic>
          </wp:inline>
        </w:drawing>
      </w:r>
    </w:p>
    <w:p w14:paraId="1E652981" w14:textId="157669D6" w:rsidR="009D61B1" w:rsidRDefault="009D61B1" w:rsidP="009D61B1">
      <w:r w:rsidRPr="009D61B1">
        <w:t>其中：</w:t>
      </w:r>
      <w:r w:rsidRPr="009D61B1">
        <w:t xml:space="preserve"> </w:t>
      </w:r>
      <w:r>
        <w:rPr>
          <w:rFonts w:hint="eastAsia"/>
        </w:rPr>
        <w:t>F</w:t>
      </w:r>
      <w:r w:rsidRPr="009D61B1">
        <w:t xml:space="preserve"> </w:t>
      </w:r>
      <w:r w:rsidRPr="009D61B1">
        <w:t>是特徵空間，表示物件描述的集合；</w:t>
      </w:r>
      <w:r w:rsidRPr="009D61B1">
        <w:t xml:space="preserve"> </w:t>
      </w:r>
      <w:r w:rsidR="00C345A4">
        <w:rPr>
          <w:rFonts w:hint="eastAsia"/>
        </w:rPr>
        <w:t>c</w:t>
      </w:r>
      <w:r w:rsidRPr="009D61B1">
        <w:t xml:space="preserve"> </w:t>
      </w:r>
      <w:r w:rsidRPr="009D61B1">
        <w:t>是類別的數量。</w:t>
      </w:r>
      <w:r w:rsidRPr="009D61B1">
        <w:t xml:space="preserve"> </w:t>
      </w:r>
    </w:p>
    <w:p w14:paraId="695B90C8" w14:textId="15C76B1E" w:rsidR="009D61B1" w:rsidRPr="009D61B1" w:rsidRDefault="009D61B1" w:rsidP="009D61B1">
      <w:pPr>
        <w:rPr>
          <w:rFonts w:hint="eastAsia"/>
        </w:rPr>
      </w:pPr>
      <w:r w:rsidRPr="009D61B1">
        <w:t>模糊分類器在分類場景</w:t>
      </w:r>
      <w:proofErr w:type="gramStart"/>
      <w:r w:rsidRPr="009D61B1">
        <w:t>外調整此函數</w:t>
      </w:r>
      <w:proofErr w:type="gramEnd"/>
      <w:r w:rsidRPr="009D61B1">
        <w:t>逼近器可能非常困難，但模糊分類器提供了一種既直觀又實用的解決方案。</w:t>
      </w:r>
    </w:p>
    <w:p w14:paraId="520B378D" w14:textId="3C51B179" w:rsidR="009D61B1" w:rsidRDefault="009D61B1" w:rsidP="009D61B1">
      <w:pPr>
        <w:pStyle w:val="3"/>
      </w:pPr>
      <w:r w:rsidRPr="009D61B1">
        <w:lastRenderedPageBreak/>
        <w:t>可解釋性</w:t>
      </w:r>
      <w:r w:rsidRPr="009D61B1">
        <w:t xml:space="preserve"> (Interpretability)</w:t>
      </w:r>
    </w:p>
    <w:p w14:paraId="4033288E" w14:textId="1E089467" w:rsidR="00C345A4" w:rsidRPr="00C345A4" w:rsidRDefault="00C345A4" w:rsidP="00C345A4">
      <w:pPr>
        <w:rPr>
          <w:rFonts w:hint="eastAsia"/>
        </w:rPr>
      </w:pPr>
      <w:r w:rsidRPr="00C345A4">
        <w:t>在醫學診斷等最具挑戰性的應用中，自動分類因倫理、政治或法律原因，以及傳統模式識別背後的「黑箱哲學」，而被邊緣化。模糊分類器通常被設計為透明的，即分類決策的步驟和邏輯陳述是可追溯且易於理解的。</w:t>
      </w:r>
    </w:p>
    <w:p w14:paraId="311D6721" w14:textId="74EF4834" w:rsidR="009D61B1" w:rsidRDefault="009D61B1" w:rsidP="009D61B1">
      <w:pPr>
        <w:pStyle w:val="3"/>
      </w:pPr>
      <w:r w:rsidRPr="009D61B1">
        <w:t>有限數據與可用專家知識</w:t>
      </w:r>
      <w:r w:rsidRPr="009D61B1">
        <w:t xml:space="preserve"> (Limited Data, Available Expertise)</w:t>
      </w:r>
    </w:p>
    <w:p w14:paraId="0F9A92E2" w14:textId="764D3F9E" w:rsidR="00C345A4" w:rsidRPr="00C345A4" w:rsidRDefault="00C345A4" w:rsidP="00C345A4">
      <w:r w:rsidRPr="00C345A4">
        <w:t>模糊分類器適用於以下情境：</w:t>
      </w:r>
    </w:p>
    <w:p w14:paraId="38019C54" w14:textId="77777777" w:rsidR="00C345A4" w:rsidRPr="00C345A4" w:rsidRDefault="00C345A4" w:rsidP="00C345A4">
      <w:pPr>
        <w:numPr>
          <w:ilvl w:val="0"/>
          <w:numId w:val="1"/>
        </w:numPr>
      </w:pPr>
      <w:r w:rsidRPr="00C345A4">
        <w:t>稀有疾病的預測與分類</w:t>
      </w:r>
    </w:p>
    <w:p w14:paraId="30D70D25" w14:textId="77777777" w:rsidR="00C345A4" w:rsidRPr="00C345A4" w:rsidRDefault="00C345A4" w:rsidP="00C345A4">
      <w:pPr>
        <w:numPr>
          <w:ilvl w:val="0"/>
          <w:numId w:val="1"/>
        </w:numPr>
      </w:pPr>
      <w:r w:rsidRPr="00C345A4">
        <w:t>石油</w:t>
      </w:r>
      <w:proofErr w:type="gramStart"/>
      <w:r w:rsidRPr="00C345A4">
        <w:t>沉</w:t>
      </w:r>
      <w:proofErr w:type="gramEnd"/>
      <w:r w:rsidRPr="00C345A4">
        <w:t>積的分析</w:t>
      </w:r>
    </w:p>
    <w:p w14:paraId="45201AFC" w14:textId="77777777" w:rsidR="00C345A4" w:rsidRPr="00C345A4" w:rsidRDefault="00C345A4" w:rsidP="00C345A4">
      <w:pPr>
        <w:numPr>
          <w:ilvl w:val="0"/>
          <w:numId w:val="1"/>
        </w:numPr>
      </w:pPr>
      <w:r w:rsidRPr="00C345A4">
        <w:t>恐怖活動的監測</w:t>
      </w:r>
    </w:p>
    <w:p w14:paraId="600320C5" w14:textId="77777777" w:rsidR="00C345A4" w:rsidRDefault="00C345A4" w:rsidP="00C345A4">
      <w:pPr>
        <w:numPr>
          <w:ilvl w:val="0"/>
          <w:numId w:val="1"/>
        </w:numPr>
      </w:pPr>
      <w:r w:rsidRPr="00C345A4">
        <w:t>自然災害的預測</w:t>
      </w:r>
    </w:p>
    <w:p w14:paraId="7BB80784" w14:textId="50156651" w:rsidR="00C345A4" w:rsidRPr="00C345A4" w:rsidRDefault="00C345A4" w:rsidP="00C345A4">
      <w:r w:rsidRPr="00C345A4">
        <w:t>模糊分類器可以利用專家意見、數據，或兩者結合來構建，為有限數據提供有效的解決方案。</w:t>
      </w:r>
    </w:p>
    <w:p w14:paraId="5782C141" w14:textId="5E054837" w:rsidR="00C345A4" w:rsidRPr="00C345A4" w:rsidRDefault="00C345A4" w:rsidP="00C345A4">
      <w:pPr>
        <w:rPr>
          <w:rFonts w:hint="eastAsia"/>
        </w:rPr>
      </w:pPr>
    </w:p>
    <w:p w14:paraId="004ED44C" w14:textId="3B78A443" w:rsidR="009D61B1" w:rsidRDefault="009D61B1" w:rsidP="009D61B1">
      <w:pPr>
        <w:pStyle w:val="2"/>
      </w:pPr>
      <w:r w:rsidRPr="009D61B1">
        <w:t>模糊分類器的模型</w:t>
      </w:r>
    </w:p>
    <w:p w14:paraId="4D27CC6C" w14:textId="7E96DC51" w:rsidR="009D61B1" w:rsidRDefault="00C345A4" w:rsidP="00C345A4">
      <w:pPr>
        <w:pStyle w:val="3"/>
      </w:pPr>
      <w:r>
        <w:rPr>
          <w:rFonts w:hint="eastAsia"/>
        </w:rPr>
        <w:t>F</w:t>
      </w:r>
      <w:r w:rsidRPr="00C345A4">
        <w:t xml:space="preserve">uzzy </w:t>
      </w:r>
      <w:proofErr w:type="gramStart"/>
      <w:r w:rsidRPr="00C345A4">
        <w:t>rule based</w:t>
      </w:r>
      <w:proofErr w:type="gramEnd"/>
      <w:r w:rsidRPr="00C345A4">
        <w:t xml:space="preserve"> classifiers</w:t>
      </w:r>
    </w:p>
    <w:p w14:paraId="644D68A9" w14:textId="52B85E3A" w:rsidR="00C345A4" w:rsidRDefault="00C345A4" w:rsidP="00C345A4">
      <w:pPr>
        <w:pStyle w:val="4"/>
      </w:pPr>
      <w:r w:rsidRPr="00C345A4">
        <w:t>類別標籤作為規則後件</w:t>
      </w:r>
    </w:p>
    <w:p w14:paraId="2F16CB21" w14:textId="77777777" w:rsidR="00C345A4" w:rsidRPr="00C345A4" w:rsidRDefault="00C345A4" w:rsidP="00C345A4">
      <w:pPr>
        <w:numPr>
          <w:ilvl w:val="0"/>
          <w:numId w:val="2"/>
        </w:numPr>
      </w:pPr>
      <w:r w:rsidRPr="00C345A4">
        <w:t>基本形式：模糊分類器使用「</w:t>
      </w:r>
      <w:r w:rsidRPr="00C345A4">
        <w:t>if-then</w:t>
      </w:r>
      <w:r w:rsidRPr="00C345A4">
        <w:t>」規則進行分類</w:t>
      </w:r>
    </w:p>
    <w:p w14:paraId="187B8EA7" w14:textId="77777777" w:rsidR="00C345A4" w:rsidRPr="00C345A4" w:rsidRDefault="00C345A4" w:rsidP="00C345A4">
      <w:pPr>
        <w:numPr>
          <w:ilvl w:val="0"/>
          <w:numId w:val="2"/>
        </w:numPr>
      </w:pPr>
      <w:r w:rsidRPr="00C345A4">
        <w:t>如：</w:t>
      </w:r>
      <w:r w:rsidRPr="00C345A4">
        <w:t xml:space="preserve"> </w:t>
      </w:r>
    </w:p>
    <w:p w14:paraId="571C5217" w14:textId="77777777" w:rsidR="00C345A4" w:rsidRPr="00C345A4" w:rsidRDefault="00C345A4" w:rsidP="00C345A4">
      <w:pPr>
        <w:ind w:left="720"/>
        <w:rPr>
          <w:b/>
          <w:bCs/>
        </w:rPr>
      </w:pPr>
      <w:r w:rsidRPr="00C345A4">
        <w:rPr>
          <w:b/>
          <w:bCs/>
        </w:rPr>
        <w:t>IF x_1 is medium AND x_2 is small</w:t>
      </w:r>
      <w:r w:rsidRPr="00C345A4">
        <w:rPr>
          <w:b/>
          <w:bCs/>
        </w:rPr>
        <w:t>，</w:t>
      </w:r>
      <w:r w:rsidRPr="00C345A4">
        <w:rPr>
          <w:b/>
          <w:bCs/>
        </w:rPr>
        <w:t>THEN class is 1</w:t>
      </w:r>
    </w:p>
    <w:p w14:paraId="748629BF" w14:textId="77777777" w:rsidR="00C345A4" w:rsidRPr="00C345A4" w:rsidRDefault="00C345A4" w:rsidP="00C345A4">
      <w:pPr>
        <w:ind w:left="720"/>
        <w:rPr>
          <w:b/>
          <w:bCs/>
        </w:rPr>
      </w:pPr>
      <w:r w:rsidRPr="00C345A4">
        <w:rPr>
          <w:b/>
          <w:bCs/>
        </w:rPr>
        <w:t>IF x_1 is medium AND x_2 is large</w:t>
      </w:r>
      <w:r w:rsidRPr="00C345A4">
        <w:rPr>
          <w:b/>
          <w:bCs/>
        </w:rPr>
        <w:t>，</w:t>
      </w:r>
      <w:r w:rsidRPr="00C345A4">
        <w:rPr>
          <w:b/>
          <w:bCs/>
        </w:rPr>
        <w:t>THEN class is 2</w:t>
      </w:r>
    </w:p>
    <w:p w14:paraId="59FC8C15" w14:textId="77777777" w:rsidR="00C345A4" w:rsidRPr="00C345A4" w:rsidRDefault="00C345A4" w:rsidP="00C345A4">
      <w:pPr>
        <w:numPr>
          <w:ilvl w:val="0"/>
          <w:numId w:val="2"/>
        </w:numPr>
      </w:pPr>
      <w:r w:rsidRPr="00C345A4">
        <w:t>每</w:t>
      </w:r>
      <w:proofErr w:type="gramStart"/>
      <w:r w:rsidRPr="00C345A4">
        <w:t>個</w:t>
      </w:r>
      <w:proofErr w:type="gramEnd"/>
      <w:r w:rsidRPr="00C345A4">
        <w:t>語言標籤由隸屬函數表示，規則的觸發強度</w:t>
      </w:r>
      <w:r w:rsidRPr="00C345A4">
        <w:t>(firing strength)</w:t>
      </w:r>
      <w:proofErr w:type="gramStart"/>
      <w:r w:rsidRPr="00C345A4">
        <w:t>由前件部分</w:t>
      </w:r>
      <w:proofErr w:type="gramEnd"/>
      <w:r w:rsidRPr="00C345A4">
        <w:t>的滿足程度計算。</w:t>
      </w:r>
    </w:p>
    <w:p w14:paraId="4896D9AB" w14:textId="77777777" w:rsidR="00C345A4" w:rsidRPr="00C345A4" w:rsidRDefault="00C345A4" w:rsidP="00C345A4">
      <w:r w:rsidRPr="00C345A4">
        <w:lastRenderedPageBreak/>
        <w:t>規則的觸發強度公式如下：</w:t>
      </w:r>
    </w:p>
    <w:p w14:paraId="22586795" w14:textId="3C9498FE" w:rsidR="00C345A4" w:rsidRPr="00603B3B" w:rsidRDefault="00C345A4" w:rsidP="00C345A4">
      <w:pPr>
        <w:jc w:val="center"/>
      </w:pPr>
      <w:r w:rsidRPr="00603B3B">
        <w:drawing>
          <wp:inline distT="0" distB="0" distL="0" distR="0" wp14:anchorId="2BBE1959" wp14:editId="36DF3357">
            <wp:extent cx="2591162" cy="447737"/>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91162" cy="447737"/>
                    </a:xfrm>
                    <a:prstGeom prst="rect">
                      <a:avLst/>
                    </a:prstGeom>
                  </pic:spPr>
                </pic:pic>
              </a:graphicData>
            </a:graphic>
          </wp:inline>
        </w:drawing>
      </w:r>
    </w:p>
    <w:p w14:paraId="3390E672" w14:textId="5D336C52" w:rsidR="00C345A4" w:rsidRPr="00603B3B" w:rsidRDefault="00C345A4" w:rsidP="00C345A4">
      <w:r w:rsidRPr="00603B3B">
        <w:drawing>
          <wp:inline distT="0" distB="0" distL="0" distR="0" wp14:anchorId="18CF723B" wp14:editId="695E0D09">
            <wp:extent cx="4658375" cy="628738"/>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8375" cy="628738"/>
                    </a:xfrm>
                    <a:prstGeom prst="rect">
                      <a:avLst/>
                    </a:prstGeom>
                  </pic:spPr>
                </pic:pic>
              </a:graphicData>
            </a:graphic>
          </wp:inline>
        </w:drawing>
      </w:r>
    </w:p>
    <w:p w14:paraId="69D20D9B" w14:textId="2D6E3043" w:rsidR="00C345A4" w:rsidRPr="00603B3B" w:rsidRDefault="00C345A4" w:rsidP="00C345A4">
      <w:r w:rsidRPr="00603B3B">
        <w:t>分類器的輸出為所有規則投票的加總，使用最大聚合方法：</w:t>
      </w:r>
    </w:p>
    <w:p w14:paraId="3D06D544" w14:textId="77777777" w:rsidR="00C345A4" w:rsidRPr="00603B3B" w:rsidRDefault="00C345A4" w:rsidP="00C345A4">
      <w:pPr>
        <w:jc w:val="center"/>
      </w:pPr>
      <w:r w:rsidRPr="00603B3B">
        <w:drawing>
          <wp:inline distT="0" distB="0" distL="0" distR="0" wp14:anchorId="60A8DD19" wp14:editId="4936F2EE">
            <wp:extent cx="1619476" cy="381053"/>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476" cy="381053"/>
                    </a:xfrm>
                    <a:prstGeom prst="rect">
                      <a:avLst/>
                    </a:prstGeom>
                  </pic:spPr>
                </pic:pic>
              </a:graphicData>
            </a:graphic>
          </wp:inline>
        </w:drawing>
      </w:r>
    </w:p>
    <w:p w14:paraId="4A31C2F7" w14:textId="7B81C8F2" w:rsidR="00C345A4" w:rsidRPr="00603B3B" w:rsidRDefault="00C345A4" w:rsidP="00C345A4">
      <w:r w:rsidRPr="00603B3B">
        <w:t>若需要硬標籤，則分配給隸屬度最大的類別：</w:t>
      </w:r>
    </w:p>
    <w:p w14:paraId="1CD81F0B" w14:textId="2BF7BE56" w:rsidR="00C345A4" w:rsidRPr="00C345A4" w:rsidRDefault="00C345A4" w:rsidP="00C345A4">
      <w:pPr>
        <w:jc w:val="center"/>
        <w:rPr>
          <w:rFonts w:hint="eastAsia"/>
        </w:rPr>
      </w:pPr>
      <w:r w:rsidRPr="00C345A4">
        <w:drawing>
          <wp:inline distT="0" distB="0" distL="0" distR="0" wp14:anchorId="5A4DBF55" wp14:editId="73B214C4">
            <wp:extent cx="2191056" cy="514422"/>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1056" cy="514422"/>
                    </a:xfrm>
                    <a:prstGeom prst="rect">
                      <a:avLst/>
                    </a:prstGeom>
                  </pic:spPr>
                </pic:pic>
              </a:graphicData>
            </a:graphic>
          </wp:inline>
        </w:drawing>
      </w:r>
    </w:p>
    <w:p w14:paraId="24DEF055" w14:textId="519B3449" w:rsidR="00C345A4" w:rsidRDefault="00C345A4" w:rsidP="00C345A4">
      <w:pPr>
        <w:pStyle w:val="4"/>
      </w:pPr>
      <w:r w:rsidRPr="00C345A4">
        <w:t>語言標籤作為規則後件</w:t>
      </w:r>
    </w:p>
    <w:p w14:paraId="10CC4449" w14:textId="31EEBB33" w:rsidR="00C345A4" w:rsidRPr="00C345A4" w:rsidRDefault="00C345A4" w:rsidP="00C345A4">
      <w:pPr>
        <w:numPr>
          <w:ilvl w:val="0"/>
          <w:numId w:val="2"/>
        </w:numPr>
      </w:pPr>
      <w:r w:rsidRPr="00C345A4">
        <w:t>Mamdani</w:t>
      </w:r>
      <w:r w:rsidRPr="00C345A4">
        <w:t>模糊系統</w:t>
      </w:r>
      <w:r w:rsidRPr="00C345A4">
        <w:t xml:space="preserve"> </w:t>
      </w:r>
    </w:p>
    <w:p w14:paraId="07646962" w14:textId="6ED66507" w:rsidR="00C345A4" w:rsidRPr="00C345A4" w:rsidRDefault="00C345A4" w:rsidP="00C345A4">
      <w:pPr>
        <w:numPr>
          <w:ilvl w:val="0"/>
          <w:numId w:val="2"/>
        </w:numPr>
      </w:pPr>
      <w:r w:rsidRPr="00C345A4">
        <w:t>特徵：規則</w:t>
      </w:r>
      <w:proofErr w:type="gramStart"/>
      <w:r w:rsidRPr="00C345A4">
        <w:t>的後件部分</w:t>
      </w:r>
      <w:proofErr w:type="gramEnd"/>
      <w:r w:rsidRPr="00C345A4">
        <w:t>可以包含語言標籤，例如：</w:t>
      </w:r>
      <w:r w:rsidRPr="00C345A4">
        <w:t xml:space="preserve"> </w:t>
      </w:r>
    </w:p>
    <w:p w14:paraId="2C74E772" w14:textId="15F5CD5C" w:rsidR="00C345A4" w:rsidRPr="00603B3B" w:rsidRDefault="00C345A4" w:rsidP="00603B3B">
      <w:pPr>
        <w:ind w:left="720"/>
        <w:rPr>
          <w:b/>
          <w:bCs/>
        </w:rPr>
      </w:pPr>
      <w:r w:rsidRPr="00C345A4">
        <w:rPr>
          <w:b/>
          <w:bCs/>
        </w:rPr>
        <w:t xml:space="preserve">IF </w:t>
      </w:r>
      <w:r w:rsidRPr="00603B3B">
        <w:rPr>
          <w:rFonts w:hint="eastAsia"/>
          <w:b/>
          <w:bCs/>
        </w:rPr>
        <w:t xml:space="preserve"> </w:t>
      </w:r>
      <w:r w:rsidRPr="00C345A4">
        <w:rPr>
          <w:b/>
          <w:bCs/>
        </w:rPr>
        <w:t xml:space="preserve">x_1 </w:t>
      </w:r>
      <w:r w:rsidRPr="00603B3B">
        <w:rPr>
          <w:rFonts w:hint="eastAsia"/>
          <w:b/>
          <w:bCs/>
        </w:rPr>
        <w:t xml:space="preserve"> </w:t>
      </w:r>
      <w:r w:rsidRPr="00C345A4">
        <w:rPr>
          <w:b/>
          <w:bCs/>
        </w:rPr>
        <w:t xml:space="preserve">is </w:t>
      </w:r>
      <w:r w:rsidRPr="00603B3B">
        <w:rPr>
          <w:rFonts w:hint="eastAsia"/>
          <w:b/>
          <w:bCs/>
        </w:rPr>
        <w:t xml:space="preserve"> </w:t>
      </w:r>
      <w:r w:rsidRPr="00C345A4">
        <w:rPr>
          <w:b/>
          <w:bCs/>
        </w:rPr>
        <w:t xml:space="preserve">medium </w:t>
      </w:r>
      <w:r w:rsidRPr="00603B3B">
        <w:rPr>
          <w:rFonts w:hint="eastAsia"/>
          <w:b/>
          <w:bCs/>
        </w:rPr>
        <w:t xml:space="preserve"> </w:t>
      </w:r>
      <w:r w:rsidRPr="00C345A4">
        <w:rPr>
          <w:b/>
          <w:bCs/>
        </w:rPr>
        <w:t xml:space="preserve">AND </w:t>
      </w:r>
      <w:r w:rsidRPr="00603B3B">
        <w:rPr>
          <w:rFonts w:hint="eastAsia"/>
          <w:b/>
          <w:bCs/>
        </w:rPr>
        <w:t xml:space="preserve"> </w:t>
      </w:r>
      <w:r w:rsidRPr="00C345A4">
        <w:rPr>
          <w:b/>
          <w:bCs/>
        </w:rPr>
        <w:t xml:space="preserve">x_2 </w:t>
      </w:r>
      <w:r w:rsidRPr="00603B3B">
        <w:rPr>
          <w:rFonts w:hint="eastAsia"/>
          <w:b/>
          <w:bCs/>
        </w:rPr>
        <w:t xml:space="preserve"> </w:t>
      </w:r>
      <w:r w:rsidRPr="00C345A4">
        <w:rPr>
          <w:b/>
          <w:bCs/>
        </w:rPr>
        <w:t>is</w:t>
      </w:r>
      <w:r w:rsidRPr="00603B3B">
        <w:rPr>
          <w:rFonts w:hint="eastAsia"/>
          <w:b/>
          <w:bCs/>
        </w:rPr>
        <w:t xml:space="preserve"> </w:t>
      </w:r>
      <w:r w:rsidRPr="00C345A4">
        <w:rPr>
          <w:b/>
          <w:bCs/>
        </w:rPr>
        <w:t xml:space="preserve"> small</w:t>
      </w:r>
      <w:r w:rsidRPr="00C345A4">
        <w:rPr>
          <w:b/>
          <w:bCs/>
        </w:rPr>
        <w:t xml:space="preserve">　</w:t>
      </w:r>
    </w:p>
    <w:p w14:paraId="322B854E" w14:textId="79006B44" w:rsidR="00C345A4" w:rsidRPr="00C345A4" w:rsidRDefault="00C345A4" w:rsidP="00C345A4">
      <w:pPr>
        <w:ind w:left="720"/>
        <w:rPr>
          <w:b/>
          <w:bCs/>
        </w:rPr>
      </w:pPr>
      <w:r w:rsidRPr="00C345A4">
        <w:rPr>
          <w:b/>
          <w:bCs/>
        </w:rPr>
        <w:t>THEN</w:t>
      </w:r>
      <w:r w:rsidRPr="00603B3B">
        <w:rPr>
          <w:rFonts w:hint="eastAsia"/>
          <w:b/>
          <w:bCs/>
        </w:rPr>
        <w:t xml:space="preserve"> </w:t>
      </w:r>
      <w:r w:rsidRPr="00C345A4">
        <w:rPr>
          <w:b/>
          <w:bCs/>
        </w:rPr>
        <w:t xml:space="preserve"> class1 </w:t>
      </w:r>
      <w:r w:rsidRPr="00603B3B">
        <w:rPr>
          <w:rFonts w:hint="eastAsia"/>
          <w:b/>
          <w:bCs/>
        </w:rPr>
        <w:t xml:space="preserve"> i</w:t>
      </w:r>
      <w:r w:rsidRPr="00C345A4">
        <w:rPr>
          <w:b/>
          <w:bCs/>
        </w:rPr>
        <w:t xml:space="preserve">s </w:t>
      </w:r>
      <w:r w:rsidRPr="00603B3B">
        <w:rPr>
          <w:rFonts w:hint="eastAsia"/>
          <w:b/>
          <w:bCs/>
        </w:rPr>
        <w:t xml:space="preserve"> </w:t>
      </w:r>
      <w:r w:rsidRPr="00C345A4">
        <w:rPr>
          <w:b/>
          <w:bCs/>
        </w:rPr>
        <w:t xml:space="preserve">large </w:t>
      </w:r>
      <w:r w:rsidRPr="00603B3B">
        <w:rPr>
          <w:rFonts w:hint="eastAsia"/>
          <w:b/>
          <w:bCs/>
        </w:rPr>
        <w:t xml:space="preserve"> </w:t>
      </w:r>
      <w:r w:rsidRPr="00C345A4">
        <w:rPr>
          <w:b/>
          <w:bCs/>
        </w:rPr>
        <w:t>AND</w:t>
      </w:r>
      <w:r w:rsidRPr="00C345A4">
        <w:rPr>
          <w:b/>
          <w:bCs/>
        </w:rPr>
        <w:t xml:space="preserve">　</w:t>
      </w:r>
      <w:r w:rsidRPr="00C345A4">
        <w:rPr>
          <w:b/>
          <w:bCs/>
        </w:rPr>
        <w:t xml:space="preserve">class2 </w:t>
      </w:r>
      <w:r w:rsidRPr="00603B3B">
        <w:rPr>
          <w:rFonts w:hint="eastAsia"/>
          <w:b/>
          <w:bCs/>
        </w:rPr>
        <w:t xml:space="preserve"> </w:t>
      </w:r>
      <w:r w:rsidRPr="00C345A4">
        <w:rPr>
          <w:b/>
          <w:bCs/>
        </w:rPr>
        <w:t xml:space="preserve">is </w:t>
      </w:r>
      <w:r w:rsidRPr="00603B3B">
        <w:rPr>
          <w:rFonts w:hint="eastAsia"/>
          <w:b/>
          <w:bCs/>
        </w:rPr>
        <w:t xml:space="preserve"> </w:t>
      </w:r>
      <w:r w:rsidRPr="00C345A4">
        <w:rPr>
          <w:b/>
          <w:bCs/>
        </w:rPr>
        <w:t>small</w:t>
      </w:r>
    </w:p>
    <w:p w14:paraId="3B19AD85" w14:textId="201FF6F5" w:rsidR="00C345A4" w:rsidRPr="00603B3B" w:rsidRDefault="00C345A4" w:rsidP="00C345A4">
      <w:pPr>
        <w:numPr>
          <w:ilvl w:val="0"/>
          <w:numId w:val="2"/>
        </w:numPr>
        <w:rPr>
          <w:rFonts w:hint="eastAsia"/>
        </w:rPr>
      </w:pPr>
      <w:r w:rsidRPr="00603B3B">
        <w:t>此類型規則更容易從人類專家獲取。</w:t>
      </w:r>
    </w:p>
    <w:p w14:paraId="652CD45F" w14:textId="5E95B782" w:rsidR="00C345A4" w:rsidRDefault="00C345A4" w:rsidP="00C345A4">
      <w:pPr>
        <w:pStyle w:val="4"/>
      </w:pPr>
      <w:r w:rsidRPr="00C345A4">
        <w:t>函數作為規則後件</w:t>
      </w:r>
    </w:p>
    <w:p w14:paraId="169716F7" w14:textId="6C10B758" w:rsidR="00C345A4" w:rsidRPr="00C345A4" w:rsidRDefault="00C345A4" w:rsidP="00C345A4">
      <w:pPr>
        <w:numPr>
          <w:ilvl w:val="0"/>
          <w:numId w:val="2"/>
        </w:numPr>
      </w:pPr>
      <w:r w:rsidRPr="00C345A4">
        <w:t>Takagi-</w:t>
      </w:r>
      <w:proofErr w:type="spellStart"/>
      <w:r w:rsidRPr="00C345A4">
        <w:t>Sugeno</w:t>
      </w:r>
      <w:proofErr w:type="spellEnd"/>
      <w:r w:rsidRPr="00C345A4">
        <w:t xml:space="preserve"> </w:t>
      </w:r>
      <w:r w:rsidRPr="00C345A4">
        <w:t>模糊系統</w:t>
      </w:r>
      <w:r w:rsidRPr="00C345A4">
        <w:t xml:space="preserve"> </w:t>
      </w:r>
    </w:p>
    <w:p w14:paraId="2F45542F" w14:textId="3FE0B425" w:rsidR="00C345A4" w:rsidRPr="00603B3B" w:rsidRDefault="00C345A4" w:rsidP="00C345A4">
      <w:pPr>
        <w:numPr>
          <w:ilvl w:val="0"/>
          <w:numId w:val="2"/>
        </w:numPr>
      </w:pPr>
      <w:r w:rsidRPr="00603B3B">
        <w:t>範例：</w:t>
      </w:r>
    </w:p>
    <w:p w14:paraId="4F13C0B8" w14:textId="746F4AFC" w:rsidR="00C345A4" w:rsidRPr="00603B3B" w:rsidRDefault="00C345A4" w:rsidP="00C345A4">
      <w:pPr>
        <w:ind w:left="720"/>
        <w:jc w:val="center"/>
      </w:pPr>
      <w:r w:rsidRPr="00603B3B">
        <w:drawing>
          <wp:inline distT="0" distB="0" distL="0" distR="0" wp14:anchorId="6C9C96E9" wp14:editId="4E56621A">
            <wp:extent cx="3543795" cy="552527"/>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795" cy="552527"/>
                    </a:xfrm>
                    <a:prstGeom prst="rect">
                      <a:avLst/>
                    </a:prstGeom>
                  </pic:spPr>
                </pic:pic>
              </a:graphicData>
            </a:graphic>
          </wp:inline>
        </w:drawing>
      </w:r>
    </w:p>
    <w:p w14:paraId="3C6042FC" w14:textId="77777777" w:rsidR="00C345A4" w:rsidRPr="00C345A4" w:rsidRDefault="00C345A4" w:rsidP="00C345A4">
      <w:pPr>
        <w:ind w:left="720"/>
      </w:pPr>
      <w:r w:rsidRPr="00C345A4">
        <w:t>其中：</w:t>
      </w:r>
    </w:p>
    <w:p w14:paraId="553DB9F6" w14:textId="5850C073" w:rsidR="00C345A4" w:rsidRPr="00603B3B" w:rsidRDefault="00C345A4" w:rsidP="00C345A4">
      <w:pPr>
        <w:numPr>
          <w:ilvl w:val="0"/>
          <w:numId w:val="3"/>
        </w:numPr>
        <w:rPr>
          <w:rFonts w:hint="eastAsia"/>
        </w:rPr>
      </w:pPr>
      <w:r w:rsidRPr="00C345A4">
        <w:t xml:space="preserve">A </w:t>
      </w:r>
      <w:r w:rsidRPr="00C345A4">
        <w:t>表示語言標籤；</w:t>
      </w:r>
      <w:r w:rsidRPr="00603B3B">
        <w:rPr>
          <w:rFonts w:hint="eastAsia"/>
        </w:rPr>
        <w:t>a</w:t>
      </w:r>
      <w:r w:rsidRPr="00603B3B">
        <w:rPr>
          <w:rFonts w:hint="eastAsia"/>
        </w:rPr>
        <w:t>表示係數</w:t>
      </w:r>
    </w:p>
    <w:p w14:paraId="4F0D1CE2" w14:textId="54E8D724" w:rsidR="00C345A4" w:rsidRDefault="00C345A4" w:rsidP="00C345A4">
      <w:pPr>
        <w:pStyle w:val="4"/>
      </w:pPr>
      <w:r w:rsidRPr="00C345A4">
        <w:lastRenderedPageBreak/>
        <w:t>訓練基於模糊規則的分類器</w:t>
      </w:r>
    </w:p>
    <w:p w14:paraId="2EA57F50" w14:textId="0E4753E4" w:rsidR="00C345A4" w:rsidRPr="00C345A4" w:rsidRDefault="00C345A4" w:rsidP="00C345A4">
      <w:pPr>
        <w:numPr>
          <w:ilvl w:val="0"/>
          <w:numId w:val="2"/>
        </w:numPr>
      </w:pPr>
      <w:r w:rsidRPr="00C345A4">
        <w:t>規則建構、</w:t>
      </w:r>
      <w:proofErr w:type="gramStart"/>
      <w:r w:rsidRPr="00C345A4">
        <w:t>後件決定</w:t>
      </w:r>
      <w:proofErr w:type="gramEnd"/>
      <w:r w:rsidRPr="00C345A4">
        <w:t>、微調方法：</w:t>
      </w:r>
      <w:r w:rsidRPr="00C345A4">
        <w:t xml:space="preserve"> </w:t>
      </w:r>
    </w:p>
    <w:p w14:paraId="1E11E60C" w14:textId="77777777" w:rsidR="00C345A4" w:rsidRPr="00C345A4" w:rsidRDefault="00C345A4" w:rsidP="00C345A4">
      <w:pPr>
        <w:numPr>
          <w:ilvl w:val="1"/>
          <w:numId w:val="2"/>
        </w:numPr>
      </w:pPr>
      <w:r w:rsidRPr="00C345A4">
        <w:t>模糊神經網絡</w:t>
      </w:r>
    </w:p>
    <w:p w14:paraId="2FB326DD" w14:textId="77777777" w:rsidR="00C345A4" w:rsidRPr="00C345A4" w:rsidRDefault="00C345A4" w:rsidP="00C345A4">
      <w:pPr>
        <w:numPr>
          <w:ilvl w:val="1"/>
          <w:numId w:val="2"/>
        </w:numPr>
      </w:pPr>
      <w:r w:rsidRPr="00C345A4">
        <w:t>遺傳演算法</w:t>
      </w:r>
    </w:p>
    <w:p w14:paraId="06E6B139" w14:textId="77777777" w:rsidR="00C345A4" w:rsidRPr="00C345A4" w:rsidRDefault="00C345A4" w:rsidP="00C345A4">
      <w:pPr>
        <w:numPr>
          <w:ilvl w:val="1"/>
          <w:numId w:val="2"/>
        </w:numPr>
      </w:pPr>
      <w:r w:rsidRPr="00C345A4">
        <w:t>啟發式方法</w:t>
      </w:r>
    </w:p>
    <w:p w14:paraId="5B298F61" w14:textId="74FA2D61" w:rsidR="00C345A4" w:rsidRPr="00C345A4" w:rsidRDefault="00C345A4" w:rsidP="00C345A4">
      <w:pPr>
        <w:numPr>
          <w:ilvl w:val="1"/>
          <w:numId w:val="2"/>
        </w:numPr>
      </w:pPr>
      <w:r w:rsidRPr="00603B3B">
        <w:rPr>
          <w:rFonts w:hint="eastAsia"/>
        </w:rPr>
        <w:t>o</w:t>
      </w:r>
      <w:r w:rsidRPr="00C345A4">
        <w:t>nline training</w:t>
      </w:r>
    </w:p>
    <w:p w14:paraId="22B8702A" w14:textId="6AD13FB1" w:rsidR="00C345A4" w:rsidRPr="00603B3B" w:rsidRDefault="00C345A4" w:rsidP="00C345A4">
      <w:pPr>
        <w:numPr>
          <w:ilvl w:val="0"/>
          <w:numId w:val="2"/>
        </w:numPr>
        <w:rPr>
          <w:rFonts w:hint="eastAsia"/>
        </w:rPr>
      </w:pPr>
      <w:r w:rsidRPr="00603B3B">
        <w:t>基於特徵分割的規則數量可能爆炸，需要平衡準確性與透明性。</w:t>
      </w:r>
    </w:p>
    <w:p w14:paraId="72B028FB" w14:textId="424FF8C1" w:rsidR="00C345A4" w:rsidRDefault="00C345A4" w:rsidP="00C345A4">
      <w:pPr>
        <w:pStyle w:val="3"/>
      </w:pPr>
      <w:r w:rsidRPr="00C345A4">
        <w:t xml:space="preserve">Fuzzy </w:t>
      </w:r>
      <w:proofErr w:type="gramStart"/>
      <w:r w:rsidRPr="00C345A4">
        <w:t>prototype based</w:t>
      </w:r>
      <w:proofErr w:type="gramEnd"/>
      <w:r w:rsidRPr="00C345A4">
        <w:t xml:space="preserve"> classifiers</w:t>
      </w:r>
    </w:p>
    <w:p w14:paraId="3D341011" w14:textId="22F42152" w:rsidR="00C345A4" w:rsidRPr="00C345A4" w:rsidRDefault="00C345A4" w:rsidP="00603B3B">
      <w:pPr>
        <w:numPr>
          <w:ilvl w:val="0"/>
          <w:numId w:val="2"/>
        </w:numPr>
      </w:pPr>
      <w:r w:rsidRPr="00C345A4">
        <w:t>概念：模糊化傳統分類器（如</w:t>
      </w:r>
      <w:r w:rsidRPr="00C345A4">
        <w:t xml:space="preserve"> </w:t>
      </w:r>
      <w:r w:rsidR="00603B3B" w:rsidRPr="00603B3B">
        <w:rPr>
          <w:rFonts w:hint="eastAsia"/>
        </w:rPr>
        <w:t>KNN</w:t>
      </w:r>
      <w:r w:rsidRPr="00C345A4">
        <w:t>）。</w:t>
      </w:r>
      <w:r w:rsidRPr="00C345A4">
        <w:t xml:space="preserve"> </w:t>
      </w:r>
    </w:p>
    <w:p w14:paraId="1159350B" w14:textId="267CBB5F" w:rsidR="00C345A4" w:rsidRPr="00C345A4" w:rsidRDefault="00C345A4" w:rsidP="00603B3B">
      <w:pPr>
        <w:numPr>
          <w:ilvl w:val="0"/>
          <w:numId w:val="2"/>
        </w:numPr>
      </w:pPr>
      <w:r w:rsidRPr="00C345A4">
        <w:t>範例：</w:t>
      </w:r>
      <w:r w:rsidRPr="00C345A4">
        <w:t xml:space="preserve"> </w:t>
      </w:r>
    </w:p>
    <w:p w14:paraId="2654AACF" w14:textId="5F72A30A" w:rsidR="00C345A4" w:rsidRPr="00C345A4" w:rsidRDefault="00603B3B" w:rsidP="00603B3B">
      <w:pPr>
        <w:numPr>
          <w:ilvl w:val="1"/>
          <w:numId w:val="2"/>
        </w:numPr>
      </w:pPr>
      <w:r w:rsidRPr="00603B3B">
        <w:rPr>
          <w:rFonts w:hint="eastAsia"/>
        </w:rPr>
        <w:t>KNN</w:t>
      </w:r>
      <w:r w:rsidR="00C345A4" w:rsidRPr="00C345A4">
        <w:t>分類器根據鄰居的距離及軟標籤進行分類。</w:t>
      </w:r>
    </w:p>
    <w:p w14:paraId="19298970" w14:textId="02077CB7" w:rsidR="00C345A4" w:rsidRPr="00C345A4" w:rsidRDefault="00C345A4" w:rsidP="00603B3B">
      <w:pPr>
        <w:numPr>
          <w:ilvl w:val="0"/>
          <w:numId w:val="2"/>
        </w:numPr>
      </w:pPr>
      <w:r w:rsidRPr="00C345A4">
        <w:t>特點：</w:t>
      </w:r>
      <w:r w:rsidRPr="00C345A4">
        <w:t xml:space="preserve"> </w:t>
      </w:r>
    </w:p>
    <w:p w14:paraId="698A570A" w14:textId="77777777" w:rsidR="00C345A4" w:rsidRPr="00C345A4" w:rsidRDefault="00C345A4" w:rsidP="00603B3B">
      <w:pPr>
        <w:numPr>
          <w:ilvl w:val="1"/>
          <w:numId w:val="2"/>
        </w:numPr>
      </w:pPr>
      <w:r w:rsidRPr="00C345A4">
        <w:t>原型可以由專家構建，並分配軟標籤。</w:t>
      </w:r>
    </w:p>
    <w:p w14:paraId="7B3A142A" w14:textId="77777777" w:rsidR="00C345A4" w:rsidRPr="00C345A4" w:rsidRDefault="00C345A4" w:rsidP="00603B3B">
      <w:pPr>
        <w:numPr>
          <w:ilvl w:val="1"/>
          <w:numId w:val="2"/>
        </w:numPr>
      </w:pPr>
      <w:r w:rsidRPr="00C345A4">
        <w:t>更適合整合人類直覺與專家知識。</w:t>
      </w:r>
    </w:p>
    <w:p w14:paraId="108D719A" w14:textId="471789A1" w:rsidR="00C345A4" w:rsidRDefault="00603B3B" w:rsidP="00603B3B">
      <w:pPr>
        <w:pStyle w:val="3"/>
      </w:pPr>
      <w:r w:rsidRPr="00603B3B">
        <w:t>模糊聚合規則在分類器集成中的應用</w:t>
      </w:r>
    </w:p>
    <w:p w14:paraId="1E9399A9" w14:textId="455AD6B1" w:rsidR="00603B3B" w:rsidRPr="00603B3B" w:rsidRDefault="00603B3B" w:rsidP="00603B3B">
      <w:pPr>
        <w:numPr>
          <w:ilvl w:val="0"/>
          <w:numId w:val="2"/>
        </w:numPr>
      </w:pPr>
      <w:r w:rsidRPr="00603B3B">
        <w:t>分類器集成：多個分類器的決策透過聚合方法生成單一標籤。</w:t>
      </w:r>
      <w:r w:rsidRPr="00603B3B">
        <w:t xml:space="preserve"> </w:t>
      </w:r>
    </w:p>
    <w:p w14:paraId="1F7AB520" w14:textId="0C8B6DDA" w:rsidR="00603B3B" w:rsidRPr="00603B3B" w:rsidRDefault="00603B3B" w:rsidP="00603B3B">
      <w:pPr>
        <w:numPr>
          <w:ilvl w:val="0"/>
          <w:numId w:val="2"/>
        </w:numPr>
      </w:pPr>
      <w:r w:rsidRPr="00603B3B">
        <w:t>方法：</w:t>
      </w:r>
      <w:r w:rsidRPr="00603B3B">
        <w:t xml:space="preserve"> </w:t>
      </w:r>
    </w:p>
    <w:p w14:paraId="4183401A" w14:textId="77777777" w:rsidR="00603B3B" w:rsidRPr="00603B3B" w:rsidRDefault="00603B3B" w:rsidP="00603B3B">
      <w:pPr>
        <w:numPr>
          <w:ilvl w:val="1"/>
          <w:numId w:val="2"/>
        </w:numPr>
      </w:pPr>
      <w:r w:rsidRPr="00603B3B">
        <w:t>最小值、最大值、平均值</w:t>
      </w:r>
    </w:p>
    <w:p w14:paraId="633EF71E" w14:textId="77777777" w:rsidR="00603B3B" w:rsidRPr="00603B3B" w:rsidRDefault="00603B3B" w:rsidP="00603B3B">
      <w:pPr>
        <w:numPr>
          <w:ilvl w:val="1"/>
          <w:numId w:val="2"/>
        </w:numPr>
      </w:pPr>
      <w:r w:rsidRPr="00603B3B">
        <w:t>有序加權平均</w:t>
      </w:r>
      <w:r w:rsidRPr="00603B3B">
        <w:t xml:space="preserve"> (OWA)</w:t>
      </w:r>
    </w:p>
    <w:p w14:paraId="019B134B" w14:textId="77777777" w:rsidR="00603B3B" w:rsidRPr="00603B3B" w:rsidRDefault="00603B3B" w:rsidP="00603B3B">
      <w:pPr>
        <w:numPr>
          <w:ilvl w:val="1"/>
          <w:numId w:val="2"/>
        </w:numPr>
      </w:pPr>
      <w:r w:rsidRPr="00603B3B">
        <w:t>模糊積分</w:t>
      </w:r>
    </w:p>
    <w:p w14:paraId="691EC3F7" w14:textId="655D26BC" w:rsidR="00603B3B" w:rsidRPr="00603B3B" w:rsidRDefault="00603B3B" w:rsidP="00603B3B">
      <w:pPr>
        <w:ind w:firstLine="480"/>
      </w:pPr>
      <w:r w:rsidRPr="00603B3B">
        <w:t>聚合公式如下：</w:t>
      </w:r>
    </w:p>
    <w:p w14:paraId="4BF023F5" w14:textId="399F62BC" w:rsidR="00603B3B" w:rsidRPr="00603B3B" w:rsidRDefault="00603B3B" w:rsidP="00603B3B">
      <w:pPr>
        <w:ind w:firstLine="480"/>
        <w:jc w:val="center"/>
      </w:pPr>
      <w:r w:rsidRPr="00603B3B">
        <w:drawing>
          <wp:inline distT="0" distB="0" distL="0" distR="0" wp14:anchorId="329BA5D5" wp14:editId="1835A690">
            <wp:extent cx="2657846" cy="390580"/>
            <wp:effectExtent l="0" t="0" r="0" b="952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7846" cy="390580"/>
                    </a:xfrm>
                    <a:prstGeom prst="rect">
                      <a:avLst/>
                    </a:prstGeom>
                  </pic:spPr>
                </pic:pic>
              </a:graphicData>
            </a:graphic>
          </wp:inline>
        </w:drawing>
      </w:r>
    </w:p>
    <w:p w14:paraId="7401DDBE" w14:textId="77777777" w:rsidR="00603B3B" w:rsidRPr="00603B3B" w:rsidRDefault="00603B3B" w:rsidP="00603B3B">
      <w:pPr>
        <w:ind w:firstLine="480"/>
      </w:pPr>
      <w:r w:rsidRPr="00603B3B">
        <w:t>其中：</w:t>
      </w:r>
    </w:p>
    <w:p w14:paraId="49E9A95F" w14:textId="224C6940" w:rsidR="00603B3B" w:rsidRPr="00603B3B" w:rsidRDefault="00603B3B" w:rsidP="00603B3B">
      <w:pPr>
        <w:numPr>
          <w:ilvl w:val="0"/>
          <w:numId w:val="2"/>
        </w:numPr>
      </w:pPr>
      <w:r w:rsidRPr="00603B3B">
        <w:lastRenderedPageBreak/>
        <w:t xml:space="preserve">di(x) </w:t>
      </w:r>
      <w:r w:rsidRPr="00603B3B">
        <w:t>表示第</w:t>
      </w:r>
      <w:r w:rsidRPr="00603B3B">
        <w:t xml:space="preserve">  </w:t>
      </w:r>
      <w:proofErr w:type="gramStart"/>
      <w:r w:rsidRPr="00603B3B">
        <w:t>個</w:t>
      </w:r>
      <w:proofErr w:type="gramEnd"/>
      <w:r w:rsidRPr="00603B3B">
        <w:t>分類器對</w:t>
      </w:r>
      <w:r w:rsidRPr="00603B3B">
        <w:t xml:space="preserve"> x </w:t>
      </w:r>
      <w:r w:rsidRPr="00603B3B">
        <w:t>的支持度；</w:t>
      </w:r>
    </w:p>
    <w:p w14:paraId="241384A5" w14:textId="77777777" w:rsidR="00603B3B" w:rsidRPr="00603B3B" w:rsidRDefault="00603B3B" w:rsidP="00603B3B">
      <w:pPr>
        <w:numPr>
          <w:ilvl w:val="0"/>
          <w:numId w:val="2"/>
        </w:numPr>
      </w:pPr>
      <w:r w:rsidRPr="00603B3B">
        <w:t xml:space="preserve">A </w:t>
      </w:r>
      <w:r w:rsidRPr="00603B3B">
        <w:t>是聚合函數</w:t>
      </w:r>
      <w:proofErr w:type="gramStart"/>
      <w:r w:rsidRPr="00603B3B">
        <w:t>（</w:t>
      </w:r>
      <w:proofErr w:type="gramEnd"/>
      <w:r w:rsidRPr="00603B3B">
        <w:t>例如：最小值、最大值或平均值</w:t>
      </w:r>
      <w:proofErr w:type="gramStart"/>
      <w:r w:rsidRPr="00603B3B">
        <w:t>）</w:t>
      </w:r>
      <w:proofErr w:type="gramEnd"/>
      <w:r w:rsidRPr="00603B3B">
        <w:t>。</w:t>
      </w:r>
    </w:p>
    <w:p w14:paraId="03D383B3" w14:textId="77777777" w:rsidR="00603B3B" w:rsidRDefault="00603B3B" w:rsidP="00603B3B">
      <w:pPr>
        <w:ind w:firstLine="480"/>
      </w:pPr>
    </w:p>
    <w:p w14:paraId="4B68EC51" w14:textId="1F1F0FD2" w:rsidR="00603B3B" w:rsidRPr="00603B3B" w:rsidRDefault="00603B3B" w:rsidP="00603B3B">
      <w:pPr>
        <w:ind w:firstLine="480"/>
        <w:rPr>
          <w:rFonts w:hint="eastAsia"/>
        </w:rPr>
      </w:pPr>
      <w:r>
        <w:rPr>
          <w:rFonts w:hint="eastAsia"/>
        </w:rPr>
        <w:t>參考論文連結</w:t>
      </w:r>
      <w:r>
        <w:rPr>
          <w:rFonts w:hint="eastAsia"/>
        </w:rPr>
        <w:t>:</w:t>
      </w:r>
      <w:r w:rsidRPr="00603B3B">
        <w:t xml:space="preserve"> </w:t>
      </w:r>
      <w:r w:rsidRPr="00603B3B">
        <w:t>http://www.scholarpedia.org/article/Fuzzy_classifiers</w:t>
      </w:r>
    </w:p>
    <w:sectPr w:rsidR="00603B3B" w:rsidRPr="00603B3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74CB0"/>
    <w:multiLevelType w:val="multilevel"/>
    <w:tmpl w:val="9C4E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D31B6"/>
    <w:multiLevelType w:val="multilevel"/>
    <w:tmpl w:val="B00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B0A5A"/>
    <w:multiLevelType w:val="multilevel"/>
    <w:tmpl w:val="AC5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A6C7D"/>
    <w:multiLevelType w:val="multilevel"/>
    <w:tmpl w:val="A7D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A0345"/>
    <w:multiLevelType w:val="multilevel"/>
    <w:tmpl w:val="38A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755C5"/>
    <w:multiLevelType w:val="multilevel"/>
    <w:tmpl w:val="5C2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C225B"/>
    <w:multiLevelType w:val="multilevel"/>
    <w:tmpl w:val="49B2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B2CEB"/>
    <w:multiLevelType w:val="multilevel"/>
    <w:tmpl w:val="EB9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84351">
    <w:abstractNumId w:val="2"/>
  </w:num>
  <w:num w:numId="2" w16cid:durableId="128088330">
    <w:abstractNumId w:val="0"/>
  </w:num>
  <w:num w:numId="3" w16cid:durableId="1578325477">
    <w:abstractNumId w:val="1"/>
  </w:num>
  <w:num w:numId="4" w16cid:durableId="234438716">
    <w:abstractNumId w:val="5"/>
  </w:num>
  <w:num w:numId="5" w16cid:durableId="2001493531">
    <w:abstractNumId w:val="6"/>
  </w:num>
  <w:num w:numId="6" w16cid:durableId="281958828">
    <w:abstractNumId w:val="7"/>
  </w:num>
  <w:num w:numId="7" w16cid:durableId="567039017">
    <w:abstractNumId w:val="3"/>
  </w:num>
  <w:num w:numId="8" w16cid:durableId="1861967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B1"/>
    <w:rsid w:val="002A48A0"/>
    <w:rsid w:val="00431A13"/>
    <w:rsid w:val="00603B3B"/>
    <w:rsid w:val="009D61B1"/>
    <w:rsid w:val="00C345A4"/>
    <w:rsid w:val="00FD72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6A4E"/>
  <w15:chartTrackingRefBased/>
  <w15:docId w15:val="{EE432E04-4F43-452C-9611-E53C32CE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61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D61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D61B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9D61B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D61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61B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D61B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61B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D61B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D61B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9D61B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9D61B1"/>
    <w:rPr>
      <w:rFonts w:eastAsiaTheme="majorEastAsia" w:cstheme="majorBidi"/>
      <w:color w:val="0F4761" w:themeColor="accent1" w:themeShade="BF"/>
      <w:sz w:val="32"/>
      <w:szCs w:val="32"/>
    </w:rPr>
  </w:style>
  <w:style w:type="character" w:customStyle="1" w:styleId="40">
    <w:name w:val="標題 4 字元"/>
    <w:basedOn w:val="a0"/>
    <w:link w:val="4"/>
    <w:uiPriority w:val="9"/>
    <w:rsid w:val="009D61B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D61B1"/>
    <w:rPr>
      <w:rFonts w:eastAsiaTheme="majorEastAsia" w:cstheme="majorBidi"/>
      <w:color w:val="0F4761" w:themeColor="accent1" w:themeShade="BF"/>
    </w:rPr>
  </w:style>
  <w:style w:type="character" w:customStyle="1" w:styleId="60">
    <w:name w:val="標題 6 字元"/>
    <w:basedOn w:val="a0"/>
    <w:link w:val="6"/>
    <w:uiPriority w:val="9"/>
    <w:semiHidden/>
    <w:rsid w:val="009D61B1"/>
    <w:rPr>
      <w:rFonts w:eastAsiaTheme="majorEastAsia" w:cstheme="majorBidi"/>
      <w:color w:val="595959" w:themeColor="text1" w:themeTint="A6"/>
    </w:rPr>
  </w:style>
  <w:style w:type="character" w:customStyle="1" w:styleId="70">
    <w:name w:val="標題 7 字元"/>
    <w:basedOn w:val="a0"/>
    <w:link w:val="7"/>
    <w:uiPriority w:val="9"/>
    <w:semiHidden/>
    <w:rsid w:val="009D61B1"/>
    <w:rPr>
      <w:rFonts w:eastAsiaTheme="majorEastAsia" w:cstheme="majorBidi"/>
      <w:color w:val="595959" w:themeColor="text1" w:themeTint="A6"/>
    </w:rPr>
  </w:style>
  <w:style w:type="character" w:customStyle="1" w:styleId="80">
    <w:name w:val="標題 8 字元"/>
    <w:basedOn w:val="a0"/>
    <w:link w:val="8"/>
    <w:uiPriority w:val="9"/>
    <w:semiHidden/>
    <w:rsid w:val="009D61B1"/>
    <w:rPr>
      <w:rFonts w:eastAsiaTheme="majorEastAsia" w:cstheme="majorBidi"/>
      <w:color w:val="272727" w:themeColor="text1" w:themeTint="D8"/>
    </w:rPr>
  </w:style>
  <w:style w:type="character" w:customStyle="1" w:styleId="90">
    <w:name w:val="標題 9 字元"/>
    <w:basedOn w:val="a0"/>
    <w:link w:val="9"/>
    <w:uiPriority w:val="9"/>
    <w:semiHidden/>
    <w:rsid w:val="009D61B1"/>
    <w:rPr>
      <w:rFonts w:eastAsiaTheme="majorEastAsia" w:cstheme="majorBidi"/>
      <w:color w:val="272727" w:themeColor="text1" w:themeTint="D8"/>
    </w:rPr>
  </w:style>
  <w:style w:type="paragraph" w:styleId="a3">
    <w:name w:val="Title"/>
    <w:basedOn w:val="a"/>
    <w:next w:val="a"/>
    <w:link w:val="a4"/>
    <w:uiPriority w:val="10"/>
    <w:qFormat/>
    <w:rsid w:val="009D61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D61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61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D61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61B1"/>
    <w:pPr>
      <w:spacing w:before="160"/>
      <w:jc w:val="center"/>
    </w:pPr>
    <w:rPr>
      <w:i/>
      <w:iCs/>
      <w:color w:val="404040" w:themeColor="text1" w:themeTint="BF"/>
    </w:rPr>
  </w:style>
  <w:style w:type="character" w:customStyle="1" w:styleId="a8">
    <w:name w:val="引文 字元"/>
    <w:basedOn w:val="a0"/>
    <w:link w:val="a7"/>
    <w:uiPriority w:val="29"/>
    <w:rsid w:val="009D61B1"/>
    <w:rPr>
      <w:i/>
      <w:iCs/>
      <w:color w:val="404040" w:themeColor="text1" w:themeTint="BF"/>
    </w:rPr>
  </w:style>
  <w:style w:type="paragraph" w:styleId="a9">
    <w:name w:val="List Paragraph"/>
    <w:basedOn w:val="a"/>
    <w:uiPriority w:val="34"/>
    <w:qFormat/>
    <w:rsid w:val="009D61B1"/>
    <w:pPr>
      <w:ind w:left="720"/>
      <w:contextualSpacing/>
    </w:pPr>
  </w:style>
  <w:style w:type="character" w:styleId="aa">
    <w:name w:val="Intense Emphasis"/>
    <w:basedOn w:val="a0"/>
    <w:uiPriority w:val="21"/>
    <w:qFormat/>
    <w:rsid w:val="009D61B1"/>
    <w:rPr>
      <w:i/>
      <w:iCs/>
      <w:color w:val="0F4761" w:themeColor="accent1" w:themeShade="BF"/>
    </w:rPr>
  </w:style>
  <w:style w:type="paragraph" w:styleId="ab">
    <w:name w:val="Intense Quote"/>
    <w:basedOn w:val="a"/>
    <w:next w:val="a"/>
    <w:link w:val="ac"/>
    <w:uiPriority w:val="30"/>
    <w:qFormat/>
    <w:rsid w:val="009D6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D61B1"/>
    <w:rPr>
      <w:i/>
      <w:iCs/>
      <w:color w:val="0F4761" w:themeColor="accent1" w:themeShade="BF"/>
    </w:rPr>
  </w:style>
  <w:style w:type="character" w:styleId="ad">
    <w:name w:val="Intense Reference"/>
    <w:basedOn w:val="a0"/>
    <w:uiPriority w:val="32"/>
    <w:qFormat/>
    <w:rsid w:val="009D6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0757">
      <w:bodyDiv w:val="1"/>
      <w:marLeft w:val="0"/>
      <w:marRight w:val="0"/>
      <w:marTop w:val="0"/>
      <w:marBottom w:val="0"/>
      <w:divBdr>
        <w:top w:val="none" w:sz="0" w:space="0" w:color="auto"/>
        <w:left w:val="none" w:sz="0" w:space="0" w:color="auto"/>
        <w:bottom w:val="none" w:sz="0" w:space="0" w:color="auto"/>
        <w:right w:val="none" w:sz="0" w:space="0" w:color="auto"/>
      </w:divBdr>
    </w:div>
    <w:div w:id="318727240">
      <w:bodyDiv w:val="1"/>
      <w:marLeft w:val="0"/>
      <w:marRight w:val="0"/>
      <w:marTop w:val="0"/>
      <w:marBottom w:val="0"/>
      <w:divBdr>
        <w:top w:val="none" w:sz="0" w:space="0" w:color="auto"/>
        <w:left w:val="none" w:sz="0" w:space="0" w:color="auto"/>
        <w:bottom w:val="none" w:sz="0" w:space="0" w:color="auto"/>
        <w:right w:val="none" w:sz="0" w:space="0" w:color="auto"/>
      </w:divBdr>
    </w:div>
    <w:div w:id="576013014">
      <w:bodyDiv w:val="1"/>
      <w:marLeft w:val="0"/>
      <w:marRight w:val="0"/>
      <w:marTop w:val="0"/>
      <w:marBottom w:val="0"/>
      <w:divBdr>
        <w:top w:val="none" w:sz="0" w:space="0" w:color="auto"/>
        <w:left w:val="none" w:sz="0" w:space="0" w:color="auto"/>
        <w:bottom w:val="none" w:sz="0" w:space="0" w:color="auto"/>
        <w:right w:val="none" w:sz="0" w:space="0" w:color="auto"/>
      </w:divBdr>
      <w:divsChild>
        <w:div w:id="1105612473">
          <w:marLeft w:val="0"/>
          <w:marRight w:val="0"/>
          <w:marTop w:val="0"/>
          <w:marBottom w:val="0"/>
          <w:divBdr>
            <w:top w:val="none" w:sz="0" w:space="0" w:color="auto"/>
            <w:left w:val="none" w:sz="0" w:space="0" w:color="auto"/>
            <w:bottom w:val="none" w:sz="0" w:space="0" w:color="auto"/>
            <w:right w:val="none" w:sz="0" w:space="0" w:color="auto"/>
          </w:divBdr>
        </w:div>
      </w:divsChild>
    </w:div>
    <w:div w:id="758332136">
      <w:bodyDiv w:val="1"/>
      <w:marLeft w:val="0"/>
      <w:marRight w:val="0"/>
      <w:marTop w:val="0"/>
      <w:marBottom w:val="0"/>
      <w:divBdr>
        <w:top w:val="none" w:sz="0" w:space="0" w:color="auto"/>
        <w:left w:val="none" w:sz="0" w:space="0" w:color="auto"/>
        <w:bottom w:val="none" w:sz="0" w:space="0" w:color="auto"/>
        <w:right w:val="none" w:sz="0" w:space="0" w:color="auto"/>
      </w:divBdr>
    </w:div>
    <w:div w:id="917403206">
      <w:bodyDiv w:val="1"/>
      <w:marLeft w:val="0"/>
      <w:marRight w:val="0"/>
      <w:marTop w:val="0"/>
      <w:marBottom w:val="0"/>
      <w:divBdr>
        <w:top w:val="none" w:sz="0" w:space="0" w:color="auto"/>
        <w:left w:val="none" w:sz="0" w:space="0" w:color="auto"/>
        <w:bottom w:val="none" w:sz="0" w:space="0" w:color="auto"/>
        <w:right w:val="none" w:sz="0" w:space="0" w:color="auto"/>
      </w:divBdr>
    </w:div>
    <w:div w:id="1051031095">
      <w:bodyDiv w:val="1"/>
      <w:marLeft w:val="0"/>
      <w:marRight w:val="0"/>
      <w:marTop w:val="0"/>
      <w:marBottom w:val="0"/>
      <w:divBdr>
        <w:top w:val="none" w:sz="0" w:space="0" w:color="auto"/>
        <w:left w:val="none" w:sz="0" w:space="0" w:color="auto"/>
        <w:bottom w:val="none" w:sz="0" w:space="0" w:color="auto"/>
        <w:right w:val="none" w:sz="0" w:space="0" w:color="auto"/>
      </w:divBdr>
    </w:div>
    <w:div w:id="1211065441">
      <w:bodyDiv w:val="1"/>
      <w:marLeft w:val="0"/>
      <w:marRight w:val="0"/>
      <w:marTop w:val="0"/>
      <w:marBottom w:val="0"/>
      <w:divBdr>
        <w:top w:val="none" w:sz="0" w:space="0" w:color="auto"/>
        <w:left w:val="none" w:sz="0" w:space="0" w:color="auto"/>
        <w:bottom w:val="none" w:sz="0" w:space="0" w:color="auto"/>
        <w:right w:val="none" w:sz="0" w:space="0" w:color="auto"/>
      </w:divBdr>
    </w:div>
    <w:div w:id="1381175457">
      <w:bodyDiv w:val="1"/>
      <w:marLeft w:val="0"/>
      <w:marRight w:val="0"/>
      <w:marTop w:val="0"/>
      <w:marBottom w:val="0"/>
      <w:divBdr>
        <w:top w:val="none" w:sz="0" w:space="0" w:color="auto"/>
        <w:left w:val="none" w:sz="0" w:space="0" w:color="auto"/>
        <w:bottom w:val="none" w:sz="0" w:space="0" w:color="auto"/>
        <w:right w:val="none" w:sz="0" w:space="0" w:color="auto"/>
      </w:divBdr>
    </w:div>
    <w:div w:id="1438140465">
      <w:bodyDiv w:val="1"/>
      <w:marLeft w:val="0"/>
      <w:marRight w:val="0"/>
      <w:marTop w:val="0"/>
      <w:marBottom w:val="0"/>
      <w:divBdr>
        <w:top w:val="none" w:sz="0" w:space="0" w:color="auto"/>
        <w:left w:val="none" w:sz="0" w:space="0" w:color="auto"/>
        <w:bottom w:val="none" w:sz="0" w:space="0" w:color="auto"/>
        <w:right w:val="none" w:sz="0" w:space="0" w:color="auto"/>
      </w:divBdr>
    </w:div>
    <w:div w:id="1588884130">
      <w:bodyDiv w:val="1"/>
      <w:marLeft w:val="0"/>
      <w:marRight w:val="0"/>
      <w:marTop w:val="0"/>
      <w:marBottom w:val="0"/>
      <w:divBdr>
        <w:top w:val="none" w:sz="0" w:space="0" w:color="auto"/>
        <w:left w:val="none" w:sz="0" w:space="0" w:color="auto"/>
        <w:bottom w:val="none" w:sz="0" w:space="0" w:color="auto"/>
        <w:right w:val="none" w:sz="0" w:space="0" w:color="auto"/>
      </w:divBdr>
    </w:div>
    <w:div w:id="1631479188">
      <w:bodyDiv w:val="1"/>
      <w:marLeft w:val="0"/>
      <w:marRight w:val="0"/>
      <w:marTop w:val="0"/>
      <w:marBottom w:val="0"/>
      <w:divBdr>
        <w:top w:val="none" w:sz="0" w:space="0" w:color="auto"/>
        <w:left w:val="none" w:sz="0" w:space="0" w:color="auto"/>
        <w:bottom w:val="none" w:sz="0" w:space="0" w:color="auto"/>
        <w:right w:val="none" w:sz="0" w:space="0" w:color="auto"/>
      </w:divBdr>
      <w:divsChild>
        <w:div w:id="719331439">
          <w:marLeft w:val="0"/>
          <w:marRight w:val="0"/>
          <w:marTop w:val="0"/>
          <w:marBottom w:val="0"/>
          <w:divBdr>
            <w:top w:val="none" w:sz="0" w:space="0" w:color="auto"/>
            <w:left w:val="none" w:sz="0" w:space="0" w:color="auto"/>
            <w:bottom w:val="none" w:sz="0" w:space="0" w:color="auto"/>
            <w:right w:val="none" w:sz="0" w:space="0" w:color="auto"/>
          </w:divBdr>
        </w:div>
      </w:divsChild>
    </w:div>
    <w:div w:id="1660884099">
      <w:bodyDiv w:val="1"/>
      <w:marLeft w:val="0"/>
      <w:marRight w:val="0"/>
      <w:marTop w:val="0"/>
      <w:marBottom w:val="0"/>
      <w:divBdr>
        <w:top w:val="none" w:sz="0" w:space="0" w:color="auto"/>
        <w:left w:val="none" w:sz="0" w:space="0" w:color="auto"/>
        <w:bottom w:val="none" w:sz="0" w:space="0" w:color="auto"/>
        <w:right w:val="none" w:sz="0" w:space="0" w:color="auto"/>
      </w:divBdr>
    </w:div>
    <w:div w:id="1675259518">
      <w:bodyDiv w:val="1"/>
      <w:marLeft w:val="0"/>
      <w:marRight w:val="0"/>
      <w:marTop w:val="0"/>
      <w:marBottom w:val="0"/>
      <w:divBdr>
        <w:top w:val="none" w:sz="0" w:space="0" w:color="auto"/>
        <w:left w:val="none" w:sz="0" w:space="0" w:color="auto"/>
        <w:bottom w:val="none" w:sz="0" w:space="0" w:color="auto"/>
        <w:right w:val="none" w:sz="0" w:space="0" w:color="auto"/>
      </w:divBdr>
      <w:divsChild>
        <w:div w:id="1475953154">
          <w:marLeft w:val="0"/>
          <w:marRight w:val="0"/>
          <w:marTop w:val="0"/>
          <w:marBottom w:val="0"/>
          <w:divBdr>
            <w:top w:val="none" w:sz="0" w:space="0" w:color="auto"/>
            <w:left w:val="none" w:sz="0" w:space="0" w:color="auto"/>
            <w:bottom w:val="none" w:sz="0" w:space="0" w:color="auto"/>
            <w:right w:val="none" w:sz="0" w:space="0" w:color="auto"/>
          </w:divBdr>
        </w:div>
      </w:divsChild>
    </w:div>
    <w:div w:id="1686711098">
      <w:bodyDiv w:val="1"/>
      <w:marLeft w:val="0"/>
      <w:marRight w:val="0"/>
      <w:marTop w:val="0"/>
      <w:marBottom w:val="0"/>
      <w:divBdr>
        <w:top w:val="none" w:sz="0" w:space="0" w:color="auto"/>
        <w:left w:val="none" w:sz="0" w:space="0" w:color="auto"/>
        <w:bottom w:val="none" w:sz="0" w:space="0" w:color="auto"/>
        <w:right w:val="none" w:sz="0" w:space="0" w:color="auto"/>
      </w:divBdr>
    </w:div>
    <w:div w:id="1872566396">
      <w:bodyDiv w:val="1"/>
      <w:marLeft w:val="0"/>
      <w:marRight w:val="0"/>
      <w:marTop w:val="0"/>
      <w:marBottom w:val="0"/>
      <w:divBdr>
        <w:top w:val="none" w:sz="0" w:space="0" w:color="auto"/>
        <w:left w:val="none" w:sz="0" w:space="0" w:color="auto"/>
        <w:bottom w:val="none" w:sz="0" w:space="0" w:color="auto"/>
        <w:right w:val="none" w:sz="0" w:space="0" w:color="auto"/>
      </w:divBdr>
    </w:div>
    <w:div w:id="1967468069">
      <w:bodyDiv w:val="1"/>
      <w:marLeft w:val="0"/>
      <w:marRight w:val="0"/>
      <w:marTop w:val="0"/>
      <w:marBottom w:val="0"/>
      <w:divBdr>
        <w:top w:val="none" w:sz="0" w:space="0" w:color="auto"/>
        <w:left w:val="none" w:sz="0" w:space="0" w:color="auto"/>
        <w:bottom w:val="none" w:sz="0" w:space="0" w:color="auto"/>
        <w:right w:val="none" w:sz="0" w:space="0" w:color="auto"/>
      </w:divBdr>
    </w:div>
    <w:div w:id="1992559959">
      <w:bodyDiv w:val="1"/>
      <w:marLeft w:val="0"/>
      <w:marRight w:val="0"/>
      <w:marTop w:val="0"/>
      <w:marBottom w:val="0"/>
      <w:divBdr>
        <w:top w:val="none" w:sz="0" w:space="0" w:color="auto"/>
        <w:left w:val="none" w:sz="0" w:space="0" w:color="auto"/>
        <w:bottom w:val="none" w:sz="0" w:space="0" w:color="auto"/>
        <w:right w:val="none" w:sz="0" w:space="0" w:color="auto"/>
      </w:divBdr>
    </w:div>
    <w:div w:id="2028210786">
      <w:bodyDiv w:val="1"/>
      <w:marLeft w:val="0"/>
      <w:marRight w:val="0"/>
      <w:marTop w:val="0"/>
      <w:marBottom w:val="0"/>
      <w:divBdr>
        <w:top w:val="none" w:sz="0" w:space="0" w:color="auto"/>
        <w:left w:val="none" w:sz="0" w:space="0" w:color="auto"/>
        <w:bottom w:val="none" w:sz="0" w:space="0" w:color="auto"/>
        <w:right w:val="none" w:sz="0" w:space="0" w:color="auto"/>
      </w:divBdr>
      <w:divsChild>
        <w:div w:id="1430811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C</dc:creator>
  <cp:keywords/>
  <dc:description/>
  <cp:lastModifiedBy>Ted C</cp:lastModifiedBy>
  <cp:revision>1</cp:revision>
  <dcterms:created xsi:type="dcterms:W3CDTF">2025-08-08T14:44:00Z</dcterms:created>
  <dcterms:modified xsi:type="dcterms:W3CDTF">2025-08-08T15:11:00Z</dcterms:modified>
</cp:coreProperties>
</file>