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DE33" w14:textId="77777777" w:rsidR="00D761CA" w:rsidRPr="00D761CA" w:rsidRDefault="00D761CA" w:rsidP="00D761CA">
      <w:pPr>
        <w:numPr>
          <w:ilvl w:val="0"/>
          <w:numId w:val="1"/>
        </w:numPr>
      </w:pPr>
      <w:r w:rsidRPr="00D761CA">
        <w:t>Begrippen</w:t>
      </w:r>
    </w:p>
    <w:p w14:paraId="0ED9402B" w14:textId="77777777" w:rsidR="00D761CA" w:rsidRPr="00D761CA" w:rsidRDefault="00D761CA" w:rsidP="00D761CA">
      <w:r w:rsidRPr="00D761CA">
        <w:t xml:space="preserve">Bbp per hoofd: Waarde geproduceerde goederen en diensten per jaar gedeeld door aantal inwoners. Koopkracht: Hoeveelheid goederen of diensten koopbaar voor bepaald bedrag. Inkomensongelijkheid: Verschil in inkomens; in Mexico leeft 40% onder armoedegrens, in VS 15%. Centrumland: Rijk, dominant land met hoogwaardige industrie en diensten (zoals VS). Periferie: Onderontwikkelde landen economisch afhankelijk van centrumlanden. Internationale arbeidsverdeling: Wereldwijde taakverdeling waarbij periferie grondstoffen levert en centrum industrieproducten maakt. Ruilvoetverslechtering: Financiële scheefgroei door goedkope export grondstoffen en dure import industrieproducten. </w:t>
      </w:r>
      <w:proofErr w:type="spellStart"/>
      <w:r w:rsidRPr="00D761CA">
        <w:t>Importvervangende</w:t>
      </w:r>
      <w:proofErr w:type="spellEnd"/>
      <w:r w:rsidRPr="00D761CA">
        <w:t xml:space="preserve"> industrialisatie: Zelf produceren van voorheen geïmporteerde eindproducten om afhankelijkheid te verkleinen. NAFTA: Vrijhandelsverdrag uit 1994 tussen Mexico, VS en Canada. Opkomende economie: Snelgroeiend </w:t>
      </w:r>
      <w:proofErr w:type="spellStart"/>
      <w:r w:rsidRPr="00D761CA">
        <w:t>semiperifeer</w:t>
      </w:r>
      <w:proofErr w:type="spellEnd"/>
      <w:r w:rsidRPr="00D761CA">
        <w:t xml:space="preserve"> land door buitenlandse investeringen en export (zoals Mexico). </w:t>
      </w:r>
    </w:p>
    <w:p w14:paraId="3F7F6BFE" w14:textId="77777777" w:rsidR="00D761CA" w:rsidRPr="00D761CA" w:rsidRDefault="00D761CA" w:rsidP="00D761CA">
      <w:pPr>
        <w:numPr>
          <w:ilvl w:val="0"/>
          <w:numId w:val="2"/>
        </w:numPr>
      </w:pPr>
      <w:r w:rsidRPr="00D761CA">
        <w:t>Redeneringen</w:t>
      </w:r>
    </w:p>
    <w:p w14:paraId="165EB5DC" w14:textId="77777777" w:rsidR="00D761CA" w:rsidRPr="00D761CA" w:rsidRDefault="00D761CA" w:rsidP="00D761CA">
      <w:r w:rsidRPr="00D761CA">
        <w:t xml:space="preserve">Ontwikkeling VS tot centrumland: Beschikbaarheid grondstoffen en grote landbouwopbrengst -&gt; Industrialisatie en immigratiegolf -&gt; Aanleg infrastructuur -&gt; VS wordt rijk centrumland. </w:t>
      </w:r>
    </w:p>
    <w:p w14:paraId="4A737072" w14:textId="77777777" w:rsidR="00D761CA" w:rsidRPr="00D761CA" w:rsidRDefault="00D761CA" w:rsidP="00D761CA">
      <w:r w:rsidRPr="00D761CA">
        <w:t xml:space="preserve">Ruilvoetverslechtering Latijns-Amerika: Export goedkope grondstoffen -&gt; Import dure westerse industrieproducten -&gt; Importwaarde overstijgt exportwaarde -&gt; Groeiende schuldenlast. </w:t>
      </w:r>
    </w:p>
    <w:p w14:paraId="49AD8FBE" w14:textId="77777777" w:rsidR="00D761CA" w:rsidRPr="00D761CA" w:rsidRDefault="00D761CA" w:rsidP="00D761CA">
      <w:r w:rsidRPr="00D761CA">
        <w:t xml:space="preserve">Gevolgen </w:t>
      </w:r>
      <w:proofErr w:type="spellStart"/>
      <w:r w:rsidRPr="00D761CA">
        <w:t>importvervangende</w:t>
      </w:r>
      <w:proofErr w:type="spellEnd"/>
      <w:r w:rsidRPr="00D761CA">
        <w:t xml:space="preserve"> industrialisatie: Zelfvoorzienende productie -&gt; </w:t>
      </w:r>
      <w:proofErr w:type="spellStart"/>
      <w:r w:rsidRPr="00D761CA">
        <w:t>Monopoliepositie</w:t>
      </w:r>
      <w:proofErr w:type="spellEnd"/>
      <w:r w:rsidRPr="00D761CA">
        <w:t xml:space="preserve"> binnenlandse bedrijven -&gt; Hoge prijzen, lage kwaliteit en aanhoudende technologische afhankelijkheid. </w:t>
      </w:r>
    </w:p>
    <w:p w14:paraId="22704D0F" w14:textId="77777777" w:rsidR="00D761CA" w:rsidRPr="00D761CA" w:rsidRDefault="00D761CA" w:rsidP="00D761CA">
      <w:r w:rsidRPr="00D761CA">
        <w:t xml:space="preserve">Oliecrisis Mexico: Ontdekking olievoorraden rond 1970 -&gt; Economie afhankelijk van olie-export -&gt; Scherpe prijsdaling olie jaren tachtig -&gt; Land kan buitenlandse leningen niet afbetalen -&gt; Crisis. </w:t>
      </w:r>
    </w:p>
    <w:p w14:paraId="4948F48B" w14:textId="77777777" w:rsidR="00D761CA" w:rsidRPr="00D761CA" w:rsidRDefault="00D761CA" w:rsidP="00D761CA">
      <w:r w:rsidRPr="00D761CA">
        <w:t xml:space="preserve">Groei Mexicaanse exportindustrie: Lage loonkosten, grens-belastingvoordelen en NAFTA -&gt; Vestiging buitenlandse (VS) bedrijven -&gt; Enorme export- en bbp-groei -&gt; Mexico wordt opkomende economie. </w:t>
      </w:r>
    </w:p>
    <w:p w14:paraId="42521E52" w14:textId="77777777" w:rsidR="00D761CA" w:rsidRDefault="00D761CA"/>
    <w:sectPr w:rsidR="00D76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CEF"/>
    <w:multiLevelType w:val="multilevel"/>
    <w:tmpl w:val="4CE08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208FF"/>
    <w:multiLevelType w:val="multilevel"/>
    <w:tmpl w:val="982C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852050">
    <w:abstractNumId w:val="1"/>
  </w:num>
  <w:num w:numId="2" w16cid:durableId="133090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CA"/>
    <w:rsid w:val="00145420"/>
    <w:rsid w:val="00D7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DDCE"/>
  <w15:chartTrackingRefBased/>
  <w15:docId w15:val="{2840B02F-B4ED-450D-BE19-62382AE1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61C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61C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61C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61C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61C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61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61C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61C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61C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61C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6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2026-08-15T09:40:00Z</dcterms:created>
  <dcterms:modified xsi:type="dcterms:W3CDTF">2026-08-15T09:41:00Z</dcterms:modified>
</cp:coreProperties>
</file>