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388D" w14:textId="77777777" w:rsidR="00E55AFD" w:rsidRPr="00E55AFD" w:rsidRDefault="00E55AFD" w:rsidP="00E55AFD">
      <w:pPr>
        <w:numPr>
          <w:ilvl w:val="0"/>
          <w:numId w:val="1"/>
        </w:numPr>
      </w:pPr>
      <w:r w:rsidRPr="00E55AFD">
        <w:t>Begrippen</w:t>
      </w:r>
    </w:p>
    <w:p w14:paraId="3EEA3DDB" w14:textId="77777777" w:rsidR="00E55AFD" w:rsidRPr="00E55AFD" w:rsidRDefault="00E55AFD" w:rsidP="00E55AFD">
      <w:r w:rsidRPr="00E55AFD">
        <w:t xml:space="preserve">Subsidies: Geldsteun van de overheid aan binnenlandse bedrijven om productprijzen kunstmatig laag te houden. Protectie: Maatregelen zoals invoerrechten, subsidies en strenge eisen om binnenlandse bedrijven te beschermen tegen buitenlandse concurrentie. Wereldhandelsorganisatie (WTO): Organisatie opgericht in 1995 om vrijhandel te bevorderen en handelsconflicten op te lossen. Vrijhandel (liberalisering): Afschaffing van handelsbelemmeringen, gelijke regels en belastingen voor binnen- en buitenlandse producten. Handelsblok: Groep landen, zoals de EU of USMCA, waarbinnen onderlinge handel is geliberaliseerd. Vrijhandelszones: Speciale gebieden met gunstig belasting- en investeringsklimaat en lage invoerrechten om buitenlandse bedrijven aan te trekken. Assemblagebedrijven: Bedrijven die halffabricaten of eindproducten maken uit elders geproduceerde onderdelen. </w:t>
      </w:r>
    </w:p>
    <w:p w14:paraId="3B53E316" w14:textId="77777777" w:rsidR="00E55AFD" w:rsidRPr="00E55AFD" w:rsidRDefault="00E55AFD" w:rsidP="00E55AFD">
      <w:pPr>
        <w:numPr>
          <w:ilvl w:val="0"/>
          <w:numId w:val="2"/>
        </w:numPr>
      </w:pPr>
      <w:r w:rsidRPr="00E55AFD">
        <w:t>Redeneringen</w:t>
      </w:r>
    </w:p>
    <w:p w14:paraId="1C3B8562" w14:textId="77777777" w:rsidR="00E55AFD" w:rsidRPr="00E55AFD" w:rsidRDefault="00E55AFD" w:rsidP="00E55AFD">
      <w:r w:rsidRPr="00E55AFD">
        <w:t xml:space="preserve">Effect vrijhandel: Afschaffing handelsbelemmeringen -&gt; Goedkoopste of kwalitatief beste inkoop mogelijk -&gt; Landen specialiseren zich -&gt; Toename wereldwijde handel en welvaart. Toepassing protectie: Buitenlandse concurrentie bedreigt eigen industrie -&gt; Overheid stelt invoerbeperkingen en subsidies in -&gt; Bescherming binnenlandse markt (maar schaadt wereldwijde handel). Werking vrijhandelszones: Inrichting speciale zones met lage belasting en heffingen in (semi)periferie -&gt; Vestiging van buitenlandse assemblagebedrijven -&gt; Stimulering lokale economie. Ontwikkeling EU-ex-koloniën handel: Wens om economische groei in ACS-landen te stimuleren -&gt; Verdragen (Lomé/Cotonou) afgesloten -&gt; Afschaffing invoerrechten voor deze landen in Europa (en later </w:t>
      </w:r>
      <w:proofErr w:type="spellStart"/>
      <w:r w:rsidRPr="00E55AFD">
        <w:t>vice</w:t>
      </w:r>
      <w:proofErr w:type="spellEnd"/>
      <w:r w:rsidRPr="00E55AFD">
        <w:t xml:space="preserve"> versa). Werking WTO in praktijk: Oprichting WTO om blokken overbodig te maken -&gt; Doel gedeeltelijk </w:t>
      </w:r>
      <w:proofErr w:type="spellStart"/>
      <w:r w:rsidRPr="00E55AFD">
        <w:t>onbehaald</w:t>
      </w:r>
      <w:proofErr w:type="spellEnd"/>
      <w:r w:rsidRPr="00E55AFD">
        <w:t xml:space="preserve"> -&gt; Handelsblokken beschermen nog steeds eigen economie (zoals EU-landbouwsubsidies). </w:t>
      </w:r>
    </w:p>
    <w:p w14:paraId="3E8AEE49" w14:textId="77777777" w:rsidR="00D75128" w:rsidRDefault="00D75128"/>
    <w:sectPr w:rsidR="00D75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6202"/>
    <w:multiLevelType w:val="multilevel"/>
    <w:tmpl w:val="854A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62697"/>
    <w:multiLevelType w:val="multilevel"/>
    <w:tmpl w:val="5D4ED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304313">
    <w:abstractNumId w:val="0"/>
  </w:num>
  <w:num w:numId="2" w16cid:durableId="1517690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28"/>
    <w:rsid w:val="00B73C31"/>
    <w:rsid w:val="00D75128"/>
    <w:rsid w:val="00E5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A541"/>
  <w15:chartTrackingRefBased/>
  <w15:docId w15:val="{E0E1E3FF-146E-4B0E-8B16-74EF10C6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5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5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5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512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512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512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512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512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51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512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512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512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512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5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2</cp:revision>
  <dcterms:created xsi:type="dcterms:W3CDTF">2026-09-04T12:43:00Z</dcterms:created>
  <dcterms:modified xsi:type="dcterms:W3CDTF">2026-09-04T12:44:00Z</dcterms:modified>
</cp:coreProperties>
</file>