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942A" w14:textId="77777777" w:rsidR="00F37F22" w:rsidRPr="00F37F22" w:rsidRDefault="00F37F22" w:rsidP="00F37F22">
      <w:pPr>
        <w:numPr>
          <w:ilvl w:val="0"/>
          <w:numId w:val="1"/>
        </w:numPr>
      </w:pPr>
      <w:r w:rsidRPr="00F37F22">
        <w:t>Begrippen</w:t>
      </w:r>
    </w:p>
    <w:p w14:paraId="2F7EF7B6" w14:textId="77777777" w:rsidR="00F37F22" w:rsidRPr="00F37F22" w:rsidRDefault="00F37F22" w:rsidP="00F37F22">
      <w:r w:rsidRPr="00F37F22">
        <w:t xml:space="preserve">Regionale ongelijkheid: Situatie waarbij bepaalde regio's economisch sterk groeien terwijl andere achterblijven of achteruitgaan. Ecologische voetafdruk: Benodigde ruimte om alles wat mensen gebruiken te produceren en hun afval te verwerken. Draagkracht (van de aarde): Vermogen van de aarde om duurzaam in de behoeften van de mens te voorzien, zonder milieuschade. </w:t>
      </w:r>
    </w:p>
    <w:p w14:paraId="34F1BC89" w14:textId="77777777" w:rsidR="00F37F22" w:rsidRPr="00F37F22" w:rsidRDefault="00F37F22" w:rsidP="00F37F22">
      <w:pPr>
        <w:numPr>
          <w:ilvl w:val="0"/>
          <w:numId w:val="2"/>
        </w:numPr>
      </w:pPr>
      <w:r w:rsidRPr="00F37F22">
        <w:t>Redeneringen</w:t>
      </w:r>
    </w:p>
    <w:p w14:paraId="38DAAF2F" w14:textId="77777777" w:rsidR="00F37F22" w:rsidRPr="00F37F22" w:rsidRDefault="00F37F22" w:rsidP="00F37F22">
      <w:r w:rsidRPr="00F37F22">
        <w:t xml:space="preserve">Welvaartstoename: Vrije wereldhandel -&gt; Toegenomen specialisatie -&gt; Goedkopere productie -&gt; Groter aanbod en gunstigere prijzen voor de consument. Dumping en faillissement: Westerse subsidies op voedsel/katoen -&gt; Gesubsidieerde producten gedumpt in armere landen -&gt; Lokale bedrijven kunnen niet concurreren en verdwijnen. Verplaatsing en afhankelijkheid: Afschaffing handelsbelemmeringen -&gt; Bepaalde productiesectoren (zoals kleding) verplaatsen naar goedkopere (semi)periferie -&gt; (Semi)periferie wordt kwetsbaar en afhankelijk van westerse hoofdkantoren. Schaalvergroting lokale producent: Toename grote buitenlandse concurrentie -&gt; Kleine producenten derven inkomsten -&gt; Gedwongen tot specialisatie, schaalvergroting of verbreding activiteiten. Energietransitie (milieuvoordeel): Vrije wereldhandel -&gt; Goedkopere inkoop van duurzame technologie (zoals zonnepanelen) -&gt; Snellere grootschalige omschakeling -&gt; Tegengaan klimaatverandering. Voedselveiligheid (milieuvoordeel): Strenge importafspraken -&gt; Minder gebruik bestrijdingsmiddelen en antibiotica door boeren -&gt; Herstel landschap en biodiversiteit. Opwarming aarde (milieunadeel): Toename handel -&gt; Meer mondiaal transport -&gt; Hogere CO2-uitstoot -&gt; Versterkte klimaatverandering. Uitputting hulpbronnen (milieunadeel): Verhoogde wereldwijde productie en welvaart -&gt; Intensiever land- en grondstofgebruik (o.a. mijnbouw en veevoer) -&gt; Ontbossing en grotere ecologische voetafdruk -&gt; Draagkracht aarde onder druk. Lokale vervuiling vrijhandelszones: Overheden willen buitenlandse bedrijven aantrekken/behouden -&gt; Milieuregels worden laks gehandhaafd -&gt; Toename lokale vervuiling. </w:t>
      </w:r>
    </w:p>
    <w:p w14:paraId="41A1E1C0" w14:textId="77777777" w:rsidR="00AD1AF1" w:rsidRDefault="00AD1AF1"/>
    <w:sectPr w:rsidR="00AD1A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C0BDC"/>
    <w:multiLevelType w:val="multilevel"/>
    <w:tmpl w:val="54D27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8512E1"/>
    <w:multiLevelType w:val="multilevel"/>
    <w:tmpl w:val="076E4D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7696031">
    <w:abstractNumId w:val="0"/>
  </w:num>
  <w:num w:numId="2" w16cid:durableId="1995837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AF1"/>
    <w:rsid w:val="00AD1AF1"/>
    <w:rsid w:val="00B73C31"/>
    <w:rsid w:val="00F3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EE7B8"/>
  <w15:chartTrackingRefBased/>
  <w15:docId w15:val="{53745C84-6282-47A4-B8CF-EB0C07088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D1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D1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D1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D1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D1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D1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D1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D1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D1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D1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D1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D1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D1AF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D1AF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D1AF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D1AF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D1AF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D1A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D1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D1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D1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D1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D1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D1AF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D1AF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D1AF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D1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D1AF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D1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2</cp:revision>
  <dcterms:created xsi:type="dcterms:W3CDTF">2026-09-04T12:44:00Z</dcterms:created>
  <dcterms:modified xsi:type="dcterms:W3CDTF">2026-09-04T12:44:00Z</dcterms:modified>
</cp:coreProperties>
</file>