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980000"/>
          <w:sz w:val="34"/>
          <w:szCs w:val="34"/>
        </w:rPr>
      </w:pPr>
      <w:r w:rsidDel="00000000" w:rsidR="00000000" w:rsidRPr="00000000">
        <w:rPr>
          <w:color w:val="980000"/>
          <w:sz w:val="34"/>
          <w:szCs w:val="34"/>
          <w:rtl w:val="0"/>
        </w:rPr>
        <w:t xml:space="preserve">Databases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have a table named students that contains these fields (studentId, Name, Email , phoneNumber)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table named courses have the following fields (courseID, Name, codeClasseroom)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another table studentscourses have two fields (studentId,courseID,grade)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 the sql query to return the list of the honor roll students sorted by their grade point average will be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TOP 10 PERCENT students.Name , AVG(course.grade) g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students s,courses c,studentscourses sc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s.studentId = sc.studentId AND c.courseID = sc,courseID</w:t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s,studentId</w:t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