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4EAA3" w14:textId="27C01FFB" w:rsidR="00801D64" w:rsidRDefault="00801D64" w:rsidP="00801D64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VR Tour</w:t>
      </w:r>
    </w:p>
    <w:p w14:paraId="77CA5231" w14:textId="271BD19D" w:rsidR="00801D64" w:rsidRDefault="00801D64" w:rsidP="00801D64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259 Lakeshore Blvd. E.</w:t>
      </w:r>
    </w:p>
    <w:p w14:paraId="1097B588" w14:textId="0787C18E" w:rsidR="00801D64" w:rsidRDefault="00801D64" w:rsidP="00801D64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Toronto Biennial of Art</w:t>
      </w:r>
    </w:p>
    <w:p w14:paraId="71453824" w14:textId="77777777" w:rsidR="00801D64" w:rsidRDefault="00801D64" w:rsidP="00801D64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FB0D731" w14:textId="655718A6" w:rsidR="00801D64" w:rsidRPr="00801D64" w:rsidRDefault="00801D64" w:rsidP="00801D64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01D64">
        <w:rPr>
          <w:rFonts w:ascii="Times New Roman" w:hAnsi="Times New Roman" w:cs="Times New Roman"/>
          <w:bCs/>
          <w:color w:val="000000"/>
          <w:sz w:val="24"/>
          <w:szCs w:val="24"/>
        </w:rPr>
        <w:t>The text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that will appear in the each of the f</w:t>
      </w:r>
      <w:r w:rsidR="003F418F">
        <w:rPr>
          <w:rFonts w:ascii="Times New Roman" w:hAnsi="Times New Roman" w:cs="Times New Roman"/>
          <w:bCs/>
          <w:color w:val="000000"/>
          <w:sz w:val="24"/>
          <w:szCs w:val="24"/>
        </w:rPr>
        <w:t>ive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pop-up text boxes during the VR tour is outlined below:</w:t>
      </w:r>
    </w:p>
    <w:p w14:paraId="281ED4B5" w14:textId="77777777" w:rsidR="00801D64" w:rsidRPr="00801D64" w:rsidRDefault="00801D64" w:rsidP="00801D64">
      <w:pPr>
        <w:spacing w:line="240" w:lineRule="auto"/>
        <w:rPr>
          <w:rFonts w:ascii="Times" w:hAnsi="Times" w:cs="Times New Roman"/>
          <w:sz w:val="20"/>
          <w:szCs w:val="20"/>
        </w:rPr>
      </w:pPr>
      <w:r w:rsidRPr="00801D6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Location 1</w:t>
      </w:r>
    </w:p>
    <w:p w14:paraId="41D2E0E5" w14:textId="77777777" w:rsidR="00801D64" w:rsidRPr="00801D64" w:rsidRDefault="00801D64" w:rsidP="00801D64">
      <w:pPr>
        <w:spacing w:line="240" w:lineRule="auto"/>
        <w:rPr>
          <w:rFonts w:ascii="Times" w:hAnsi="Times" w:cs="Times New Roman"/>
          <w:sz w:val="20"/>
          <w:szCs w:val="20"/>
        </w:rPr>
      </w:pPr>
      <w:r w:rsidRPr="00801D6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Pop-up text box:</w:t>
      </w:r>
    </w:p>
    <w:p w14:paraId="520A936C" w14:textId="77777777" w:rsidR="00801D64" w:rsidRPr="00801D64" w:rsidRDefault="00801D64" w:rsidP="00801D64">
      <w:pPr>
        <w:spacing w:line="240" w:lineRule="auto"/>
        <w:rPr>
          <w:rFonts w:ascii="Times" w:hAnsi="Times" w:cs="Times New Roman"/>
          <w:sz w:val="20"/>
          <w:szCs w:val="20"/>
        </w:rPr>
      </w:pPr>
      <w:r w:rsidRPr="00801D64">
        <w:rPr>
          <w:rFonts w:ascii="Times New Roman" w:hAnsi="Times New Roman" w:cs="Times New Roman"/>
          <w:color w:val="000000"/>
          <w:sz w:val="24"/>
          <w:szCs w:val="24"/>
        </w:rPr>
        <w:t xml:space="preserve">Laurent </w:t>
      </w:r>
      <w:proofErr w:type="spellStart"/>
      <w:r w:rsidRPr="00801D64">
        <w:rPr>
          <w:rFonts w:ascii="Times New Roman" w:hAnsi="Times New Roman" w:cs="Times New Roman"/>
          <w:color w:val="000000"/>
          <w:sz w:val="24"/>
          <w:szCs w:val="24"/>
        </w:rPr>
        <w:t>Grosso</w:t>
      </w:r>
      <w:proofErr w:type="spellEnd"/>
    </w:p>
    <w:p w14:paraId="7AC67517" w14:textId="77777777" w:rsidR="00801D64" w:rsidRPr="00801D64" w:rsidRDefault="00801D64" w:rsidP="00801D64">
      <w:pPr>
        <w:spacing w:line="240" w:lineRule="auto"/>
        <w:rPr>
          <w:rFonts w:ascii="Times" w:hAnsi="Times" w:cs="Times New Roman"/>
          <w:sz w:val="20"/>
          <w:szCs w:val="20"/>
        </w:rPr>
      </w:pPr>
      <w:r w:rsidRPr="00801D64">
        <w:rPr>
          <w:rFonts w:ascii="Times New Roman" w:hAnsi="Times New Roman" w:cs="Times New Roman"/>
          <w:i/>
          <w:iCs/>
          <w:color w:val="000000"/>
          <w:sz w:val="24"/>
          <w:szCs w:val="24"/>
        </w:rPr>
        <w:t>Visibility is a Trap</w:t>
      </w:r>
      <w:r w:rsidRPr="00801D64">
        <w:rPr>
          <w:rFonts w:ascii="Times New Roman" w:hAnsi="Times New Roman" w:cs="Times New Roman"/>
          <w:color w:val="000000"/>
          <w:sz w:val="24"/>
          <w:szCs w:val="24"/>
        </w:rPr>
        <w:t xml:space="preserve"> (2012)</w:t>
      </w:r>
    </w:p>
    <w:p w14:paraId="2A86F1E9" w14:textId="77777777" w:rsidR="00801D64" w:rsidRPr="00801D64" w:rsidRDefault="00801D64" w:rsidP="00801D64">
      <w:pPr>
        <w:spacing w:line="240" w:lineRule="auto"/>
        <w:rPr>
          <w:rFonts w:ascii="Times" w:hAnsi="Times" w:cs="Times New Roman"/>
          <w:sz w:val="20"/>
          <w:szCs w:val="20"/>
        </w:rPr>
      </w:pPr>
      <w:r w:rsidRPr="00801D64">
        <w:rPr>
          <w:rFonts w:ascii="Times New Roman" w:hAnsi="Times New Roman" w:cs="Times New Roman"/>
          <w:color w:val="000000"/>
          <w:sz w:val="24"/>
          <w:szCs w:val="24"/>
        </w:rPr>
        <w:t xml:space="preserve">Inspired by Michael Foucault’s theory of </w:t>
      </w:r>
      <w:proofErr w:type="spellStart"/>
      <w:r w:rsidRPr="00801D64">
        <w:rPr>
          <w:rFonts w:ascii="Times New Roman" w:hAnsi="Times New Roman" w:cs="Times New Roman"/>
          <w:color w:val="000000"/>
          <w:sz w:val="24"/>
          <w:szCs w:val="24"/>
        </w:rPr>
        <w:t>panopticism</w:t>
      </w:r>
      <w:proofErr w:type="spellEnd"/>
      <w:r w:rsidRPr="00801D64">
        <w:rPr>
          <w:rFonts w:ascii="Times New Roman" w:hAnsi="Times New Roman" w:cs="Times New Roman"/>
          <w:color w:val="000000"/>
          <w:sz w:val="24"/>
          <w:szCs w:val="24"/>
        </w:rPr>
        <w:t>, which posits that visibility increases self-</w:t>
      </w:r>
      <w:proofErr w:type="gramStart"/>
      <w:r w:rsidRPr="00801D64">
        <w:rPr>
          <w:rFonts w:ascii="Times New Roman" w:hAnsi="Times New Roman" w:cs="Times New Roman"/>
          <w:color w:val="000000"/>
          <w:sz w:val="24"/>
          <w:szCs w:val="24"/>
        </w:rPr>
        <w:t>discipline,</w:t>
      </w:r>
      <w:proofErr w:type="gramEnd"/>
      <w:r w:rsidRPr="00801D64">
        <w:rPr>
          <w:rFonts w:ascii="Times New Roman" w:hAnsi="Times New Roman" w:cs="Times New Roman"/>
          <w:color w:val="000000"/>
          <w:sz w:val="24"/>
          <w:szCs w:val="24"/>
        </w:rPr>
        <w:t xml:space="preserve"> this neon-light installation illuminates viewers as they draw closer so that “one becomes increasingly visible as they enter the glow.” </w:t>
      </w:r>
    </w:p>
    <w:p w14:paraId="15FB498B" w14:textId="77777777" w:rsidR="00801D64" w:rsidRPr="00801D64" w:rsidRDefault="00801D64" w:rsidP="00801D64">
      <w:pPr>
        <w:spacing w:line="240" w:lineRule="auto"/>
        <w:rPr>
          <w:rFonts w:ascii="Times" w:hAnsi="Times" w:cs="Times New Roman"/>
          <w:sz w:val="20"/>
          <w:szCs w:val="20"/>
        </w:rPr>
      </w:pPr>
      <w:r w:rsidRPr="00801D6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Location 2</w:t>
      </w:r>
    </w:p>
    <w:p w14:paraId="6441216D" w14:textId="77777777" w:rsidR="00801D64" w:rsidRPr="00801D64" w:rsidRDefault="00801D64" w:rsidP="00801D64">
      <w:pPr>
        <w:spacing w:line="240" w:lineRule="auto"/>
        <w:rPr>
          <w:rFonts w:ascii="Times" w:hAnsi="Times" w:cs="Times New Roman"/>
          <w:sz w:val="20"/>
          <w:szCs w:val="20"/>
        </w:rPr>
      </w:pPr>
      <w:r w:rsidRPr="00801D6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Pop-up text box (element on left):</w:t>
      </w:r>
    </w:p>
    <w:p w14:paraId="31AC3AD3" w14:textId="77777777" w:rsidR="00801D64" w:rsidRPr="00801D64" w:rsidRDefault="00801D64" w:rsidP="00801D64">
      <w:pPr>
        <w:spacing w:line="240" w:lineRule="auto"/>
        <w:rPr>
          <w:rFonts w:ascii="Times" w:hAnsi="Times" w:cs="Times New Roman"/>
          <w:sz w:val="20"/>
          <w:szCs w:val="20"/>
        </w:rPr>
      </w:pPr>
      <w:r w:rsidRPr="00801D64">
        <w:rPr>
          <w:rFonts w:ascii="Times New Roman" w:hAnsi="Times New Roman" w:cs="Times New Roman"/>
          <w:color w:val="000000"/>
          <w:sz w:val="24"/>
          <w:szCs w:val="24"/>
        </w:rPr>
        <w:t xml:space="preserve">Lisa Steele and Kim </w:t>
      </w:r>
      <w:proofErr w:type="spellStart"/>
      <w:r w:rsidRPr="00801D64">
        <w:rPr>
          <w:rFonts w:ascii="Times New Roman" w:hAnsi="Times New Roman" w:cs="Times New Roman"/>
          <w:color w:val="000000"/>
          <w:sz w:val="24"/>
          <w:szCs w:val="24"/>
        </w:rPr>
        <w:t>Tomczak</w:t>
      </w:r>
      <w:proofErr w:type="spellEnd"/>
    </w:p>
    <w:p w14:paraId="37597D88" w14:textId="77777777" w:rsidR="00801D64" w:rsidRPr="00801D64" w:rsidRDefault="00801D64" w:rsidP="00801D64">
      <w:pPr>
        <w:spacing w:line="240" w:lineRule="auto"/>
        <w:rPr>
          <w:rFonts w:ascii="Times" w:hAnsi="Times" w:cs="Times New Roman"/>
          <w:sz w:val="20"/>
          <w:szCs w:val="20"/>
        </w:rPr>
      </w:pPr>
      <w:r w:rsidRPr="00801D6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… </w:t>
      </w:r>
      <w:proofErr w:type="gramStart"/>
      <w:r w:rsidRPr="00801D6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before</w:t>
      </w:r>
      <w:proofErr w:type="gramEnd"/>
      <w:r w:rsidRPr="00801D6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 wake</w:t>
      </w:r>
      <w:r w:rsidRPr="00801D64">
        <w:rPr>
          <w:rFonts w:ascii="Times New Roman" w:hAnsi="Times New Roman" w:cs="Times New Roman"/>
          <w:color w:val="000000"/>
          <w:sz w:val="24"/>
          <w:szCs w:val="24"/>
        </w:rPr>
        <w:t xml:space="preserve"> (2000–2012)</w:t>
      </w:r>
    </w:p>
    <w:p w14:paraId="7F318BD1" w14:textId="77777777" w:rsidR="00801D64" w:rsidRPr="00801D64" w:rsidRDefault="00801D64" w:rsidP="00801D64">
      <w:pPr>
        <w:spacing w:line="240" w:lineRule="auto"/>
        <w:rPr>
          <w:rFonts w:ascii="Times" w:hAnsi="Times" w:cs="Times New Roman"/>
          <w:sz w:val="20"/>
          <w:szCs w:val="20"/>
        </w:rPr>
      </w:pPr>
      <w:r w:rsidRPr="00801D64">
        <w:rPr>
          <w:rFonts w:ascii="Times New Roman" w:hAnsi="Times New Roman" w:cs="Times New Roman"/>
          <w:color w:val="000000"/>
          <w:sz w:val="24"/>
          <w:szCs w:val="24"/>
        </w:rPr>
        <w:t>This 20-minute film, comprised of three previous works by the artists, argues that we’re getting younger and time runs in reverse. It considers the body, relationships and other themes.</w:t>
      </w:r>
    </w:p>
    <w:p w14:paraId="2ACDC0B8" w14:textId="77777777" w:rsidR="00801D64" w:rsidRPr="00801D64" w:rsidRDefault="00801D64" w:rsidP="00801D64">
      <w:pPr>
        <w:spacing w:line="240" w:lineRule="auto"/>
        <w:rPr>
          <w:rFonts w:ascii="Times" w:hAnsi="Times" w:cs="Times New Roman"/>
          <w:sz w:val="20"/>
          <w:szCs w:val="20"/>
        </w:rPr>
      </w:pPr>
      <w:r w:rsidRPr="00801D6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Pop-up text box (element on right):</w:t>
      </w:r>
    </w:p>
    <w:p w14:paraId="32672CFC" w14:textId="77777777" w:rsidR="00801D64" w:rsidRPr="00801D64" w:rsidRDefault="00801D64" w:rsidP="00801D64">
      <w:pPr>
        <w:spacing w:line="240" w:lineRule="auto"/>
        <w:rPr>
          <w:rFonts w:ascii="Times" w:hAnsi="Times" w:cs="Times New Roman"/>
          <w:sz w:val="20"/>
          <w:szCs w:val="20"/>
        </w:rPr>
      </w:pPr>
      <w:r w:rsidRPr="00801D64">
        <w:rPr>
          <w:rFonts w:ascii="Times New Roman" w:hAnsi="Times New Roman" w:cs="Times New Roman"/>
          <w:color w:val="000000"/>
          <w:sz w:val="24"/>
          <w:szCs w:val="24"/>
        </w:rPr>
        <w:t xml:space="preserve">Barbara Wagner and Benjamin de </w:t>
      </w:r>
      <w:proofErr w:type="spellStart"/>
      <w:r w:rsidRPr="00801D64">
        <w:rPr>
          <w:rFonts w:ascii="Times New Roman" w:hAnsi="Times New Roman" w:cs="Times New Roman"/>
          <w:color w:val="000000"/>
          <w:sz w:val="24"/>
          <w:szCs w:val="24"/>
        </w:rPr>
        <w:t>Burca</w:t>
      </w:r>
      <w:proofErr w:type="spellEnd"/>
    </w:p>
    <w:p w14:paraId="3B3586BB" w14:textId="77777777" w:rsidR="00801D64" w:rsidRPr="00801D64" w:rsidRDefault="00801D64" w:rsidP="00801D64">
      <w:pPr>
        <w:spacing w:line="240" w:lineRule="auto"/>
        <w:rPr>
          <w:rFonts w:ascii="Times" w:hAnsi="Times" w:cs="Times New Roman"/>
          <w:sz w:val="20"/>
          <w:szCs w:val="20"/>
        </w:rPr>
      </w:pPr>
      <w:r w:rsidRPr="00801D6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R.I.S.E. (Reaching Intelligent Souls Everywhere) </w:t>
      </w:r>
      <w:r w:rsidRPr="00801D64">
        <w:rPr>
          <w:rFonts w:ascii="Times New Roman" w:hAnsi="Times New Roman" w:cs="Times New Roman"/>
          <w:color w:val="000000"/>
          <w:sz w:val="24"/>
          <w:szCs w:val="24"/>
        </w:rPr>
        <w:t>(2018)</w:t>
      </w:r>
    </w:p>
    <w:p w14:paraId="0F7E7CD8" w14:textId="77777777" w:rsidR="00801D64" w:rsidRPr="00801D64" w:rsidRDefault="00801D64" w:rsidP="00801D64">
      <w:pPr>
        <w:spacing w:line="240" w:lineRule="auto"/>
        <w:rPr>
          <w:rFonts w:ascii="Times" w:hAnsi="Times" w:cs="Times New Roman"/>
          <w:sz w:val="20"/>
          <w:szCs w:val="20"/>
        </w:rPr>
      </w:pPr>
      <w:r w:rsidRPr="00801D64">
        <w:rPr>
          <w:rFonts w:ascii="Times New Roman" w:hAnsi="Times New Roman" w:cs="Times New Roman"/>
          <w:color w:val="000000"/>
          <w:sz w:val="24"/>
          <w:szCs w:val="24"/>
        </w:rPr>
        <w:t>This experimental documentary explores the work of poets, rappers and musicians in Toronto’s underground music scene. It gives special attention to how immigrant Caribbean youth use rhythm as self-expression.</w:t>
      </w:r>
    </w:p>
    <w:p w14:paraId="028813D5" w14:textId="77777777" w:rsidR="00801D64" w:rsidRPr="00801D64" w:rsidRDefault="00801D64" w:rsidP="00801D64">
      <w:pPr>
        <w:spacing w:line="240" w:lineRule="auto"/>
        <w:rPr>
          <w:rFonts w:ascii="Times" w:hAnsi="Times" w:cs="Times New Roman"/>
          <w:sz w:val="20"/>
          <w:szCs w:val="20"/>
        </w:rPr>
      </w:pPr>
      <w:r w:rsidRPr="00801D6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Location 3</w:t>
      </w:r>
    </w:p>
    <w:p w14:paraId="396D900C" w14:textId="77777777" w:rsidR="00801D64" w:rsidRPr="00801D64" w:rsidRDefault="00801D64" w:rsidP="00801D64">
      <w:pPr>
        <w:spacing w:line="240" w:lineRule="auto"/>
        <w:rPr>
          <w:rFonts w:ascii="Times" w:hAnsi="Times" w:cs="Times New Roman"/>
          <w:sz w:val="20"/>
          <w:szCs w:val="20"/>
        </w:rPr>
      </w:pPr>
      <w:r w:rsidRPr="00801D6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Pop-up text box (element in the top left hand corner):</w:t>
      </w:r>
    </w:p>
    <w:p w14:paraId="3B3BE2A5" w14:textId="77777777" w:rsidR="00801D64" w:rsidRPr="00801D64" w:rsidRDefault="00801D64" w:rsidP="00801D64">
      <w:pPr>
        <w:spacing w:line="240" w:lineRule="auto"/>
        <w:rPr>
          <w:rFonts w:ascii="Times" w:hAnsi="Times" w:cs="Times New Roman"/>
          <w:sz w:val="20"/>
          <w:szCs w:val="20"/>
        </w:rPr>
      </w:pPr>
      <w:r w:rsidRPr="00801D64">
        <w:rPr>
          <w:rFonts w:ascii="Times New Roman" w:hAnsi="Times New Roman" w:cs="Times New Roman"/>
          <w:color w:val="000000"/>
          <w:sz w:val="24"/>
          <w:szCs w:val="24"/>
        </w:rPr>
        <w:t>Embassy of Imagination, produced by PA System </w:t>
      </w:r>
    </w:p>
    <w:p w14:paraId="0372ACF6" w14:textId="77777777" w:rsidR="00801D64" w:rsidRPr="00801D64" w:rsidRDefault="00801D64" w:rsidP="00801D64">
      <w:pPr>
        <w:spacing w:line="240" w:lineRule="auto"/>
        <w:rPr>
          <w:rFonts w:ascii="Times" w:hAnsi="Times" w:cs="Times New Roman"/>
          <w:sz w:val="20"/>
          <w:szCs w:val="20"/>
        </w:rPr>
      </w:pPr>
      <w:proofErr w:type="spellStart"/>
      <w:r w:rsidRPr="00801D6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Sinaaqpagiatuut</w:t>
      </w:r>
      <w:proofErr w:type="spellEnd"/>
      <w:r w:rsidRPr="00801D64">
        <w:rPr>
          <w:rFonts w:ascii="Times New Roman" w:hAnsi="Times New Roman" w:cs="Times New Roman"/>
          <w:i/>
          <w:iCs/>
          <w:color w:val="000000"/>
          <w:sz w:val="24"/>
          <w:szCs w:val="24"/>
        </w:rPr>
        <w:t>/The Long-Cut</w:t>
      </w:r>
      <w:r w:rsidRPr="00801D64">
        <w:rPr>
          <w:rFonts w:ascii="Times New Roman" w:hAnsi="Times New Roman" w:cs="Times New Roman"/>
          <w:color w:val="000000"/>
          <w:sz w:val="24"/>
          <w:szCs w:val="24"/>
        </w:rPr>
        <w:t xml:space="preserve"> (2019)</w:t>
      </w:r>
    </w:p>
    <w:p w14:paraId="616204C0" w14:textId="77777777" w:rsidR="00801D64" w:rsidRPr="00801D64" w:rsidRDefault="00801D64" w:rsidP="00801D64">
      <w:pPr>
        <w:spacing w:line="240" w:lineRule="auto"/>
        <w:rPr>
          <w:rFonts w:ascii="Times" w:hAnsi="Times" w:cs="Times New Roman"/>
          <w:sz w:val="20"/>
          <w:szCs w:val="20"/>
        </w:rPr>
      </w:pPr>
      <w:proofErr w:type="gramStart"/>
      <w:r w:rsidRPr="00801D64">
        <w:rPr>
          <w:rFonts w:ascii="Times New Roman" w:hAnsi="Times New Roman" w:cs="Times New Roman"/>
          <w:color w:val="000000"/>
          <w:sz w:val="24"/>
          <w:szCs w:val="24"/>
        </w:rPr>
        <w:t xml:space="preserve">A multidisciplinary display by a Nunavut-based art practice in collaboration with Inuit youth from the </w:t>
      </w:r>
      <w:proofErr w:type="spellStart"/>
      <w:r w:rsidRPr="00801D64">
        <w:rPr>
          <w:rFonts w:ascii="Times New Roman" w:hAnsi="Times New Roman" w:cs="Times New Roman"/>
          <w:color w:val="000000"/>
          <w:sz w:val="24"/>
          <w:szCs w:val="24"/>
        </w:rPr>
        <w:t>Kinngait</w:t>
      </w:r>
      <w:proofErr w:type="spellEnd"/>
      <w:r w:rsidRPr="00801D64">
        <w:rPr>
          <w:rFonts w:ascii="Times New Roman" w:hAnsi="Times New Roman" w:cs="Times New Roman"/>
          <w:color w:val="000000"/>
          <w:sz w:val="24"/>
          <w:szCs w:val="24"/>
        </w:rPr>
        <w:t xml:space="preserve"> community.</w:t>
      </w:r>
      <w:proofErr w:type="gramEnd"/>
      <w:r w:rsidRPr="00801D64">
        <w:rPr>
          <w:rFonts w:ascii="Times New Roman" w:hAnsi="Times New Roman" w:cs="Times New Roman"/>
          <w:color w:val="000000"/>
          <w:sz w:val="24"/>
          <w:szCs w:val="24"/>
        </w:rPr>
        <w:t xml:space="preserve"> It includes sculptures, banners, </w:t>
      </w:r>
      <w:proofErr w:type="spellStart"/>
      <w:r w:rsidRPr="00801D64">
        <w:rPr>
          <w:rFonts w:ascii="Times New Roman" w:hAnsi="Times New Roman" w:cs="Times New Roman"/>
          <w:color w:val="000000"/>
          <w:sz w:val="24"/>
          <w:szCs w:val="24"/>
        </w:rPr>
        <w:t>wearables</w:t>
      </w:r>
      <w:proofErr w:type="spellEnd"/>
      <w:r w:rsidRPr="00801D64">
        <w:rPr>
          <w:rFonts w:ascii="Times New Roman" w:hAnsi="Times New Roman" w:cs="Times New Roman"/>
          <w:color w:val="000000"/>
          <w:sz w:val="24"/>
          <w:szCs w:val="24"/>
        </w:rPr>
        <w:t xml:space="preserve">, photographs and videos, which explore how </w:t>
      </w:r>
      <w:proofErr w:type="spellStart"/>
      <w:r w:rsidRPr="00801D64">
        <w:rPr>
          <w:rFonts w:ascii="Times New Roman" w:hAnsi="Times New Roman" w:cs="Times New Roman"/>
          <w:color w:val="000000"/>
          <w:sz w:val="24"/>
          <w:szCs w:val="24"/>
        </w:rPr>
        <w:t>Kinngait</w:t>
      </w:r>
      <w:proofErr w:type="spellEnd"/>
      <w:r w:rsidRPr="00801D64">
        <w:rPr>
          <w:rFonts w:ascii="Times New Roman" w:hAnsi="Times New Roman" w:cs="Times New Roman"/>
          <w:color w:val="000000"/>
          <w:sz w:val="24"/>
          <w:szCs w:val="24"/>
        </w:rPr>
        <w:t xml:space="preserve"> and Toronto are connected through waterways and the night sky. </w:t>
      </w:r>
    </w:p>
    <w:p w14:paraId="085D1A1D" w14:textId="77777777" w:rsidR="00801D64" w:rsidRPr="00801D64" w:rsidRDefault="00801D64" w:rsidP="00801D64">
      <w:pPr>
        <w:spacing w:line="240" w:lineRule="auto"/>
        <w:rPr>
          <w:rFonts w:ascii="Times" w:hAnsi="Times" w:cs="Times New Roman"/>
          <w:sz w:val="20"/>
          <w:szCs w:val="20"/>
        </w:rPr>
      </w:pPr>
      <w:r w:rsidRPr="00801D64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Pop-up photo/text box (coat in centre):</w:t>
      </w:r>
    </w:p>
    <w:p w14:paraId="183BF3FA" w14:textId="74D0A970" w:rsidR="007E1AAA" w:rsidRPr="003F418F" w:rsidRDefault="00801D64" w:rsidP="003F418F">
      <w:pPr>
        <w:spacing w:line="240" w:lineRule="auto"/>
        <w:rPr>
          <w:rFonts w:ascii="Times" w:hAnsi="Times" w:cs="Times New Roman"/>
          <w:sz w:val="20"/>
          <w:szCs w:val="20"/>
        </w:rPr>
      </w:pPr>
      <w:proofErr w:type="gramStart"/>
      <w:r w:rsidRPr="00801D64">
        <w:rPr>
          <w:rFonts w:ascii="Times New Roman" w:hAnsi="Times New Roman" w:cs="Times New Roman"/>
          <w:color w:val="000000"/>
          <w:sz w:val="24"/>
          <w:szCs w:val="24"/>
        </w:rPr>
        <w:t xml:space="preserve">One of five textile art pieces constructed by </w:t>
      </w:r>
      <w:proofErr w:type="spellStart"/>
      <w:r w:rsidRPr="00801D64">
        <w:rPr>
          <w:rFonts w:ascii="Times New Roman" w:hAnsi="Times New Roman" w:cs="Times New Roman"/>
          <w:color w:val="000000"/>
          <w:sz w:val="24"/>
          <w:szCs w:val="24"/>
        </w:rPr>
        <w:t>Kinngait</w:t>
      </w:r>
      <w:proofErr w:type="spellEnd"/>
      <w:r w:rsidRPr="00801D64">
        <w:rPr>
          <w:rFonts w:ascii="Times New Roman" w:hAnsi="Times New Roman" w:cs="Times New Roman"/>
          <w:color w:val="000000"/>
          <w:sz w:val="24"/>
          <w:szCs w:val="24"/>
        </w:rPr>
        <w:t xml:space="preserve"> youth artists from Peter </w:t>
      </w:r>
      <w:proofErr w:type="spellStart"/>
      <w:r w:rsidRPr="00801D64">
        <w:rPr>
          <w:rFonts w:ascii="Times New Roman" w:hAnsi="Times New Roman" w:cs="Times New Roman"/>
          <w:color w:val="000000"/>
          <w:sz w:val="24"/>
          <w:szCs w:val="24"/>
        </w:rPr>
        <w:t>Pitseolak</w:t>
      </w:r>
      <w:proofErr w:type="spellEnd"/>
      <w:r w:rsidRPr="00801D64">
        <w:rPr>
          <w:rFonts w:ascii="Times New Roman" w:hAnsi="Times New Roman" w:cs="Times New Roman"/>
          <w:color w:val="000000"/>
          <w:sz w:val="24"/>
          <w:szCs w:val="24"/>
        </w:rPr>
        <w:t xml:space="preserve"> High School, this handmade coat features traditional Inuit imagery.</w:t>
      </w:r>
      <w:proofErr w:type="gramEnd"/>
      <w:r w:rsidRPr="00801D64">
        <w:rPr>
          <w:rFonts w:ascii="Times New Roman" w:hAnsi="Times New Roman" w:cs="Times New Roman"/>
          <w:color w:val="000000"/>
          <w:sz w:val="24"/>
          <w:szCs w:val="24"/>
        </w:rPr>
        <w:t xml:space="preserve"> It is produced in collaboration with Toronto’s Oasis Skateboard Factory.</w:t>
      </w:r>
      <w:bookmarkStart w:id="0" w:name="_GoBack"/>
      <w:bookmarkEnd w:id="0"/>
    </w:p>
    <w:p w14:paraId="3B2D356F" w14:textId="77777777" w:rsidR="001543F9" w:rsidRPr="00307E4E" w:rsidRDefault="001543F9">
      <w:pPr>
        <w:rPr>
          <w:rFonts w:ascii="Times New Roman" w:hAnsi="Times New Roman" w:cs="Times New Roman"/>
          <w:sz w:val="24"/>
          <w:szCs w:val="24"/>
        </w:rPr>
      </w:pPr>
    </w:p>
    <w:sectPr w:rsidR="001543F9" w:rsidRPr="00307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EAD"/>
    <w:rsid w:val="000247D4"/>
    <w:rsid w:val="0002572E"/>
    <w:rsid w:val="00035447"/>
    <w:rsid w:val="00054246"/>
    <w:rsid w:val="0006048D"/>
    <w:rsid w:val="00085705"/>
    <w:rsid w:val="000B02B9"/>
    <w:rsid w:val="000F1D64"/>
    <w:rsid w:val="00141C31"/>
    <w:rsid w:val="00143B36"/>
    <w:rsid w:val="001543F9"/>
    <w:rsid w:val="00173836"/>
    <w:rsid w:val="0018515B"/>
    <w:rsid w:val="00191BB1"/>
    <w:rsid w:val="001A2AFE"/>
    <w:rsid w:val="001B0C1A"/>
    <w:rsid w:val="001C23EB"/>
    <w:rsid w:val="00217719"/>
    <w:rsid w:val="00266E5F"/>
    <w:rsid w:val="00284844"/>
    <w:rsid w:val="00307E4E"/>
    <w:rsid w:val="003249E8"/>
    <w:rsid w:val="00337E7C"/>
    <w:rsid w:val="003422FB"/>
    <w:rsid w:val="0034278E"/>
    <w:rsid w:val="0038552F"/>
    <w:rsid w:val="003A44A7"/>
    <w:rsid w:val="003C7B96"/>
    <w:rsid w:val="003D4A1A"/>
    <w:rsid w:val="003F0DE0"/>
    <w:rsid w:val="003F418F"/>
    <w:rsid w:val="00431CFB"/>
    <w:rsid w:val="0044761A"/>
    <w:rsid w:val="00492B26"/>
    <w:rsid w:val="004B24F8"/>
    <w:rsid w:val="004E356F"/>
    <w:rsid w:val="00503FF4"/>
    <w:rsid w:val="0051169C"/>
    <w:rsid w:val="0053189A"/>
    <w:rsid w:val="00562BB0"/>
    <w:rsid w:val="005A24D6"/>
    <w:rsid w:val="005D01A2"/>
    <w:rsid w:val="005D7D2F"/>
    <w:rsid w:val="005E3BEE"/>
    <w:rsid w:val="00630CA6"/>
    <w:rsid w:val="006473F9"/>
    <w:rsid w:val="0066402F"/>
    <w:rsid w:val="006755C7"/>
    <w:rsid w:val="006A7E09"/>
    <w:rsid w:val="006B2D47"/>
    <w:rsid w:val="006D6B83"/>
    <w:rsid w:val="006E5B3A"/>
    <w:rsid w:val="006F2DF7"/>
    <w:rsid w:val="006F2EAD"/>
    <w:rsid w:val="00711087"/>
    <w:rsid w:val="00735949"/>
    <w:rsid w:val="00757008"/>
    <w:rsid w:val="00766586"/>
    <w:rsid w:val="007957DD"/>
    <w:rsid w:val="007C483A"/>
    <w:rsid w:val="007E1AAA"/>
    <w:rsid w:val="008009F7"/>
    <w:rsid w:val="00801D64"/>
    <w:rsid w:val="00825BD1"/>
    <w:rsid w:val="00895F33"/>
    <w:rsid w:val="008C544E"/>
    <w:rsid w:val="008E34C5"/>
    <w:rsid w:val="00926FD0"/>
    <w:rsid w:val="00971B35"/>
    <w:rsid w:val="0098241C"/>
    <w:rsid w:val="0099769D"/>
    <w:rsid w:val="009B1937"/>
    <w:rsid w:val="00A01999"/>
    <w:rsid w:val="00A11DDD"/>
    <w:rsid w:val="00A23B01"/>
    <w:rsid w:val="00A328DC"/>
    <w:rsid w:val="00A41615"/>
    <w:rsid w:val="00A46E8E"/>
    <w:rsid w:val="00A739EC"/>
    <w:rsid w:val="00A84A27"/>
    <w:rsid w:val="00AA35ED"/>
    <w:rsid w:val="00AA5E42"/>
    <w:rsid w:val="00AB3206"/>
    <w:rsid w:val="00AB3922"/>
    <w:rsid w:val="00B07DA5"/>
    <w:rsid w:val="00B56714"/>
    <w:rsid w:val="00B603E5"/>
    <w:rsid w:val="00B60C8F"/>
    <w:rsid w:val="00B65681"/>
    <w:rsid w:val="00B8700A"/>
    <w:rsid w:val="00B955E3"/>
    <w:rsid w:val="00BD526B"/>
    <w:rsid w:val="00C74B67"/>
    <w:rsid w:val="00CA1459"/>
    <w:rsid w:val="00CB478F"/>
    <w:rsid w:val="00CB7B44"/>
    <w:rsid w:val="00CD3861"/>
    <w:rsid w:val="00CF2854"/>
    <w:rsid w:val="00D24566"/>
    <w:rsid w:val="00D734E5"/>
    <w:rsid w:val="00DA720C"/>
    <w:rsid w:val="00DB1BE0"/>
    <w:rsid w:val="00DF7762"/>
    <w:rsid w:val="00E1225A"/>
    <w:rsid w:val="00E6296E"/>
    <w:rsid w:val="00E77C1C"/>
    <w:rsid w:val="00E85966"/>
    <w:rsid w:val="00EB6A97"/>
    <w:rsid w:val="00EC6E3B"/>
    <w:rsid w:val="00ED0501"/>
    <w:rsid w:val="00F35F51"/>
    <w:rsid w:val="00F772C2"/>
    <w:rsid w:val="00F9588A"/>
    <w:rsid w:val="00FB4F8D"/>
    <w:rsid w:val="00FD0AC7"/>
    <w:rsid w:val="00FE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4B6E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D64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D64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1539</Characters>
  <Application>Microsoft Macintosh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Ruto</dc:creator>
  <cp:keywords/>
  <dc:description/>
  <cp:lastModifiedBy>Lucy Lau</cp:lastModifiedBy>
  <cp:revision>2</cp:revision>
  <dcterms:created xsi:type="dcterms:W3CDTF">2019-10-02T02:11:00Z</dcterms:created>
  <dcterms:modified xsi:type="dcterms:W3CDTF">2019-10-02T02:11:00Z</dcterms:modified>
</cp:coreProperties>
</file>