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商业租房合同</w:t>
      </w:r>
    </w:p>
    <w:p>
      <w:pPr>
        <w:jc w:val="center"/>
        <w:rPr>
          <w:rFonts w:hint="eastAsia"/>
          <w:sz w:val="32"/>
          <w:szCs w:val="32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出租方（甲方）：</w:t>
      </w:r>
      <w:r>
        <w:rPr>
          <w:rFonts w:hint="eastAsia"/>
          <w:sz w:val="24"/>
          <w:szCs w:val="24"/>
          <w:u w:val="single"/>
        </w:rPr>
        <w:t xml:space="preserve">                    </w:t>
      </w:r>
      <w:r>
        <w:rPr>
          <w:rFonts w:hint="eastAsia"/>
          <w:sz w:val="24"/>
          <w:szCs w:val="24"/>
        </w:rPr>
        <w:t>身份证号：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                </w:t>
      </w:r>
      <w:r>
        <w:rPr>
          <w:rFonts w:hint="eastAsia"/>
          <w:sz w:val="24"/>
          <w:szCs w:val="24"/>
        </w:rPr>
        <w:t xml:space="preserve">                        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承租方（乙方）：</w:t>
      </w:r>
      <w:r>
        <w:rPr>
          <w:rFonts w:hint="eastAsia"/>
          <w:sz w:val="24"/>
          <w:szCs w:val="24"/>
          <w:u w:val="single"/>
        </w:rPr>
        <w:t xml:space="preserve">                    </w:t>
      </w:r>
      <w:r>
        <w:rPr>
          <w:rFonts w:hint="eastAsia"/>
          <w:sz w:val="24"/>
          <w:szCs w:val="24"/>
        </w:rPr>
        <w:t>身份证号：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                </w:t>
      </w:r>
    </w:p>
    <w:p>
      <w:pPr>
        <w:ind w:firstLine="480" w:firstLineChars="200"/>
        <w:rPr>
          <w:rFonts w:hint="eastAsia"/>
          <w:sz w:val="24"/>
          <w:szCs w:val="24"/>
        </w:rPr>
      </w:pP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依据《中华人民共和国</w:t>
      </w:r>
      <w:r>
        <w:rPr>
          <w:rFonts w:hint="eastAsia"/>
          <w:sz w:val="24"/>
          <w:szCs w:val="24"/>
          <w:lang w:eastAsia="zh-CN"/>
        </w:rPr>
        <w:t>民法典</w:t>
      </w:r>
      <w:r>
        <w:rPr>
          <w:rFonts w:hint="eastAsia"/>
          <w:sz w:val="24"/>
          <w:szCs w:val="24"/>
        </w:rPr>
        <w:t>》及相关法规、规章的规定，出租人与承租人在平等、自愿的基础上，就房屋租赁的有关事宜达成协议如下：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第一条   租赁房屋状况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租赁房屋坐落于________________________________，建筑面积为________使用面积为____________平方米。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第二条   租赁用途与租赁期限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租赁用途：乙方向甲方承诺，租赁该房屋仅作为______________________________使用。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房屋租赁期共______年。自______年___月___日起至______年___月___日止；租赁期满，甲方有权收回出租房屋，乙方应如期交还；乙方如要求续租，则必须在租赁期满一个月之前书面通知甲方，经甲方同意后，重新签订租赁合同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第三条   租金及支付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租金标准：____________元人民币/月，租金总额为____________元人民币（大写___万___仟___佰___拾___元整）。租金一年一次性付清。水电费按月结算。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第四条：乙方与甲方在签订合同之日交押金____________元，在合同到期房屋每损坏情况下退还乙方。</w:t>
      </w:r>
      <w:bookmarkStart w:id="0" w:name="_GoBack"/>
      <w:bookmarkEnd w:id="0"/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第五条  房屋修缮与使用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乙方需要对房屋进行装修改造须经甲方同意，所产生的费用由乙方自行承担，合同到期不再续租时，乙方将房屋恢复原样。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第六条   房屋的转让与转租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租赁期间，甲方有权依照法定程序转让该出租的房屋，转让后，本合同对新的房屋所有人和乙方继续有效；租赁期内甲方出卖租赁房屋时，应当提前3个月书面通知乙方，双方可协商解决后续问题。如果乙方有购买意向，在同等条件下乙方享有优先于第三方购买的权利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2、未经甲方同意，乙方不得转租、转借承租房屋。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第七条   合同的变更、解除与终止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 双方可以协商变更或终止本合同。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2、 甲方有以下行为之一的，乙方有权解除合同： </w:t>
      </w:r>
    </w:p>
    <w:p>
      <w:pPr>
        <w:ind w:firstLine="360" w:firstLineChars="15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（1）不能提供房屋或所提供房屋不符合约定条件，严重影响使用。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 房屋租赁期间，乙方有下列行为之一的，甲方有权解除合同，收回出租房屋：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（1）未经甲方书面同意，转租、转借承租房屋。 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（2）未经甲方书面同意，拆改变动房屋结构。 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（3）损坏承租房屋，在甲方提出的合理期限内仍未修复的。 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（4）未经甲方书面同意，改变本合同约定的房屋租赁用途。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（5）利用承租房屋存放危险物品或进行违法活动。 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（6）逾期未交纳按约定应当由乙方交纳的各项费用，已经给甲方造成严重损害的。 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（7）拖欠房租累计60日以上。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4、租赁期满前，乙方要继续租赁的，应当在租赁期满2个月前书面通知甲方。如甲方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在租期届满后仍要对外出租的，在同等条件下，乙方享有优先承租权。 </w:t>
      </w:r>
    </w:p>
    <w:p>
      <w:pPr>
        <w:ind w:firstLine="360" w:firstLineChars="15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5、租赁期满合同自然终止。</w:t>
      </w:r>
    </w:p>
    <w:p>
      <w:pPr>
        <w:ind w:firstLine="360" w:firstLineChars="15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6、因不可抗力因素导致合同无法履行的，合同终止。</w:t>
      </w:r>
    </w:p>
    <w:p>
      <w:pPr>
        <w:ind w:firstLine="600" w:firstLineChars="25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第八条   房屋交付及收回的验收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1、验收时双方共同参与，如对装修、器物等硬件设施、设备有异议应当场提出。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2、乙方应于房屋租赁期满后，将承租房屋及附属设施、设备交还甲方。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3、乙方交还甲方房屋应当保持房屋及设施、设备的完好状态，不得留存物品或影响房屋的正常使用；对未经同意留存的物品，甲方有权处置。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第九条   甲方违约责任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1、甲方因不能提供本合同约定的房屋而解除合同的，应支付乙方本合同租金总额的____%作为违约金。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2、甲方因房屋权属瑕疵或非法出租房屋而导致本合同无效时，甲方应赔偿乙方损失。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第十条  乙方违约责任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1、租赁期间，乙方有下列行为之一的，甲方有权终止合同，收回该房屋，乙方应按照合同总租金的_____%向甲方支付违约金。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（1）未经甲方书面同意，将房屋转租、转借给他人使用的； 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（2）未经甲方书面同意，拆改变动房屋结构或损坏房屋； 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（3）改变本合同规定的租赁用途或利用该房屋进行违法活动的； 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（4）拖欠房租累计60个月以上的。 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2、在租赁期内，乙方未经甲方同意，中途擅自退租的，乙方应该按合同总租金____%的额度向甲方支付违约金。若支付的违约金不足弥补甲方损失的，乙方还应承担赔偿责任。 </w:t>
      </w:r>
      <w:r>
        <w:rPr>
          <w:rFonts w:hint="eastAsia" w:ascii="微软雅黑" w:hAnsi="微软雅黑" w:eastAsia="微软雅黑" w:cs="宋体"/>
          <w:kern w:val="0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第十一条  免责条件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1、因不可抗力原因致使本</w:t>
      </w:r>
      <w:r>
        <w:fldChar w:fldCharType="begin"/>
      </w:r>
      <w:r>
        <w:instrText xml:space="preserve"> HYPERLINK "http://www.diyifanwen.com/fanwen/hetongfanwen/" \t "_blank" </w:instrText>
      </w:r>
      <w:r>
        <w:fldChar w:fldCharType="separate"/>
      </w:r>
      <w:r>
        <w:rPr>
          <w:rFonts w:hint="eastAsia"/>
          <w:sz w:val="24"/>
          <w:szCs w:val="24"/>
        </w:rPr>
        <w:t>合同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不能继续履行或造成的损失，甲、乙双方互不承担责任。 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2、因国家政策需要拆除或改造已租赁的房屋，使甲、乙双方造成损失的，互不承担责任。 </w:t>
      </w:r>
    </w:p>
    <w:p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3、因上述原因而终止合同的，租金按照实际使用时间计算，不足整月的按天数计算，多退少补。 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4、不可抗力系指"不能预见、不能避免并不能克服的客观情况"。 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第十二条  其他约定事项 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1、________________________________________________________________。</w:t>
      </w:r>
    </w:p>
    <w:p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2、________________________________________________________________。</w:t>
      </w:r>
    </w:p>
    <w:p>
      <w:pPr>
        <w:ind w:left="479" w:leftChars="228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第十三条  本合同自双方签（章）之日起生效。 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第十四条  本合同及附件一式两份，由甲、乙双方各执一份；具有同等法律效力。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        甲方：</w:t>
      </w:r>
      <w:r>
        <w:rPr>
          <w:rFonts w:hint="eastAsia"/>
          <w:sz w:val="24"/>
          <w:szCs w:val="24"/>
          <w:u w:val="single"/>
        </w:rPr>
        <w:t xml:space="preserve">                          </w:t>
      </w:r>
      <w:r>
        <w:rPr>
          <w:rFonts w:hint="eastAsia"/>
          <w:sz w:val="24"/>
          <w:szCs w:val="24"/>
        </w:rPr>
        <w:t xml:space="preserve"> 电话：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   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</w:t>
      </w:r>
    </w:p>
    <w:p>
      <w:pPr>
        <w:ind w:firstLine="1080" w:firstLineChars="45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乙方：</w:t>
      </w:r>
      <w:r>
        <w:rPr>
          <w:rFonts w:hint="eastAsia"/>
          <w:sz w:val="24"/>
          <w:szCs w:val="24"/>
          <w:u w:val="single"/>
        </w:rPr>
        <w:t xml:space="preserve">                          </w:t>
      </w:r>
      <w:r>
        <w:rPr>
          <w:rFonts w:hint="eastAsia"/>
          <w:sz w:val="24"/>
          <w:szCs w:val="24"/>
        </w:rPr>
        <w:t xml:space="preserve"> 电话：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   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</w:t>
      </w:r>
    </w:p>
    <w:p>
      <w:pPr>
        <w:ind w:firstLine="6000" w:firstLineChars="25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>
      <w:pPr>
        <w:ind w:firstLine="6000" w:firstLineChars="25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年       月       日</w:t>
      </w:r>
    </w:p>
    <w:sectPr>
      <w:pgSz w:w="11906" w:h="16838"/>
      <w:pgMar w:top="1247" w:right="1134" w:bottom="1247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66CFC"/>
    <w:rsid w:val="00070327"/>
    <w:rsid w:val="000C55A0"/>
    <w:rsid w:val="00184CD9"/>
    <w:rsid w:val="00202BDD"/>
    <w:rsid w:val="00223691"/>
    <w:rsid w:val="002A1AD6"/>
    <w:rsid w:val="002A2394"/>
    <w:rsid w:val="003441CD"/>
    <w:rsid w:val="003D6776"/>
    <w:rsid w:val="00437764"/>
    <w:rsid w:val="004B164F"/>
    <w:rsid w:val="005A72F7"/>
    <w:rsid w:val="006E32A2"/>
    <w:rsid w:val="006E7551"/>
    <w:rsid w:val="00782BD1"/>
    <w:rsid w:val="007E77E9"/>
    <w:rsid w:val="008F0068"/>
    <w:rsid w:val="009F186F"/>
    <w:rsid w:val="00A62E67"/>
    <w:rsid w:val="00B66CFC"/>
    <w:rsid w:val="00E00635"/>
    <w:rsid w:val="00EA5F97"/>
    <w:rsid w:val="00F41BD4"/>
    <w:rsid w:val="00FF7B80"/>
    <w:rsid w:val="49A060A6"/>
    <w:rsid w:val="5584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uiPriority w:val="99"/>
    <w:rPr>
      <w:color w:val="003399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0A8703-ED9F-453A-B5D9-03BBF14920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359</Words>
  <Characters>2048</Characters>
  <Lines>17</Lines>
  <Paragraphs>4</Paragraphs>
  <TotalTime>46</TotalTime>
  <ScaleCrop>false</ScaleCrop>
  <LinksUpToDate>false</LinksUpToDate>
  <CharactersWithSpaces>2403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2017-12-30T05:10:00Z</dcterms:created>
  <dc:creator>Microsoft</dc:creator>
  <cp:lastModifiedBy>离葵</cp:lastModifiedBy>
  <cp:lastPrinted>2017-12-30T08:19:00Z</cp:lastPrinted>
  <dcterms:modified xsi:type="dcterms:W3CDTF">2021-09-01T09:16:58Z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EAEC0D53B2B94A6C9A842CF6F9B9AF64</vt:lpwstr>
  </property>
</Properties>
</file>