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spacing w:after="160"/>
        <w:jc w:val="center"/>
      </w:pPr>
      <w:r>
        <w:rPr>
          <w:b/>
          <w:bCs/>
          <w:sz w:val="48"/>
          <w:szCs w:val="48"/>
        </w:rPr>
        <w:t xml:space="preserve">Especificación de Requisitos del Software</w:t>
      </w:r>
    </w:p>
    <w:p>
      <w:pPr>
        <w:spacing w:after="1200"/>
        <w:jc w:val="center"/>
      </w:pPr>
      <w:r>
        <w:rPr>
          <w:sz w:val="28"/>
          <w:szCs w:val="28"/>
        </w:rPr>
        <w:t xml:space="preserve">Documento ERS</w:t>
      </w:r>
    </w:p>
    <w:p>
      <w:pPr>
        <w:spacing w:after="80"/>
        <w:jc w:val="center"/>
      </w:pPr>
      <w:r>
        <w:rPr>
          <w:b/>
          <w:bCs/>
          <w:sz w:val="26"/>
          <w:szCs w:val="26"/>
        </w:rPr>
        <w:t xml:space="preserve">AWSDCraft.cl</w:t>
      </w:r>
    </w:p>
    <w:p>
      <w:pPr>
        <w:spacing w:after="1200"/>
        <w:jc w:val="center"/>
      </w:pPr>
      <w:r>
        <w:rPr>
          <w:sz w:val="22"/>
          <w:szCs w:val="22"/>
        </w:rPr>
        <w:t xml:space="preserve">Tienda en línea de teclados mecánicos personalizados</w:t>
      </w:r>
    </w:p>
    <w:p>
      <w:pPr>
        <w:spacing w:after="60"/>
        <w:jc w:val="center"/>
      </w:pPr>
      <w:r>
        <w:rPr>
          <w:sz w:val="22"/>
          <w:szCs w:val="22"/>
        </w:rPr>
        <w:t xml:space="preserve">DSY1104 — Desarrollo Fullstack II</w:t>
      </w:r>
    </w:p>
    <w:p>
      <w:pPr>
        <w:spacing w:after="60"/>
        <w:jc w:val="center"/>
      </w:pPr>
      <w:r>
        <w:rPr>
          <w:sz w:val="22"/>
          <w:szCs w:val="22"/>
        </w:rPr>
        <w:t xml:space="preserve">Evaluación Parcial N° 2</w:t>
      </w:r>
    </w:p>
    <w:p>
      <w:pPr>
        <w:spacing w:after="60"/>
        <w:jc w:val="center"/>
      </w:pPr>
      <w:r>
        <w:rPr>
          <w:sz w:val="22"/>
          <w:szCs w:val="22"/>
        </w:rPr>
        <w:t xml:space="preserve">Diego Lobos Ortiz</w:t>
      </w:r>
    </w:p>
    <w:p>
      <w:pPr>
        <w:spacing w:after="60"/>
        <w:jc w:val="center"/>
      </w:pPr>
      <w:r>
        <w:rPr>
          <w:sz w:val="22"/>
          <w:szCs w:val="22"/>
        </w:rPr>
        <w:t xml:space="preserve">Versión 2.0</w:t>
      </w:r>
    </w:p>
    <w:p>
      <w:pPr>
        <w:spacing w:after="0"/>
        <w:jc w:val="center"/>
      </w:pPr>
      <w:r>
        <w:rPr>
          <w:sz w:val="22"/>
          <w:szCs w:val="22"/>
        </w:rPr>
        <w:t xml:space="preserve">Octubre de 2026</w:t>
      </w:r>
    </w:p>
    <w:p>
      <w:pPr>
        <w:pageBreakBefore/>
      </w:pPr>
    </w:p>
    <w:p>
      <w:pPr>
        <w:pStyle w:val="Heading1"/>
        <w:spacing w:before="320" w:after="160"/>
      </w:pPr>
      <w:r>
        <w:t xml:space="preserve">1. Introducción</w:t>
      </w:r>
    </w:p>
    <w:p>
      <w:pPr>
        <w:pStyle w:val="Heading2"/>
        <w:spacing w:before="240" w:after="120"/>
      </w:pPr>
      <w:r>
        <w:t xml:space="preserve">1.1 Propósito</w:t>
      </w:r>
    </w:p>
    <w:p>
      <w:pPr>
        <w:spacing w:after="120" w:line="300"/>
      </w:pPr>
      <w:r>
        <w:rPr>
          <w:sz w:val="22"/>
          <w:szCs w:val="22"/>
        </w:rPr>
        <w:t xml:space="preserve">Este documento especifica los requisitos del software de la tienda en línea AWSDCraft.cl en su segunda versión. Corresponde a la actualización del ERS entregado en la Evaluación Parcial N° 1 e incorpora la migración del frontend desde HTML, CSS y JavaScript hacia el framework React, junto con las nuevas vistas de navegación y el proceso de pruebas unitarias exigido para la Evaluación Parcial N° 2.</w:t>
      </w:r>
    </w:p>
    <w:p>
      <w:pPr>
        <w:spacing w:after="120" w:line="300"/>
      </w:pPr>
      <w:r>
        <w:rPr>
          <w:sz w:val="22"/>
          <w:szCs w:val="22"/>
        </w:rPr>
        <w:t xml:space="preserve">Está dirigido al docente de la asignatura, en su rol de contraparte del proyecto, y al propio equipo de desarrollo como referencia para el trabajo restante del semestre.</w:t>
      </w:r>
    </w:p>
    <w:p>
      <w:pPr>
        <w:pStyle w:val="Heading2"/>
        <w:spacing w:before="240" w:after="120"/>
      </w:pPr>
      <w:r>
        <w:t xml:space="preserve">1.2 Alcance</w:t>
      </w:r>
    </w:p>
    <w:p>
      <w:pPr>
        <w:spacing w:after="120" w:line="300"/>
      </w:pPr>
      <w:r>
        <w:rPr>
          <w:sz w:val="22"/>
          <w:szCs w:val="22"/>
        </w:rPr>
        <w:t xml:space="preserve">El producto es una aplicación web de una sola página (SPA) que permite a los clientes de AWSDCraft.cl revisar el catálogo de teclados mecánicos y componentes, armar un carrito de compras, completar un proceso de pago simulado y consultar el comprobante de su compra. Adicionalmente, incorpora un panel administrativo que permite gestionar productos, categorías, usuarios y órdenes, además de consultar reportes de ventas e inventario.</w:t>
      </w:r>
    </w:p>
    <w:p>
      <w:pPr>
        <w:spacing w:after="120" w:line="300"/>
      </w:pPr>
      <w:r>
        <w:rPr>
          <w:sz w:val="22"/>
          <w:szCs w:val="22"/>
        </w:rPr>
        <w:t xml:space="preserve">El alcance de esta versión se limita al frontend. La persistencia se resuelve mediante archivos de datos en JavaScript y almacenamiento en el navegador, que simulan el comportamiento de una base de datos. La integración con un backend real y con una pasarela de pago productiva queda fuera del alcance de esta entrega.</w:t>
      </w:r>
    </w:p>
    <w:p>
      <w:pPr>
        <w:pStyle w:val="Heading2"/>
        <w:spacing w:before="240" w:after="120"/>
      </w:pPr>
      <w:r>
        <w:t xml:space="preserve">1.3 Definiciones y abreviaturas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ERS: Especificación de Requisitos del Software.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SPA: Single Page Application, aplicación web que se carga una vez y resuelve la navegación en el cliente.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CRUD: Crear, Leer, Actualizar y Eliminar.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Componente: unidad reutilizable de interfaz en React, con estado y propiedades propias.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Props: propiedades que un componente recibe desde su componente padre.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Estado: datos internos que un componente administra y que provocan un nuevo renderizado al cambiar.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Stock crítico: cantidad mínima de unidades definida para alertar sobre la reposición de un producto.</w:t>
      </w:r>
    </w:p>
    <w:p>
      <w:pPr>
        <w:pStyle w:val="Heading2"/>
        <w:spacing w:before="240" w:after="120"/>
      </w:pPr>
      <w:r>
        <w:t xml:space="preserve">1.4 Referencias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DSY1104 Evaluación Parcial 2 — Anexo 1 Instrucciones.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DSY1104 Evaluación Parcial 2 — Pauta de evaluación del estudiante.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Documento ERS versión 1.0, entregado en la Evaluación Parcial N° 1.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Documentación oficial de React, React Router, Bootstrap, Jasmine y Karma.</w:t>
      </w:r>
    </w:p>
    <w:p>
      <w:pPr>
        <w:pStyle w:val="Heading2"/>
        <w:spacing w:before="240" w:after="120"/>
      </w:pPr>
      <w:r>
        <w:t xml:space="preserve">1.5 Visión general del documento</w:t>
      </w:r>
    </w:p>
    <w:p>
      <w:pPr>
        <w:spacing w:after="120" w:line="300"/>
      </w:pPr>
      <w:r>
        <w:rPr>
          <w:sz w:val="22"/>
          <w:szCs w:val="22"/>
        </w:rPr>
        <w:t xml:space="preserve">El capítulo 2 describe el producto, sus usuarios y sus restricciones. El capítulo 3 detalla los requisitos funcionales y no funcionales. El capítulo 4 presenta la propuesta técnica de esta versión. Los capítulos 5 a 7 documentan la navegación, el modelo de datos y las consideraciones de la entrega.</w:t>
      </w:r>
    </w:p>
    <w:p>
      <w:pPr>
        <w:pageBreakBefore/>
      </w:pPr>
    </w:p>
    <w:p>
      <w:pPr>
        <w:pStyle w:val="Heading1"/>
        <w:spacing w:before="320" w:after="160"/>
      </w:pPr>
      <w:r>
        <w:t xml:space="preserve">2. Descripción general</w:t>
      </w:r>
    </w:p>
    <w:p>
      <w:pPr>
        <w:pStyle w:val="Heading2"/>
        <w:spacing w:before="240" w:after="120"/>
      </w:pPr>
      <w:r>
        <w:t xml:space="preserve">2.1 Perspectiva del producto</w:t>
      </w:r>
    </w:p>
    <w:p>
      <w:pPr>
        <w:spacing w:after="120" w:line="300"/>
      </w:pPr>
      <w:r>
        <w:rPr>
          <w:sz w:val="22"/>
          <w:szCs w:val="22"/>
        </w:rPr>
        <w:t xml:space="preserve">AWSDCraft.cl es un producto nuevo y autónomo. En la primera entrega se construyó como un sitio web de páginas HTML independientes, con validaciones y carrito implementados en JavaScript sobre el DOM. En esta segunda versión el sitio se reconstruye como una aplicación React, donde cada página pasa a ser un componente y la navegación se resuelve mediante React Router, sin recargar el navegador.</w:t>
      </w:r>
    </w:p>
    <w:p>
      <w:pPr>
        <w:spacing w:after="120" w:line="300"/>
      </w:pPr>
      <w:r>
        <w:rPr>
          <w:sz w:val="22"/>
          <w:szCs w:val="22"/>
        </w:rPr>
        <w:t xml:space="preserve">El estado compartido entre vistas, concretamente el carrito y la sesión del usuario, se administra con la Context API y se sincroniza con el almacenamiento local del navegador, de modo que la información sobrevive a las recargas de página.</w:t>
      </w:r>
    </w:p>
    <w:p>
      <w:pPr>
        <w:pStyle w:val="Heading2"/>
        <w:spacing w:before="240" w:after="120"/>
      </w:pPr>
      <w:r>
        <w:t xml:space="preserve">2.2 Funciones del producto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Catálogo de productos con búsqueda, filtro por categoría y ordenamiento por precio o nombre.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Vistas de categorías y de ofertas que segmentan el catálogo según los intereses del cliente.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Carrito de compras persistente con control de cantidades y validación contra el stock disponible.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Proceso de checkout con captura de datos del cliente y dirección de entrega.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Confirmación de compra exitosa y aviso de pago rechazado, ambos con el resumen de la orden.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Registro e inicio de sesión de usuarios, con diferenciación de roles.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Panel administrativo con dashboard, gestión de productos, categorías, usuarios y órdenes.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Reportes de ventas, productos más vendidos e inventario por categoría.</w:t>
      </w:r>
    </w:p>
    <w:p>
      <w:pPr>
        <w:pStyle w:val="Heading2"/>
        <w:spacing w:before="240" w:after="120"/>
      </w:pPr>
      <w:r>
        <w:t xml:space="preserve">2.3 Características de los usuarios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700"/>
        <w:gridCol w:w="4160"/>
      </w:tblGrid>
      <w:tr>
        <w:trPr>
          <w:tblHeader/>
        </w:trPr>
        <w:tc>
          <w:tcPr>
            <w:tcW w:type="dxa" w:w="1500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Perfil</w:t>
            </w:r>
          </w:p>
        </w:tc>
        <w:tc>
          <w:tcPr>
            <w:tcW w:type="dxa" w:w="3700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4160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Permisos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Visitante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Persona que navega el sitio sin haber iniciado sesión.</w:t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Consultar el catálogo, armar un carrito y completar una compra ingresando sus datos.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Cliente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Usuario registrado que inició sesión en la tienda.</w:t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Las funciones del visitante, con los datos de entrega autocompletados.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Vendedor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Usuario registrado con rol de apoyo comercial.</w:t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Las funciones del cliente. No accede al panel administrativo en esta versión.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Usuario responsable de la operación del sistema.</w:t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Acceso completo al panel administrativo y a todas las operaciones CRUD.</w:t>
            </w:r>
          </w:p>
        </w:tc>
      </w:tr>
    </w:tbl>
    <w:p>
      <w:pPr>
        <w:pStyle w:val="Heading2"/>
        <w:spacing w:before="240" w:after="120"/>
      </w:pPr>
      <w:r>
        <w:t xml:space="preserve">2.4 Restricciones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El frontend debe estar construido con un framework moderno de JavaScript; se utiliza React.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El diseño responsivo debe implementarse con Bootstrap.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Las pruebas unitarias deben desarrollarse con Jasmine y ejecutarse con Karma.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La persistencia debe resolverse con un archivo de datos en JavaScript y almacenamiento del navegador.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Los correos aceptados por el sistema se limitan a los dominios duoc.cl, profesor.duoc.cl y gmail.com.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Las contraseñas deben tener entre 4 y 10 caracteres.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El RUN debe ingresarse sin puntos ni guion y validarse con el algoritmo del dígito verificador.</w:t>
      </w:r>
    </w:p>
    <w:p>
      <w:pPr>
        <w:pStyle w:val="Heading2"/>
        <w:spacing w:before="240" w:after="120"/>
      </w:pPr>
      <w:r>
        <w:t xml:space="preserve">2.5 Supuestos y dependencias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El usuario accede desde un navegador actualizado con JavaScript y almacenamiento local habilitados.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El pago es simulado: no existe una integración real con un medio de pago.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Las imágenes de los productos se almacenan en el propio proyecto, en la carpeta pública.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La validación de credenciales es referencial, ya que no existe un backend que las verifique.</w:t>
      </w:r>
    </w:p>
    <w:p>
      <w:pPr>
        <w:pageBreakBefore/>
      </w:pPr>
    </w:p>
    <w:p>
      <w:pPr>
        <w:pStyle w:val="Heading1"/>
        <w:spacing w:before="320" w:after="160"/>
      </w:pPr>
      <w:r>
        <w:t xml:space="preserve">3. Requisitos específicos</w:t>
      </w:r>
    </w:p>
    <w:p>
      <w:pPr>
        <w:pStyle w:val="Heading2"/>
        <w:spacing w:before="240" w:after="120"/>
      </w:pPr>
      <w:r>
        <w:t xml:space="preserve">3.1 Requisitos funcionales</w:t>
      </w:r>
    </w:p>
    <w:p>
      <w:pPr>
        <w:spacing w:after="120" w:line="300"/>
      </w:pPr>
      <w:r>
        <w:rPr>
          <w:sz w:val="22"/>
          <w:szCs w:val="22"/>
        </w:rPr>
        <w:t xml:space="preserve">La siguiente tabla detalla los requisitos funcionales comprometidos para esta versión del proyecto.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100"/>
        <w:gridCol w:w="5360"/>
        <w:gridCol w:w="1100"/>
      </w:tblGrid>
      <w:tr>
        <w:trPr>
          <w:tblHeader/>
        </w:trPr>
        <w:tc>
          <w:tcPr>
            <w:tcW w:type="dxa" w:w="800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100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Requisito</w:t>
            </w:r>
          </w:p>
        </w:tc>
        <w:tc>
          <w:tcPr>
            <w:tcW w:type="dxa" w:w="5360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100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RF-01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Visualizar la página principal</w:t>
            </w:r>
          </w:p>
        </w:tc>
        <w:tc>
          <w:tcPr>
            <w:tcW w:type="dxa" w:w="5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Mostrar el hero de la tienda, los beneficios y los productos destacados obtenidos desde el archivo de datos.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RF-02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Listar el catálogo de productos</w:t>
            </w:r>
          </w:p>
        </w:tc>
        <w:tc>
          <w:tcPr>
            <w:tcW w:type="dxa" w:w="5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Mostrar todos los productos con imagen, precio, stock y acceso al detalle.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RF-03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Buscar productos</w:t>
            </w:r>
          </w:p>
        </w:tc>
        <w:tc>
          <w:tcPr>
            <w:tcW w:type="dxa" w:w="5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Filtrar el catálogo por nombre o código mediante un campo de búsqueda reactivo.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RF-04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Filtrar por categoría y ordenar</w:t>
            </w:r>
          </w:p>
        </w:tc>
        <w:tc>
          <w:tcPr>
            <w:tcW w:type="dxa" w:w="5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Filtrar el catálogo por categoría y ordenar por nombre o precio ascendente/descendente.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RF-05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Ver el detalle de un producto</w:t>
            </w:r>
          </w:p>
        </w:tc>
        <w:tc>
          <w:tcPr>
            <w:tcW w:type="dxa" w:w="5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Mostrar descripción, switch, stock, precio final y permitir seleccionar la cantidad.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RF-06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Navegar por categorías</w:t>
            </w:r>
          </w:p>
        </w:tc>
        <w:tc>
          <w:tcPr>
            <w:tcW w:type="dxa" w:w="5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Listar las categorías disponibles y mostrar los productos que pertenecen a cada una.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RF-07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Visualizar ofertas</w:t>
            </w:r>
          </w:p>
        </w:tc>
        <w:tc>
          <w:tcPr>
            <w:tcW w:type="dxa" w:w="5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Mostrar únicamente los productos con un porcentaje de descuento mayor a cero.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RF-08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Agregar productos al carrito</w:t>
            </w:r>
          </w:p>
        </w:tc>
        <w:tc>
          <w:tcPr>
            <w:tcW w:type="dxa" w:w="5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Agregar un producto validando que la cantidad no supere el stock disponible.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RF-09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Administrar el carrito</w:t>
            </w:r>
          </w:p>
        </w:tc>
        <w:tc>
          <w:tcPr>
            <w:tcW w:type="dxa" w:w="5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Modificar cantidades, quitar líneas, vaciar el carrito y recalcular el total en tiempo real.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RF-10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Persistir el carrito</w:t>
            </w:r>
          </w:p>
        </w:tc>
        <w:tc>
          <w:tcPr>
            <w:tcW w:type="dxa" w:w="5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Conservar el contenido del carrito entre recargas y navegaciones del navegador.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RF-11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Completar el checkout</w:t>
            </w:r>
          </w:p>
        </w:tc>
        <w:tc>
          <w:tcPr>
            <w:tcW w:type="dxa" w:w="5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Capturar los datos del cliente y la dirección de entrega con región y comuna dependientes.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RF-12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Autocompletar datos del cliente</w:t>
            </w:r>
          </w:p>
        </w:tc>
        <w:tc>
          <w:tcPr>
            <w:tcW w:type="dxa" w:w="5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Rellenar automáticamente el checkout cuando el usuario tiene una sesión iniciada.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RF-13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Confirmar el pago</w:t>
            </w:r>
          </w:p>
        </w:tc>
        <w:tc>
          <w:tcPr>
            <w:tcW w:type="dxa" w:w="5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Generar la orden, descontar el stock y mostrar la vista de compra exitosa con el resumen.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RF-14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Informar el pago rechazado</w:t>
            </w:r>
          </w:p>
        </w:tc>
        <w:tc>
          <w:tcPr>
            <w:tcW w:type="dxa" w:w="5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Mostrar la vista de pago fallido con el detalle de la compra y la opción de reintentar.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RF-15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Registrar un usuario</w:t>
            </w:r>
          </w:p>
        </w:tc>
        <w:tc>
          <w:tcPr>
            <w:tcW w:type="dxa" w:w="5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Crear una cuenta validando RUN, correo, dirección, región, comuna y contraseña.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RF-16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Iniciar y cerrar sesión</w:t>
            </w:r>
          </w:p>
        </w:tc>
        <w:tc>
          <w:tcPr>
            <w:tcW w:type="dxa" w:w="5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Autenticar al usuario, determinar su rol y mantener la sesión en el navegador.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RF-17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Enviar formulario de contacto</w:t>
            </w:r>
          </w:p>
        </w:tc>
        <w:tc>
          <w:tcPr>
            <w:tcW w:type="dxa" w:w="5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Validar nombre, correo opcional y comentario con un contador de caracteres.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RF-18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Consultar el blog</w:t>
            </w:r>
          </w:p>
        </w:tc>
        <w:tc>
          <w:tcPr>
            <w:tcW w:type="dxa" w:w="5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Listar los artículos y mostrar el contenido completo de cada uno.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Baja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RF-19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Restringir el panel administrativo</w:t>
            </w:r>
          </w:p>
        </w:tc>
        <w:tc>
          <w:tcPr>
            <w:tcW w:type="dxa" w:w="5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Permitir el acceso a /admin solo a usuarios con el rol Administrador.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RF-20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Visualizar el dashboard</w:t>
            </w:r>
          </w:p>
        </w:tc>
        <w:tc>
          <w:tcPr>
            <w:tcW w:type="dxa" w:w="5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Mostrar indicadores de órdenes, productos, usuarios y productos en stock crítico.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RF-21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Administrar productos</w:t>
            </w:r>
          </w:p>
        </w:tc>
        <w:tc>
          <w:tcPr>
            <w:tcW w:type="dxa" w:w="5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Crear, consultar, editar y eliminar productos del catálogo.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RF-22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Listar productos críticos</w:t>
            </w:r>
          </w:p>
        </w:tc>
        <w:tc>
          <w:tcPr>
            <w:tcW w:type="dxa" w:w="5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Identificar los productos cuyo stock llegó al mínimo definido.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RF-23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Administrar categorías</w:t>
            </w:r>
          </w:p>
        </w:tc>
        <w:tc>
          <w:tcPr>
            <w:tcW w:type="dxa" w:w="5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Crear, editar y eliminar categorías, impidiendo borrar las que tienen productos asociados.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RF-24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Administrar usuarios</w:t>
            </w:r>
          </w:p>
        </w:tc>
        <w:tc>
          <w:tcPr>
            <w:tcW w:type="dxa" w:w="5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Crear, consultar, editar y eliminar usuarios, incluyendo su rol dentro del sistema.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RF-25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Consultar órdenes y boletas</w:t>
            </w:r>
          </w:p>
        </w:tc>
        <w:tc>
          <w:tcPr>
            <w:tcW w:type="dxa" w:w="5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Listar las órdenes, filtrarlas por estado y mostrar el detalle de cada boleta.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RF-26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Consultar el historial de compras</w:t>
            </w:r>
          </w:p>
        </w:tc>
        <w:tc>
          <w:tcPr>
            <w:tcW w:type="dxa" w:w="5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Mostrar las órdenes asociadas al correo de un usuario desde su ficha.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RF-27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Generar reportes</w:t>
            </w:r>
          </w:p>
        </w:tc>
        <w:tc>
          <w:tcPr>
            <w:tcW w:type="dxa" w:w="5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Entregar el total vendido, las órdenes por estado, los productos más vendidos y el inventario por categoría.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RF-28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Consultar el perfil</w:t>
            </w:r>
          </w:p>
        </w:tc>
        <w:tc>
          <w:tcPr>
            <w:tcW w:type="dxa" w:w="5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Mostrar los datos de la cuenta con la que se inició sesión en el panel administrativo.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Baja</w:t>
            </w:r>
          </w:p>
        </w:tc>
      </w:tr>
    </w:tbl>
    <w:p>
      <w:pPr>
        <w:pStyle w:val="Heading2"/>
        <w:spacing w:before="240" w:after="120"/>
      </w:pPr>
      <w:r>
        <w:t xml:space="preserve">3.2 Requisitos no funcionales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6560"/>
      </w:tblGrid>
      <w:tr>
        <w:trPr>
          <w:tblHeader/>
        </w:trPr>
        <w:tc>
          <w:tcPr>
            <w:tcW w:type="dxa" w:w="900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1900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Categoría</w:t>
            </w:r>
          </w:p>
        </w:tc>
        <w:tc>
          <w:tcPr>
            <w:tcW w:type="dxa" w:w="6560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RNF-01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Usabilidad</w:t>
            </w:r>
          </w:p>
        </w:tc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La navegación se resuelve del lado del cliente con React Router, sin recargas completas de página.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RNF-02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Diseño responsivo</w:t>
            </w:r>
          </w:p>
        </w:tc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La interfaz se adapta a móvil, tablet y escritorio usando el sistema de grillas de Bootstrap 5.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RNF-03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Mantenibilidad</w:t>
            </w:r>
          </w:p>
        </w:tc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Cada componente cumple el principio de responsabilidad única y recibe sus datos por props.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RNF-04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Reutilización</w:t>
            </w:r>
          </w:p>
        </w:tc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Los componentes de presentación se reutilizan tanto en la tienda como en el panel administrativo.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RNF-05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Persistencia</w:t>
            </w:r>
          </w:p>
        </w:tc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Los datos se conservan en localStorage mediante una capa de servicios desacoplada de la vista.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RNF-06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Validación de datos</w:t>
            </w:r>
          </w:p>
        </w:tc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Todos los formularios validan sus campos antes de enviar y muestran mensajes de error específicos.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RNF-07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Calidad del código</w:t>
            </w:r>
          </w:p>
        </w:tc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El proyecto cuenta con pruebas unitarias automatizadas ejecutables mediante un solo comando.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RNF-08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Compatibilidad</w:t>
            </w:r>
          </w:p>
        </w:tc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La aplicación funciona en navegadores basados en Chromium y Firefox en sus versiones actuales.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RNF-09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Rendimiento</w:t>
            </w:r>
          </w:p>
        </w:tc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El empaquetado con Vite entrega un bundle único optimizado, inferior a 350 KB sin comprimir.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RNF-10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Trazabilidad</w:t>
            </w:r>
          </w:p>
        </w:tc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El avance del desarrollo queda registrado en el repositorio público de GitHub.</w:t>
            </w:r>
          </w:p>
        </w:tc>
      </w:tr>
    </w:tbl>
    <w:p>
      <w:pPr>
        <w:pStyle w:val="Heading2"/>
        <w:spacing w:before="240" w:after="120"/>
      </w:pPr>
      <w:r>
        <w:t xml:space="preserve">3.3 Requisitos de interfaz</w:t>
      </w:r>
    </w:p>
    <w:p>
      <w:pPr>
        <w:spacing w:after="120" w:line="300"/>
      </w:pPr>
      <w:r>
        <w:rPr>
          <w:sz w:val="22"/>
          <w:szCs w:val="22"/>
        </w:rPr>
        <w:t xml:space="preserve">Interfaz de usuario: la aplicación mantiene una cabecera fija con la navegación principal y el contador del carrito, y un pie de página con los enlaces secundarios. El panel administrativo utiliza una barra lateral de navegación que se transforma en un bloque superior en pantallas menores a 992 píxeles. La paleta de colores, la tipografía y los componentes visuales se heredan de la primera entrega para conservar la identidad de la marca.</w:t>
      </w:r>
    </w:p>
    <w:p>
      <w:pPr>
        <w:spacing w:after="120" w:line="300"/>
      </w:pPr>
      <w:r>
        <w:rPr>
          <w:sz w:val="22"/>
          <w:szCs w:val="22"/>
        </w:rPr>
        <w:t xml:space="preserve">Interfaz de software: la aplicación consume los datos desde los módulos de la carpeta de servicios, que exponen funciones de creación, consulta, actualización y eliminación. Esta capa es la única que conoce el mecanismo de persistencia, lo que permitirá sustituirla por llamadas a una API REST en la entrega siguiente sin modificar los componentes.</w:t>
      </w:r>
    </w:p>
    <w:p>
      <w:pPr>
        <w:spacing w:after="120" w:line="300"/>
      </w:pPr>
      <w:r>
        <w:rPr>
          <w:sz w:val="22"/>
          <w:szCs w:val="22"/>
        </w:rPr>
        <w:t xml:space="preserve">Interfaz de hardware: no se requieren dispositivos especiales. La aplicación se ejecuta en computadores de escritorio, notebooks, tablets y teléfonos con un navegador web.</w:t>
      </w:r>
    </w:p>
    <w:p>
      <w:pPr>
        <w:pageBreakBefore/>
      </w:pPr>
    </w:p>
    <w:p>
      <w:pPr>
        <w:pStyle w:val="Heading1"/>
        <w:spacing w:before="320" w:after="160"/>
      </w:pPr>
      <w:r>
        <w:t xml:space="preserve">4. Propuesta técnica de la versión 2</w:t>
      </w:r>
    </w:p>
    <w:p>
      <w:pPr>
        <w:pStyle w:val="Heading2"/>
        <w:spacing w:before="240" w:after="120"/>
      </w:pPr>
      <w:r>
        <w:t xml:space="preserve">4.1 Tecnologías utilizadas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Tecnología</w:t>
            </w:r>
          </w:p>
        </w:tc>
        <w:tc>
          <w:tcPr>
            <w:tcW w:type="dxa" w:w="6760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Uso en el proyecto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React 18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Librería para construir la interfaz mediante componentes con estado y propiedades.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Vite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Herramienta de construcción y servidor de desarrollo con recarga en caliente.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React Router DOM 6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Enrutamiento del lado del cliente y definición de rutas anidadas por layout.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Bootstrap 5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Framework CSS para el diseño responsivo y los componentes de interfaz.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Bootstrap Icons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Iconografía utilizada en la navegación, tarjetas y botones.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Context API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Manejo del estado global del carrito y de la sesión del usuario.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localStorage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Persistencia de productos, usuarios, categorías, órdenes, carrito y sesión.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Jasmine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Framework para la escritura de las pruebas unitarias.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Karma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Ejecutor de las pruebas sobre un navegador real en modo headless.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Istanbul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Instrumentación del código para el cálculo de la cobertura.</w:t>
            </w:r>
          </w:p>
        </w:tc>
      </w:tr>
    </w:tbl>
    <w:p>
      <w:pPr>
        <w:pStyle w:val="Heading2"/>
        <w:spacing w:before="240" w:after="120"/>
      </w:pPr>
      <w:r>
        <w:t xml:space="preserve">4.2 Estructura del proyecto</w:t>
      </w:r>
    </w:p>
    <w:p>
      <w:pPr>
        <w:spacing w:after="120" w:line="300"/>
      </w:pPr>
      <w:r>
        <w:rPr>
          <w:sz w:val="22"/>
          <w:szCs w:val="22"/>
        </w:rPr>
        <w:t xml:space="preserve">El código fuente se organiza por responsabilidad, separando la presentación, el estado global, el acceso a los datos y las pruebas.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Carpeta</w:t>
            </w:r>
          </w:p>
        </w:tc>
        <w:tc>
          <w:tcPr>
            <w:tcW w:type="dxa" w:w="6760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Contenido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src/componentes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Componentes reutilizables de presentación.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src/paginas/tienda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Vistas públicas de la tienda.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src/paginas/admin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Vistas del panel administrativo.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src/layouts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Estructura común de la tienda y de la administración.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src/contexto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Proveedores de estado global de carrito y sesión.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src/servicios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Operaciones CRUD y acceso a la persistencia.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src/datos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Archivos de datos simulados que actúan como base de datos.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src/utilidades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Funciones de validación y de formato.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src/pruebas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Especificaciones de Jasmine.</w:t>
            </w:r>
          </w:p>
        </w:tc>
      </w:tr>
    </w:tbl>
    <w:p>
      <w:pPr>
        <w:pStyle w:val="Heading2"/>
        <w:spacing w:before="240" w:after="120"/>
      </w:pPr>
      <w:r>
        <w:t xml:space="preserve">4.3 Diseño de componentes</w:t>
      </w:r>
    </w:p>
    <w:p>
      <w:pPr>
        <w:spacing w:after="120" w:line="300"/>
      </w:pPr>
      <w:r>
        <w:rPr>
          <w:sz w:val="22"/>
          <w:szCs w:val="22"/>
        </w:rPr>
        <w:t xml:space="preserve">Los componentes se diseñaron siguiendo el principio de responsabilidad única. Los componentes de presentación reciben todos sus datos por props y no acceden directamente a la persistencia, lo que permite reutilizarlos y probarlos de forma aislada.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160"/>
        <w:gridCol w:w="3200"/>
      </w:tblGrid>
      <w:tr>
        <w:trPr>
          <w:tblHeader/>
        </w:trPr>
        <w:tc>
          <w:tcPr>
            <w:tcW w:type="dxa" w:w="2000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Componente</w:t>
            </w:r>
          </w:p>
        </w:tc>
        <w:tc>
          <w:tcPr>
            <w:tcW w:type="dxa" w:w="4160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Responsabilidad</w:t>
            </w:r>
          </w:p>
        </w:tc>
        <w:tc>
          <w:tcPr>
            <w:tcW w:type="dxa" w:w="3200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Props principales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Boton</w:t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Renderizar un botón con estilo e icono configurables.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etiqueta, onClick, variante, icono, deshabilitado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CampoTexto</w:t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Renderizar una etiqueta, un campo y su mensaje de error.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id, etiqueta, valor, onChange, error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TarjetaProducto</w:t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Mostrar un producto del catálogo y su acción de compra.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producto, onAgregar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ListaProductos</w:t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Renderizar una colección de productos en una grilla.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productos, onAgregar, mensajeVacio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BuscadorProductos</w:t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Capturar el término de búsqueda y comunicarlo al padre.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onBuscar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ControlCantidad</w:t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Aumentar y disminuir una cantidad dentro de un rango.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cantidad, maximo, onCambiar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FiltroCategorias</w:t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Seleccionar la categoría activa del catálogo.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categorias, seleccionada, onSeleccionar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SelectorRegionComuna</w:t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Seleccionar región y comuna de forma dependiente.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region, comuna, onCambiarRegion, onCambiarComuna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TablaCarrito</w:t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Mostrar las líneas del carrito en modo editable o de solo lectura.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items, editable, onCambiarCantidad, onQuitar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ResumenOrden</w:t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Mostrar los datos de entrega y el detalle de una orden.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orden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MensajeAlerta</w:t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Mostrar un mensaje de éxito, error o advertencia.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mensaje, tipo</w:t>
            </w:r>
          </w:p>
        </w:tc>
      </w:tr>
    </w:tbl>
    <w:p>
      <w:pPr>
        <w:pStyle w:val="Heading2"/>
        <w:spacing w:before="240" w:after="120"/>
      </w:pPr>
      <w:r>
        <w:t xml:space="preserve">4.4 Gestión del estado</w:t>
      </w:r>
    </w:p>
    <w:p>
      <w:pPr>
        <w:spacing w:after="120" w:line="300"/>
      </w:pPr>
      <w:r>
        <w:rPr>
          <w:sz w:val="22"/>
          <w:szCs w:val="22"/>
        </w:rPr>
        <w:t xml:space="preserve">El estado local de cada vista se administra con el hook useState: el término de búsqueda, la categoría seleccionada, el criterio de orden, los valores de los formularios y sus mensajes de error. Los cálculos derivados del catálogo, como el resultado de aplicar búsqueda, filtro y orden, se memorizan con useMemo para evitar recalcularlos en cada renderizado.</w:t>
      </w:r>
    </w:p>
    <w:p>
      <w:pPr>
        <w:spacing w:after="120" w:line="300"/>
      </w:pPr>
      <w:r>
        <w:rPr>
          <w:sz w:val="22"/>
          <w:szCs w:val="22"/>
        </w:rPr>
        <w:t xml:space="preserve">El estado compartido se resuelve con dos proveedores de contexto. ProveedorCarrito expone los ítems, el total, la cantidad de unidades y las funciones para agregar, quitar, modificar y vaciar; cada cambio se escribe en localStorage mediante useEffect. ProveedorSesion expone el usuario autenticado, un indicador de rol administrador y las funciones de inicio y cierre de sesión.</w:t>
      </w:r>
    </w:p>
    <w:p>
      <w:pPr>
        <w:pStyle w:val="Heading2"/>
        <w:spacing w:before="240" w:after="120"/>
      </w:pPr>
      <w:r>
        <w:t xml:space="preserve">4.5 Diseño responsivo</w:t>
      </w:r>
    </w:p>
    <w:p>
      <w:pPr>
        <w:spacing w:after="120" w:line="300"/>
      </w:pPr>
      <w:r>
        <w:rPr>
          <w:sz w:val="22"/>
          <w:szCs w:val="22"/>
        </w:rPr>
        <w:t xml:space="preserve">El diseño responsivo se implementa con el sistema de grillas de Bootstrap. El catálogo utiliza cuatro columnas en escritorio, dos en tablet y una en móvil mediante las clases col-12, col-sm-6 y col-lg-3. Los formularios distribuyen sus campos con col-md-4 y col-md-6, de modo que en móvil cada campo ocupa el ancho completo. Las tablas se envuelven en contenedores table-responsive para permitir el desplazamiento horizontal. La barra de navegación se colapsa en un menú desplegable bajo el punto de quiebre lg y la barra lateral del panel administrativo pasa a ubicarse sobre el contenido mediante una consulta de medios propia.</w:t>
      </w:r>
    </w:p>
    <w:p>
      <w:pPr>
        <w:pStyle w:val="Heading2"/>
        <w:spacing w:before="240" w:after="120"/>
      </w:pPr>
      <w:r>
        <w:t xml:space="preserve">4.6 Persistencia y operaciones CRUD</w:t>
      </w:r>
    </w:p>
    <w:p>
      <w:pPr>
        <w:spacing w:after="120" w:line="300"/>
      </w:pPr>
      <w:r>
        <w:rPr>
          <w:sz w:val="22"/>
          <w:szCs w:val="22"/>
        </w:rPr>
        <w:t xml:space="preserve">Los datos iniciales residen en los archivos de la carpeta de datos. La primera vez que se consulta una colección, el servicio correspondiente copia esos datos semilla a localStorage y, desde ese momento, trabaja siempre sobre la versión almacenada. Las operaciones de escritura reemplazan la colección completa, manteniendo la inmutabilidad de los arreglos.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Servicio</w:t>
            </w:r>
          </w:p>
        </w:tc>
        <w:tc>
          <w:tcPr>
            <w:tcW w:type="dxa" w:w="6960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Operaciones expuestas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productosServicio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listar, obtener, crear, actualizar, eliminar, destacados, ofertas, por categoría, críticos, buscar, descontar stock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usuariosServicio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listar, obtener, buscar por correo, crear, actualizar, eliminar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categoriasServicio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listar, obtener, crear, actualizar, eliminar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ordenesServicio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listar, obtener, crear, actualizar, eliminar, listar por correo, total vendido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carritoServicio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agregar ítem, quitar ítem, cambiar cantidad, calcular total, contar ítems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almacenamiento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leer, guardar, eliminar, iniciar colección, próximo identificador</w:t>
            </w:r>
          </w:p>
        </w:tc>
      </w:tr>
    </w:tbl>
    <w:p>
      <w:pPr>
        <w:pageBreakBefore/>
      </w:pPr>
    </w:p>
    <w:p>
      <w:pPr>
        <w:pStyle w:val="Heading1"/>
        <w:spacing w:before="320" w:after="160"/>
      </w:pPr>
      <w:r>
        <w:t xml:space="preserve">5. Flujo de navegación</w:t>
      </w:r>
    </w:p>
    <w:p>
      <w:pPr>
        <w:pStyle w:val="Heading2"/>
        <w:spacing w:before="240" w:after="120"/>
      </w:pPr>
      <w:r>
        <w:t xml:space="preserve">5.1 Rutas de la tienda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Ruta</w:t>
            </w:r>
          </w:p>
        </w:tc>
        <w:tc>
          <w:tcPr>
            <w:tcW w:type="dxa" w:w="6360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Vista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/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Página principal con productos destacados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/productos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Catálogo completo con búsqueda, filtros y orden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/producto/:id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Detalle del producto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/categorias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Listado de categorías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/categorias/:slug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Productos de una categoría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/ofertas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Productos con descuento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/carrito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Carrito de compras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/checkout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Datos del cliente y dirección de entrega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/pago-exitoso/:id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Comprobante de compra realizada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/pago-error/:id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Aviso de pago rechazado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/login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Inicio de sesión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/registro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Registro de usuario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/nosotros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Información de la empresa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/contacto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Formulario de contacto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/blogs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Listado de artículos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/blogs/:id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Detalle del artículo</w:t>
            </w:r>
          </w:p>
        </w:tc>
      </w:tr>
    </w:tbl>
    <w:p>
      <w:pPr>
        <w:pStyle w:val="Heading2"/>
        <w:spacing w:before="240" w:after="120"/>
      </w:pPr>
      <w:r>
        <w:t xml:space="preserve">5.2 Rutas del panel administrativo</w:t>
      </w:r>
    </w:p>
    <w:p>
      <w:pPr>
        <w:spacing w:after="120" w:line="300"/>
      </w:pPr>
      <w:r>
        <w:rPr>
          <w:sz w:val="22"/>
          <w:szCs w:val="22"/>
        </w:rPr>
        <w:t xml:space="preserve">Todas las rutas bajo /admin se encuentran protegidas: si el usuario no tiene el rol Administrador, la aplicación lo redirige al inicio de sesión.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Ruta</w:t>
            </w:r>
          </w:p>
        </w:tc>
        <w:tc>
          <w:tcPr>
            <w:tcW w:type="dxa" w:w="6360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Vista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/admin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Dashboard con indicadores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/admin/ordenes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Listado de órdenes y boletas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/admin/ordenes/:id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Detalle de la boleta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/admin/productos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Listado de productos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/admin/productos/nuevo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Creación de producto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/admin/productos/:id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Detalle del producto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/admin/productos/:id/editar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Edición del producto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/admin/criticos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Productos con stock crítico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/admin/categorias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Listado de categorías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/admin/categorias/nueva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Creación de categoría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/admin/categorias/:id/editar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Edición de categoría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/admin/usuarios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Listado de usuarios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/admin/usuarios/nuevo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Creación de usuario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/admin/usuarios/:id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Ficha e historial de compras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/admin/usuarios/:id/editar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Edición del usuario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/admin/reportes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Reportes de ventas e inventario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/admin/perfil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Datos de la cuenta activa</w:t>
            </w:r>
          </w:p>
        </w:tc>
      </w:tr>
    </w:tbl>
    <w:p>
      <w:pPr>
        <w:pStyle w:val="Heading2"/>
        <w:spacing w:before="240" w:after="120"/>
      </w:pPr>
      <w:r>
        <w:t xml:space="preserve">5.3 Flujo de compra</w:t>
      </w:r>
    </w:p>
    <w:p>
      <w:pPr>
        <w:spacing w:after="120" w:line="300"/>
      </w:pPr>
      <w:r>
        <w:rPr>
          <w:sz w:val="22"/>
          <w:szCs w:val="22"/>
        </w:rPr>
        <w:t xml:space="preserve">El cliente agrega productos desde el catálogo, las categorías, las ofertas o el detalle del producto. Desde el carrito confirma las cantidades y avanza al checkout, donde completa sus datos y su dirección de entrega. Al confirmar el pago, el sistema registra la orden y, según el resultado de la transacción, deriva a la vista de compra exitosa o a la de pago rechazado. Cuando el pago se aprueba, se descuenta el stock de los productos comprados y se vacía el carrito; cuando se rechaza, el carrito se conserva para permitir un nuevo intento.</w:t>
      </w:r>
    </w:p>
    <w:p>
      <w:pPr>
        <w:pageBreakBefore/>
      </w:pPr>
    </w:p>
    <w:p>
      <w:pPr>
        <w:pStyle w:val="Heading1"/>
        <w:spacing w:before="320" w:after="160"/>
      </w:pPr>
      <w:r>
        <w:t xml:space="preserve">6. Modelo de datos</w:t>
      </w:r>
    </w:p>
    <w:p>
      <w:pPr>
        <w:spacing w:after="120" w:line="300"/>
      </w:pPr>
      <w:r>
        <w:rPr>
          <w:sz w:val="22"/>
          <w:szCs w:val="22"/>
        </w:rPr>
        <w:t xml:space="preserve">Las colecciones se almacenan en localStorage bajo claves con el prefijo awsdcraft. Cada colección mantiene un identificador numérico autoincremental, calculado a partir del mayor identificador existente.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Entidad</w:t>
            </w:r>
          </w:p>
        </w:tc>
        <w:tc>
          <w:tcPr>
            <w:tcW w:type="dxa" w:w="7460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Atributos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Producto</w:t>
            </w:r>
          </w:p>
        </w:tc>
        <w:tc>
          <w:tcPr>
            <w:tcW w:type="dxa" w:w="7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id, codigo, nombre, categoria, precio, stock, stockCritico, switch, descripcion, imagen, destacado, descuento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Usuario</w:t>
            </w:r>
          </w:p>
        </w:tc>
        <w:tc>
          <w:tcPr>
            <w:tcW w:type="dxa" w:w="7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id, run, nombre, apellidos, correo, fechaNacimiento, tipoUsuario, region, comuna, direccion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Categoría</w:t>
            </w:r>
          </w:p>
        </w:tc>
        <w:tc>
          <w:tcPr>
            <w:tcW w:type="dxa" w:w="7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id, slug, nombre, descripcion, imagen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Orden</w:t>
            </w:r>
          </w:p>
        </w:tc>
        <w:tc>
          <w:tcPr>
            <w:tcW w:type="dxa" w:w="7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id, codigo, fecha, nombre, apellidos, correo, calle, departamento, region, comuna, indicaciones, items, total, estado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Ítem de carrito</w:t>
            </w:r>
          </w:p>
        </w:tc>
        <w:tc>
          <w:tcPr>
            <w:tcW w:type="dxa" w:w="7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id, nombre, imagen, precio, stock, cantidad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Blog</w:t>
            </w:r>
          </w:p>
        </w:tc>
        <w:tc>
          <w:tcPr>
            <w:tcW w:type="dxa" w:w="7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id, titulo, resumen, contenido, imagen</w:t>
            </w:r>
          </w:p>
        </w:tc>
      </w:tr>
    </w:tbl>
    <w:p>
      <w:pPr>
        <w:spacing w:after="120" w:line="300"/>
      </w:pPr>
      <w:r>
        <w:rPr>
          <w:sz w:val="22"/>
          <w:szCs w:val="22"/>
        </w:rPr>
        <w:t xml:space="preserve">Las relaciones entre entidades son las siguientes: un producto pertenece a una categoría a través del atributo categoria, que corresponde al slug de la categoría; una orden contiene varios ítems de carrito y se asocia a un usuario mediante el correo registrado en la compra.</w:t>
      </w:r>
    </w:p>
    <w:p>
      <w:pPr>
        <w:pStyle w:val="Heading1"/>
        <w:spacing w:before="320" w:after="160"/>
      </w:pPr>
      <w:r>
        <w:t xml:space="preserve">7. Consideraciones de la entrega</w:t>
      </w:r>
    </w:p>
    <w:p>
      <w:pPr>
        <w:pStyle w:val="Heading2"/>
        <w:spacing w:before="240" w:after="120"/>
      </w:pPr>
      <w:r>
        <w:t xml:space="preserve">7.1 Instalación y ejecución</w:t>
      </w:r>
    </w:p>
    <w:p>
      <w:pPr>
        <w:spacing w:after="120" w:line="300"/>
      </w:pPr>
      <w:r>
        <w:rPr>
          <w:sz w:val="22"/>
          <w:szCs w:val="22"/>
        </w:rPr>
        <w:t xml:space="preserve">El proyecto se instala con npm install y se ejecuta en modo desarrollo con npm run dev, quedando disponible en el puerto 5173. La versión de producción se genera con npm run build y las pruebas unitarias se ejecutan con npm test.</w:t>
      </w:r>
    </w:p>
    <w:p>
      <w:pPr>
        <w:pStyle w:val="Heading2"/>
        <w:spacing w:before="240" w:after="120"/>
      </w:pPr>
      <w:r>
        <w:t xml:space="preserve">7.2 Usuarios de prueba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Correo</w:t>
            </w:r>
          </w:p>
        </w:tc>
        <w:tc>
          <w:tcPr>
            <w:tcW w:type="dxa" w:w="5360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Rol</w:t>
            </w:r>
          </w:p>
        </w:tc>
      </w:tr>
      <w:tr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diegolobos@gmail.com</w:t>
            </w:r>
          </w:p>
        </w:tc>
        <w:tc>
          <w:tcPr>
            <w:tcW w:type="dxa" w:w="5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Administrador</w:t>
            </w:r>
          </w:p>
        </w:tc>
      </w:tr>
      <w:tr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camila.reyes@duoc.cl</w:t>
            </w:r>
          </w:p>
        </w:tc>
        <w:tc>
          <w:tcPr>
            <w:tcW w:type="dxa" w:w="5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Vendedor</w:t>
            </w:r>
          </w:p>
        </w:tc>
      </w:tr>
      <w:tr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javier.munoz@gmail.com</w:t>
            </w:r>
          </w:p>
        </w:tc>
        <w:tc>
          <w:tcPr>
            <w:tcW w:type="dxa" w:w="5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Cliente</w:t>
            </w:r>
          </w:p>
        </w:tc>
      </w:tr>
    </w:tbl>
    <w:p>
      <w:pPr>
        <w:spacing w:after="120" w:line="300"/>
      </w:pPr>
      <w:r>
        <w:rPr>
          <w:sz w:val="22"/>
          <w:szCs w:val="22"/>
        </w:rPr>
        <w:t xml:space="preserve">Para iniciar sesión se acepta cualquier contraseña que cumpla el formato exigido, ya que la verificación de credenciales corresponde al backend que se implementará en la entrega siguiente.</w:t>
      </w:r>
    </w:p>
    <w:p>
      <w:pPr>
        <w:pStyle w:val="Heading2"/>
        <w:spacing w:before="240" w:after="120"/>
      </w:pPr>
      <w:r>
        <w:t xml:space="preserve">7.3 Trabajo pendiente para la entrega final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Reemplazar la capa de servicios por el consumo de una API REST.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Implementar la autenticación real con validación de contraseñas en el servidor.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Integrar un medio de pago en ambiente de pruebas.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Habilitar el acceso del rol Vendedor a las funciones comerciales del panel administrativo.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Aumentar la cobertura de pruebas sobre las vistas completas y el flujo de checkout.</w:t>
      </w:r>
    </w:p>
    <w:p>
      <w:pPr>
        <w:pStyle w:val="Heading1"/>
        <w:spacing w:before="320" w:after="160"/>
      </w:pPr>
      <w:r>
        <w:t xml:space="preserve">8. Control de versiones del documento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800"/>
        <w:gridCol w:w="5360"/>
        <w:gridCol w:w="1100"/>
      </w:tblGrid>
      <w:tr>
        <w:trPr>
          <w:tblHeader/>
        </w:trPr>
        <w:tc>
          <w:tcPr>
            <w:tcW w:type="dxa" w:w="1100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Versión</w:t>
            </w:r>
          </w:p>
        </w:tc>
        <w:tc>
          <w:tcPr>
            <w:tcW w:type="dxa" w:w="1800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Fecha</w:t>
            </w:r>
          </w:p>
        </w:tc>
        <w:tc>
          <w:tcPr>
            <w:tcW w:type="dxa" w:w="5360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100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Autor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Septiembre de 2026</w:t>
            </w:r>
          </w:p>
        </w:tc>
        <w:tc>
          <w:tcPr>
            <w:tcW w:type="dxa" w:w="5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Versión inicial del ERS presentada en la Evaluación Parcial N° 1, con el alcance del sitio en HTML, CSS y JavaScript.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Diego Lobos Ortiz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2.0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Octubre de 2026</w:t>
            </w:r>
          </w:p>
        </w:tc>
        <w:tc>
          <w:tcPr>
            <w:tcW w:type="dxa" w:w="5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Actualización del alcance con la migración a React, las nuevas vistas de navegación, el panel administrativo y el proceso de pruebas unitarias.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Diego Lobos Ortiz</w:t>
            </w:r>
          </w:p>
        </w:tc>
      </w:tr>
    </w:tbl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1F3864"/>
      <w:sz w:val="30"/>
      <w:szCs w:val="30"/>
      <w:rFonts w:ascii="Calibri" w:cs="Calibri" w:eastAsia="Calibri" w:hAnsi="Calibri"/>
    </w:rPr>
  </w:style>
  <w:style w:type="paragraph" w:styleId="Heading2">
    <w:name w:val="Heading 2"/>
    <w:basedOn w:val="Normal"/>
    <w:next w:val="Normal"/>
    <w:qFormat/>
    <w:rPr>
      <w:b/>
      <w:bCs/>
      <w:color w:val="2E5496"/>
      <w:sz w:val="25"/>
      <w:szCs w:val="25"/>
      <w:rFonts w:ascii="Calibri" w:cs="Calibri" w:eastAsia="Calibri" w:hAnsi="Calibri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2026-10-24T04:47:19.833Z</dcterms:created>
  <dcterms:modified xsi:type="dcterms:W3CDTF">2026-10-24T04:47:19.834Z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