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0456A" w14:textId="0C485076" w:rsidR="00AE2A1F" w:rsidRDefault="00A6489E" w:rsidP="0090043F">
      <w:pPr>
        <w:spacing w:after="0" w:line="240" w:lineRule="auto"/>
      </w:pPr>
      <w:r>
        <w:t>CS-</w:t>
      </w:r>
      <w:r w:rsidR="00A20DDD">
        <w:t>320</w:t>
      </w:r>
      <w:r>
        <w:t xml:space="preserve"> </w:t>
      </w:r>
    </w:p>
    <w:p w14:paraId="6C4032BC" w14:textId="2F0DB113" w:rsidR="00A6489E" w:rsidRDefault="00A6489E" w:rsidP="0090043F">
      <w:pPr>
        <w:spacing w:after="0" w:line="240" w:lineRule="auto"/>
      </w:pPr>
      <w:r>
        <w:t xml:space="preserve">Journal Week </w:t>
      </w:r>
      <w:r w:rsidR="00A20DDD">
        <w:t>2</w:t>
      </w:r>
    </w:p>
    <w:p w14:paraId="5F4704B3" w14:textId="73DF5223" w:rsidR="00A6489E" w:rsidRDefault="00A6489E" w:rsidP="0090043F">
      <w:pPr>
        <w:spacing w:after="0" w:line="240" w:lineRule="auto"/>
      </w:pPr>
      <w:r>
        <w:t>Daniel Loranger</w:t>
      </w:r>
    </w:p>
    <w:p w14:paraId="62F5E2F6" w14:textId="77777777" w:rsidR="0037653B" w:rsidRDefault="0037653B" w:rsidP="0090043F">
      <w:pPr>
        <w:spacing w:after="0" w:line="240" w:lineRule="auto"/>
      </w:pPr>
    </w:p>
    <w:p w14:paraId="79B86D5A" w14:textId="555BB166" w:rsidR="00D2021F" w:rsidRDefault="00D2021F" w:rsidP="00D2021F">
      <w:pPr>
        <w:shd w:val="clear" w:color="auto" w:fill="FFFFFF"/>
        <w:spacing w:before="100" w:beforeAutospacing="1" w:after="100" w:afterAutospacing="1" w:line="420" w:lineRule="atLeast"/>
        <w:rPr>
          <w:rFonts w:ascii="Lato" w:eastAsia="Times New Roman" w:hAnsi="Lato" w:cs="Times New Roman"/>
          <w:color w:val="565A5C"/>
          <w:sz w:val="29"/>
          <w:szCs w:val="29"/>
        </w:rPr>
      </w:pPr>
      <w:r w:rsidRPr="00D2021F">
        <w:rPr>
          <w:rFonts w:ascii="Lato" w:eastAsia="Times New Roman" w:hAnsi="Lato" w:cs="Times New Roman"/>
          <w:color w:val="565A5C"/>
          <w:sz w:val="29"/>
          <w:szCs w:val="29"/>
        </w:rPr>
        <w:t>What is static testing?</w:t>
      </w:r>
      <w:r w:rsidR="00CC65CF">
        <w:rPr>
          <w:rFonts w:ascii="Lato" w:eastAsia="Times New Roman" w:hAnsi="Lato" w:cs="Times New Roman"/>
          <w:color w:val="565A5C"/>
          <w:sz w:val="29"/>
          <w:szCs w:val="29"/>
        </w:rPr>
        <w:t xml:space="preserve">  Static testing is defined as methods of testing that do not require running code to see its effects.  Static testing often comprises some level or review, these reviews may include a variety of formality levels starting at an informal code review, a functional walk thru, a technical code review, and ending with a formal inspection.</w:t>
      </w:r>
    </w:p>
    <w:p w14:paraId="57D31A05" w14:textId="69F70B79" w:rsidR="00CC65CF" w:rsidRPr="00D2021F" w:rsidRDefault="00CC65CF" w:rsidP="00D2021F">
      <w:pPr>
        <w:shd w:val="clear" w:color="auto" w:fill="FFFFFF"/>
        <w:spacing w:before="100" w:beforeAutospacing="1" w:after="100" w:afterAutospacing="1" w:line="420" w:lineRule="atLeast"/>
        <w:rPr>
          <w:rFonts w:ascii="Lato" w:eastAsia="Times New Roman" w:hAnsi="Lato" w:cs="Times New Roman"/>
          <w:color w:val="565A5C"/>
          <w:sz w:val="29"/>
          <w:szCs w:val="29"/>
        </w:rPr>
      </w:pPr>
      <w:r>
        <w:rPr>
          <w:rFonts w:ascii="Lato" w:eastAsia="Times New Roman" w:hAnsi="Lato" w:cs="Times New Roman"/>
          <w:color w:val="565A5C"/>
          <w:sz w:val="29"/>
          <w:szCs w:val="29"/>
        </w:rPr>
        <w:t>These static reviews can cover far more than just the code development, including reviewing the fundamental requirement, business logistics, user stories, and workflow processes.  Doing these static reviews before coding even begins can highlight issues before the code is created resulting in earlier detection and saved effort.</w:t>
      </w:r>
      <w:r w:rsidR="00A20DDD" w:rsidRPr="00A20DDD">
        <w:rPr>
          <w:rFonts w:ascii="Lato" w:eastAsia="Times New Roman" w:hAnsi="Lato" w:cs="Times New Roman"/>
          <w:color w:val="565A5C"/>
          <w:sz w:val="29"/>
          <w:szCs w:val="29"/>
          <w:vertAlign w:val="superscript"/>
        </w:rPr>
        <w:t>2</w:t>
      </w:r>
    </w:p>
    <w:p w14:paraId="33480650" w14:textId="146142A1" w:rsidR="00D2021F" w:rsidRDefault="00D2021F" w:rsidP="00AE77AD">
      <w:pPr>
        <w:shd w:val="clear" w:color="auto" w:fill="FFFFFF"/>
        <w:spacing w:before="100" w:beforeAutospacing="1" w:after="100" w:afterAutospacing="1" w:line="420" w:lineRule="atLeast"/>
        <w:rPr>
          <w:rFonts w:ascii="Lato" w:eastAsia="Times New Roman" w:hAnsi="Lato" w:cs="Times New Roman"/>
          <w:color w:val="565A5C"/>
          <w:sz w:val="29"/>
          <w:szCs w:val="29"/>
        </w:rPr>
      </w:pPr>
      <w:r w:rsidRPr="00D2021F">
        <w:rPr>
          <w:rFonts w:ascii="Lato" w:eastAsia="Times New Roman" w:hAnsi="Lato" w:cs="Times New Roman"/>
          <w:color w:val="565A5C"/>
          <w:sz w:val="29"/>
          <w:szCs w:val="29"/>
        </w:rPr>
        <w:t>What is dynamic testing?</w:t>
      </w:r>
      <w:r w:rsidR="00AE77AD">
        <w:rPr>
          <w:rFonts w:ascii="Lato" w:eastAsia="Times New Roman" w:hAnsi="Lato" w:cs="Times New Roman"/>
          <w:color w:val="565A5C"/>
          <w:sz w:val="29"/>
          <w:szCs w:val="29"/>
        </w:rPr>
        <w:t xml:space="preserve"> Dynamic testing involves testing the work product, typically with a variety of knowledge about the actual code being worked.  There can be no code knowledge (Black Box), some code knowledge (Grey Box) and full code knowledge (Black Box).  This testing is done at all levels of the code, from the individual lines of code, to functions, to functional blocks to entire product levels of work.</w:t>
      </w:r>
    </w:p>
    <w:p w14:paraId="7245DA06" w14:textId="6BC64E48" w:rsidR="00AE77AD" w:rsidRDefault="00AE77AD" w:rsidP="00AE77AD">
      <w:pPr>
        <w:shd w:val="clear" w:color="auto" w:fill="FFFFFF"/>
        <w:spacing w:before="100" w:beforeAutospacing="1" w:after="100" w:afterAutospacing="1" w:line="420" w:lineRule="atLeast"/>
        <w:rPr>
          <w:rFonts w:ascii="Lato" w:eastAsia="Times New Roman" w:hAnsi="Lato" w:cs="Times New Roman"/>
          <w:color w:val="565A5C"/>
          <w:sz w:val="29"/>
          <w:szCs w:val="29"/>
        </w:rPr>
      </w:pPr>
      <w:r>
        <w:rPr>
          <w:rFonts w:ascii="Lato" w:eastAsia="Times New Roman" w:hAnsi="Lato" w:cs="Times New Roman"/>
          <w:color w:val="565A5C"/>
          <w:sz w:val="29"/>
          <w:szCs w:val="29"/>
        </w:rPr>
        <w:t>White Box code is often performed by the individual developers responsible for the code, grey box testing can be done by engineering QA, automated testing routines such as with Continuous Integration tools that target specific code features, and Black Box testing which is done by formal QA teams</w:t>
      </w:r>
      <w:r w:rsidR="00A20DDD">
        <w:rPr>
          <w:rFonts w:ascii="Lato" w:eastAsia="Times New Roman" w:hAnsi="Lato" w:cs="Times New Roman"/>
          <w:color w:val="565A5C"/>
          <w:sz w:val="29"/>
          <w:szCs w:val="29"/>
        </w:rPr>
        <w:t>.</w:t>
      </w:r>
    </w:p>
    <w:p w14:paraId="36AF2413" w14:textId="742F57DA" w:rsidR="00A20DDD" w:rsidRDefault="00A20DDD" w:rsidP="00AE77AD">
      <w:pPr>
        <w:shd w:val="clear" w:color="auto" w:fill="FFFFFF"/>
        <w:spacing w:before="100" w:beforeAutospacing="1" w:after="100" w:afterAutospacing="1" w:line="420" w:lineRule="atLeast"/>
        <w:rPr>
          <w:rFonts w:ascii="Lato" w:eastAsia="Times New Roman" w:hAnsi="Lato" w:cs="Times New Roman"/>
          <w:color w:val="565A5C"/>
          <w:sz w:val="29"/>
          <w:szCs w:val="29"/>
          <w:vertAlign w:val="superscript"/>
        </w:rPr>
      </w:pPr>
      <w:r>
        <w:rPr>
          <w:rFonts w:ascii="Lato" w:eastAsia="Times New Roman" w:hAnsi="Lato" w:cs="Times New Roman"/>
          <w:color w:val="565A5C"/>
          <w:sz w:val="29"/>
          <w:szCs w:val="29"/>
        </w:rPr>
        <w:t>Additionally,</w:t>
      </w:r>
      <w:r w:rsidR="00AE77AD">
        <w:rPr>
          <w:rFonts w:ascii="Lato" w:eastAsia="Times New Roman" w:hAnsi="Lato" w:cs="Times New Roman"/>
          <w:color w:val="565A5C"/>
          <w:sz w:val="29"/>
          <w:szCs w:val="29"/>
        </w:rPr>
        <w:t xml:space="preserve"> outside just the raw functionality of the code being developed, non-functional test metrics can also be covered in </w:t>
      </w:r>
      <w:r>
        <w:rPr>
          <w:rFonts w:ascii="Lato" w:eastAsia="Times New Roman" w:hAnsi="Lato" w:cs="Times New Roman"/>
          <w:color w:val="565A5C"/>
          <w:sz w:val="29"/>
          <w:szCs w:val="29"/>
        </w:rPr>
        <w:t>dynamic</w:t>
      </w:r>
      <w:r w:rsidR="00AE77AD">
        <w:rPr>
          <w:rFonts w:ascii="Lato" w:eastAsia="Times New Roman" w:hAnsi="Lato" w:cs="Times New Roman"/>
          <w:color w:val="565A5C"/>
          <w:sz w:val="29"/>
          <w:szCs w:val="29"/>
        </w:rPr>
        <w:t xml:space="preserve"> testing such as code performance / efficiency and security testing.</w:t>
      </w:r>
      <w:r w:rsidRPr="00A20DDD">
        <w:rPr>
          <w:rFonts w:ascii="Lato" w:eastAsia="Times New Roman" w:hAnsi="Lato" w:cs="Times New Roman"/>
          <w:color w:val="565A5C"/>
          <w:sz w:val="29"/>
          <w:szCs w:val="29"/>
          <w:vertAlign w:val="superscript"/>
        </w:rPr>
        <w:t>1</w:t>
      </w:r>
      <w:r>
        <w:rPr>
          <w:rFonts w:ascii="Lato" w:eastAsia="Times New Roman" w:hAnsi="Lato" w:cs="Times New Roman"/>
          <w:color w:val="565A5C"/>
          <w:sz w:val="29"/>
          <w:szCs w:val="29"/>
          <w:vertAlign w:val="superscript"/>
        </w:rPr>
        <w:t>,2</w:t>
      </w:r>
    </w:p>
    <w:p w14:paraId="574A3A42" w14:textId="77777777" w:rsidR="00A20DDD" w:rsidRDefault="00A20DDD">
      <w:pPr>
        <w:rPr>
          <w:rFonts w:ascii="Lato" w:eastAsia="Times New Roman" w:hAnsi="Lato" w:cs="Times New Roman"/>
          <w:color w:val="565A5C"/>
          <w:sz w:val="29"/>
          <w:szCs w:val="29"/>
          <w:vertAlign w:val="superscript"/>
        </w:rPr>
      </w:pPr>
      <w:r>
        <w:rPr>
          <w:rFonts w:ascii="Lato" w:eastAsia="Times New Roman" w:hAnsi="Lato" w:cs="Times New Roman"/>
          <w:color w:val="565A5C"/>
          <w:sz w:val="29"/>
          <w:szCs w:val="29"/>
          <w:vertAlign w:val="superscript"/>
        </w:rPr>
        <w:br w:type="page"/>
      </w:r>
    </w:p>
    <w:p w14:paraId="6D270533" w14:textId="2352A666" w:rsidR="00D2021F" w:rsidRDefault="00D2021F" w:rsidP="00A20DDD">
      <w:pPr>
        <w:shd w:val="clear" w:color="auto" w:fill="FFFFFF"/>
        <w:spacing w:before="100" w:beforeAutospacing="1" w:after="100" w:afterAutospacing="1" w:line="420" w:lineRule="atLeast"/>
        <w:rPr>
          <w:rFonts w:ascii="Lato" w:eastAsia="Times New Roman" w:hAnsi="Lato" w:cs="Times New Roman"/>
          <w:color w:val="565A5C"/>
          <w:sz w:val="29"/>
          <w:szCs w:val="29"/>
        </w:rPr>
      </w:pPr>
      <w:r w:rsidRPr="00D2021F">
        <w:rPr>
          <w:rFonts w:ascii="Lato" w:eastAsia="Times New Roman" w:hAnsi="Lato" w:cs="Times New Roman"/>
          <w:color w:val="565A5C"/>
          <w:sz w:val="29"/>
          <w:szCs w:val="29"/>
        </w:rPr>
        <w:lastRenderedPageBreak/>
        <w:t>What are the differences between static and dynamic testing?</w:t>
      </w:r>
      <w:r w:rsidR="00855698">
        <w:rPr>
          <w:rFonts w:ascii="Lato" w:eastAsia="Times New Roman" w:hAnsi="Lato" w:cs="Times New Roman"/>
          <w:color w:val="565A5C"/>
          <w:sz w:val="29"/>
          <w:szCs w:val="29"/>
        </w:rPr>
        <w:t xml:space="preserve">  Static testing focuses not specifically on the final behavior of the code, but rather the architecture, requirements, business logics, and other contributing elements that form the framework that the code uses.  While static code reviews are also included to hunt for potential bugs, these reviews are just a portion of the coverage that goes into static testing methods, and form one of the last steps in the static testing as it will identify issues late in the program.  The highest value of static testing is identifying issues before they even make it to code such as identifying conflicting requirements, architectural issues, and similar that can lead to large scale errors.</w:t>
      </w:r>
    </w:p>
    <w:p w14:paraId="278ED879" w14:textId="67E2DC99" w:rsidR="00A20DDD" w:rsidRDefault="00855698" w:rsidP="007E734D">
      <w:pPr>
        <w:shd w:val="clear" w:color="auto" w:fill="FFFFFF"/>
        <w:spacing w:before="100" w:beforeAutospacing="1" w:after="100" w:afterAutospacing="1" w:line="420" w:lineRule="atLeast"/>
        <w:rPr>
          <w:rFonts w:ascii="Lato" w:eastAsia="Times New Roman" w:hAnsi="Lato" w:cs="Times New Roman"/>
          <w:color w:val="565A5C"/>
          <w:sz w:val="29"/>
          <w:szCs w:val="29"/>
        </w:rPr>
      </w:pPr>
      <w:r>
        <w:rPr>
          <w:rFonts w:ascii="Lato" w:eastAsia="Times New Roman" w:hAnsi="Lato" w:cs="Times New Roman"/>
          <w:color w:val="565A5C"/>
          <w:sz w:val="29"/>
          <w:szCs w:val="29"/>
        </w:rPr>
        <w:t xml:space="preserve">Dynamic testing focuses primarily on the functionality of the code including correct operation, code coverage, security performance, operational efficiency, and user experience.  These tests are done once the code block has been developed and may or may not reveal architectural flaws, conflicting requirements, or missing business requirements.  </w:t>
      </w:r>
    </w:p>
    <w:p w14:paraId="0CFF6313" w14:textId="3CF6ECAF" w:rsidR="00AE77AD" w:rsidRDefault="00D2021F" w:rsidP="00A20DDD">
      <w:pPr>
        <w:shd w:val="clear" w:color="auto" w:fill="FFFFFF"/>
        <w:spacing w:before="100" w:beforeAutospacing="1" w:after="0" w:line="420" w:lineRule="atLeast"/>
        <w:rPr>
          <w:rFonts w:ascii="Lato" w:eastAsia="Times New Roman" w:hAnsi="Lato" w:cs="Times New Roman"/>
          <w:color w:val="565A5C"/>
          <w:sz w:val="29"/>
          <w:szCs w:val="29"/>
        </w:rPr>
      </w:pPr>
      <w:r w:rsidRPr="00D2021F">
        <w:rPr>
          <w:rFonts w:ascii="Lato" w:eastAsia="Times New Roman" w:hAnsi="Lato" w:cs="Times New Roman"/>
          <w:color w:val="565A5C"/>
          <w:sz w:val="29"/>
          <w:szCs w:val="29"/>
        </w:rPr>
        <w:t>Why is it important to use both static and dynamic testing?</w:t>
      </w:r>
      <w:r w:rsidR="00855698">
        <w:rPr>
          <w:rFonts w:ascii="Lato" w:eastAsia="Times New Roman" w:hAnsi="Lato" w:cs="Times New Roman"/>
          <w:color w:val="565A5C"/>
          <w:sz w:val="29"/>
          <w:szCs w:val="29"/>
        </w:rPr>
        <w:t xml:space="preserve">  Performing both static and dynamic testing allows the development team to expose potential flaws throughout the development </w:t>
      </w:r>
      <w:r w:rsidR="007E734D">
        <w:rPr>
          <w:rFonts w:ascii="Lato" w:eastAsia="Times New Roman" w:hAnsi="Lato" w:cs="Times New Roman"/>
          <w:color w:val="565A5C"/>
          <w:sz w:val="29"/>
          <w:szCs w:val="29"/>
        </w:rPr>
        <w:t>process.  By ensuring through static testing the architectural elements are correct, the team has a good foundation to build up, and through dynamic testing, the developers can ensure their products meet functional requirements which leads to a happy customer.</w:t>
      </w:r>
    </w:p>
    <w:p w14:paraId="7A35EEC7" w14:textId="77777777" w:rsidR="00AE77AD" w:rsidRDefault="00AE77AD">
      <w:pPr>
        <w:rPr>
          <w:rFonts w:ascii="Lato" w:eastAsia="Times New Roman" w:hAnsi="Lato" w:cs="Times New Roman"/>
          <w:color w:val="565A5C"/>
          <w:sz w:val="29"/>
          <w:szCs w:val="29"/>
        </w:rPr>
      </w:pPr>
      <w:r>
        <w:rPr>
          <w:rFonts w:ascii="Lato" w:eastAsia="Times New Roman" w:hAnsi="Lato" w:cs="Times New Roman"/>
          <w:color w:val="565A5C"/>
          <w:sz w:val="29"/>
          <w:szCs w:val="29"/>
        </w:rPr>
        <w:br w:type="page"/>
      </w:r>
    </w:p>
    <w:p w14:paraId="25E49621" w14:textId="693DB3AE" w:rsidR="00A20DDD" w:rsidRDefault="00A20DDD" w:rsidP="00E01B81">
      <w:pPr>
        <w:pStyle w:val="ListParagraph"/>
        <w:numPr>
          <w:ilvl w:val="0"/>
          <w:numId w:val="16"/>
        </w:numPr>
        <w:spacing w:after="0" w:line="240" w:lineRule="auto"/>
        <w:rPr>
          <w:rFonts w:ascii="Times New Roman" w:eastAsia="Times New Roman" w:hAnsi="Times New Roman" w:cs="Times New Roman"/>
          <w:sz w:val="24"/>
          <w:szCs w:val="24"/>
        </w:rPr>
      </w:pPr>
      <w:r w:rsidRPr="00A20DDD">
        <w:rPr>
          <w:rFonts w:ascii="Times New Roman" w:eastAsia="Times New Roman" w:hAnsi="Times New Roman" w:cs="Times New Roman"/>
          <w:sz w:val="24"/>
          <w:szCs w:val="24"/>
        </w:rPr>
        <w:lastRenderedPageBreak/>
        <w:t xml:space="preserve">What is Dynamic Testing? (Types and Methodologies). </w:t>
      </w:r>
      <w:proofErr w:type="spellStart"/>
      <w:r w:rsidRPr="00A20DDD">
        <w:rPr>
          <w:rFonts w:ascii="Times New Roman" w:eastAsia="Times New Roman" w:hAnsi="Times New Roman" w:cs="Times New Roman"/>
          <w:sz w:val="24"/>
          <w:szCs w:val="24"/>
        </w:rPr>
        <w:t>BrowserStack</w:t>
      </w:r>
      <w:proofErr w:type="spellEnd"/>
      <w:r w:rsidRPr="00A20DDD">
        <w:rPr>
          <w:rFonts w:ascii="Times New Roman" w:eastAsia="Times New Roman" w:hAnsi="Times New Roman" w:cs="Times New Roman"/>
          <w:sz w:val="24"/>
          <w:szCs w:val="24"/>
        </w:rPr>
        <w:t xml:space="preserve">. Accessed November 8, 2025. </w:t>
      </w:r>
      <w:hyperlink r:id="rId5" w:history="1">
        <w:r w:rsidRPr="00316EE8">
          <w:rPr>
            <w:rStyle w:val="Hyperlink"/>
            <w:rFonts w:ascii="Times New Roman" w:eastAsia="Times New Roman" w:hAnsi="Times New Roman" w:cs="Times New Roman"/>
            <w:sz w:val="24"/>
            <w:szCs w:val="24"/>
          </w:rPr>
          <w:t>https://www.browserstack.com/guide/dynamic-testing</w:t>
        </w:r>
      </w:hyperlink>
    </w:p>
    <w:p w14:paraId="06156C22" w14:textId="77777777" w:rsidR="00A20DDD" w:rsidRDefault="00A20DDD" w:rsidP="00A20DDD">
      <w:pPr>
        <w:pStyle w:val="ListParagraph"/>
        <w:spacing w:after="0" w:line="240" w:lineRule="auto"/>
        <w:rPr>
          <w:rFonts w:ascii="Times New Roman" w:eastAsia="Times New Roman" w:hAnsi="Times New Roman" w:cs="Times New Roman"/>
          <w:sz w:val="24"/>
          <w:szCs w:val="24"/>
        </w:rPr>
      </w:pPr>
    </w:p>
    <w:p w14:paraId="396A617A" w14:textId="427AC496" w:rsidR="00A20DDD" w:rsidRDefault="00A20DDD" w:rsidP="00E01B81">
      <w:pPr>
        <w:pStyle w:val="ListParagraph"/>
        <w:numPr>
          <w:ilvl w:val="0"/>
          <w:numId w:val="16"/>
        </w:numPr>
        <w:spacing w:after="0" w:line="240" w:lineRule="auto"/>
        <w:rPr>
          <w:rFonts w:ascii="Times New Roman" w:eastAsia="Times New Roman" w:hAnsi="Times New Roman" w:cs="Times New Roman"/>
          <w:sz w:val="24"/>
          <w:szCs w:val="24"/>
        </w:rPr>
      </w:pPr>
      <w:r w:rsidRPr="00A20DDD">
        <w:rPr>
          <w:rFonts w:ascii="Times New Roman" w:eastAsia="Times New Roman" w:hAnsi="Times New Roman" w:cs="Times New Roman"/>
          <w:sz w:val="24"/>
          <w:szCs w:val="24"/>
        </w:rPr>
        <w:t xml:space="preserve">Hambling B. </w:t>
      </w:r>
      <w:r w:rsidRPr="00A20DDD">
        <w:rPr>
          <w:rFonts w:ascii="Times New Roman" w:eastAsia="Times New Roman" w:hAnsi="Times New Roman" w:cs="Times New Roman"/>
          <w:i/>
          <w:iCs/>
          <w:sz w:val="24"/>
          <w:szCs w:val="24"/>
        </w:rPr>
        <w:t xml:space="preserve">SOFTWARE </w:t>
      </w:r>
      <w:proofErr w:type="gramStart"/>
      <w:r w:rsidRPr="00A20DDD">
        <w:rPr>
          <w:rFonts w:ascii="Times New Roman" w:eastAsia="Times New Roman" w:hAnsi="Times New Roman" w:cs="Times New Roman"/>
          <w:i/>
          <w:iCs/>
          <w:sz w:val="24"/>
          <w:szCs w:val="24"/>
        </w:rPr>
        <w:t>TESTING :</w:t>
      </w:r>
      <w:proofErr w:type="gramEnd"/>
      <w:r w:rsidRPr="00A20DDD">
        <w:rPr>
          <w:rFonts w:ascii="Times New Roman" w:eastAsia="Times New Roman" w:hAnsi="Times New Roman" w:cs="Times New Roman"/>
          <w:i/>
          <w:iCs/>
          <w:sz w:val="24"/>
          <w:szCs w:val="24"/>
        </w:rPr>
        <w:t xml:space="preserve"> An </w:t>
      </w:r>
      <w:proofErr w:type="spellStart"/>
      <w:r w:rsidRPr="00A20DDD">
        <w:rPr>
          <w:rFonts w:ascii="Times New Roman" w:eastAsia="Times New Roman" w:hAnsi="Times New Roman" w:cs="Times New Roman"/>
          <w:i/>
          <w:iCs/>
          <w:sz w:val="24"/>
          <w:szCs w:val="24"/>
        </w:rPr>
        <w:t>Istqb-Bcs</w:t>
      </w:r>
      <w:proofErr w:type="spellEnd"/>
      <w:r w:rsidRPr="00A20DDD">
        <w:rPr>
          <w:rFonts w:ascii="Times New Roman" w:eastAsia="Times New Roman" w:hAnsi="Times New Roman" w:cs="Times New Roman"/>
          <w:i/>
          <w:iCs/>
          <w:sz w:val="24"/>
          <w:szCs w:val="24"/>
        </w:rPr>
        <w:t xml:space="preserve"> Certified Tester Foundation Guide.</w:t>
      </w:r>
      <w:r w:rsidRPr="00A20DDD">
        <w:rPr>
          <w:rFonts w:ascii="Times New Roman" w:eastAsia="Times New Roman" w:hAnsi="Times New Roman" w:cs="Times New Roman"/>
          <w:sz w:val="24"/>
          <w:szCs w:val="24"/>
        </w:rPr>
        <w:t xml:space="preserve"> 4th ed. BCS Learning &amp; Development Limited; 2019:74-121. Accessed November 8, 2025. </w:t>
      </w:r>
      <w:hyperlink r:id="rId6" w:history="1">
        <w:r w:rsidRPr="00A20DDD">
          <w:rPr>
            <w:rStyle w:val="Hyperlink"/>
            <w:rFonts w:ascii="Times New Roman" w:eastAsia="Times New Roman" w:hAnsi="Times New Roman" w:cs="Times New Roman"/>
            <w:sz w:val="24"/>
            <w:szCs w:val="24"/>
          </w:rPr>
          <w:t>http://ebookcentral.proquest.com/lib/snhu-ebooks/detail.action?docID=5837074</w:t>
        </w:r>
      </w:hyperlink>
    </w:p>
    <w:p w14:paraId="7AD4822F" w14:textId="77777777" w:rsidR="00A20DDD" w:rsidRPr="00A20DDD" w:rsidRDefault="00A20DDD" w:rsidP="00A20DDD">
      <w:pPr>
        <w:pStyle w:val="ListParagraph"/>
        <w:rPr>
          <w:rFonts w:ascii="Times New Roman" w:eastAsia="Times New Roman" w:hAnsi="Times New Roman" w:cs="Times New Roman"/>
          <w:sz w:val="24"/>
          <w:szCs w:val="24"/>
        </w:rPr>
      </w:pPr>
    </w:p>
    <w:p w14:paraId="2F114592" w14:textId="77777777" w:rsidR="00A20DDD" w:rsidRPr="00A20DDD" w:rsidRDefault="00A20DDD" w:rsidP="007E734D">
      <w:pPr>
        <w:pStyle w:val="ListParagraph"/>
        <w:spacing w:after="0" w:line="240" w:lineRule="auto"/>
        <w:rPr>
          <w:rFonts w:ascii="Times New Roman" w:eastAsia="Times New Roman" w:hAnsi="Times New Roman" w:cs="Times New Roman"/>
          <w:sz w:val="24"/>
          <w:szCs w:val="24"/>
        </w:rPr>
      </w:pPr>
    </w:p>
    <w:p w14:paraId="4457CDD5" w14:textId="1258F4EA" w:rsidR="00003561" w:rsidRPr="00003561" w:rsidRDefault="00003561" w:rsidP="00D2021F">
      <w:pPr>
        <w:spacing w:line="240" w:lineRule="auto"/>
        <w:rPr>
          <w:rFonts w:ascii="Times New Roman" w:hAnsi="Times New Roman" w:cs="Times New Roman"/>
          <w:sz w:val="24"/>
          <w:szCs w:val="24"/>
        </w:rPr>
      </w:pPr>
    </w:p>
    <w:sectPr w:rsidR="00003561" w:rsidRPr="00003561" w:rsidSect="00C97F8F">
      <w:pgSz w:w="12240" w:h="15840"/>
      <w:pgMar w:top="1170" w:right="990" w:bottom="81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37560"/>
    <w:multiLevelType w:val="hybridMultilevel"/>
    <w:tmpl w:val="A024EB76"/>
    <w:lvl w:ilvl="0" w:tplc="41CA4DE4">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C325D3"/>
    <w:multiLevelType w:val="hybridMultilevel"/>
    <w:tmpl w:val="7B726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4F7C9F"/>
    <w:multiLevelType w:val="hybridMultilevel"/>
    <w:tmpl w:val="50FE7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542B25"/>
    <w:multiLevelType w:val="hybridMultilevel"/>
    <w:tmpl w:val="CDC20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D15019"/>
    <w:multiLevelType w:val="hybridMultilevel"/>
    <w:tmpl w:val="3D043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1B7387"/>
    <w:multiLevelType w:val="hybridMultilevel"/>
    <w:tmpl w:val="F14EBEC8"/>
    <w:lvl w:ilvl="0" w:tplc="4920A900">
      <w:start w:val="1"/>
      <w:numFmt w:val="decimal"/>
      <w:lvlText w:val="%1)"/>
      <w:lvlJc w:val="left"/>
      <w:pPr>
        <w:ind w:left="720" w:hanging="360"/>
      </w:pPr>
      <w:rPr>
        <w:rFonts w:ascii="Calibri" w:hAnsi="Calibri" w:cs="Calibri" w:hint="default"/>
        <w:i/>
        <w:color w:val="2C3E5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42022B"/>
    <w:multiLevelType w:val="hybridMultilevel"/>
    <w:tmpl w:val="9DA43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290F27"/>
    <w:multiLevelType w:val="hybridMultilevel"/>
    <w:tmpl w:val="EF9A9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A943E2"/>
    <w:multiLevelType w:val="hybridMultilevel"/>
    <w:tmpl w:val="00981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C20068"/>
    <w:multiLevelType w:val="hybridMultilevel"/>
    <w:tmpl w:val="66D692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503366"/>
    <w:multiLevelType w:val="hybridMultilevel"/>
    <w:tmpl w:val="371826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3D607BD"/>
    <w:multiLevelType w:val="hybridMultilevel"/>
    <w:tmpl w:val="D2523B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6C6049"/>
    <w:multiLevelType w:val="multilevel"/>
    <w:tmpl w:val="3512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1814AD"/>
    <w:multiLevelType w:val="hybridMultilevel"/>
    <w:tmpl w:val="DB48E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047039"/>
    <w:multiLevelType w:val="hybridMultilevel"/>
    <w:tmpl w:val="057E0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2665E4"/>
    <w:multiLevelType w:val="multilevel"/>
    <w:tmpl w:val="3A8E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6"/>
  </w:num>
  <w:num w:numId="4">
    <w:abstractNumId w:val="2"/>
  </w:num>
  <w:num w:numId="5">
    <w:abstractNumId w:val="14"/>
  </w:num>
  <w:num w:numId="6">
    <w:abstractNumId w:val="13"/>
  </w:num>
  <w:num w:numId="7">
    <w:abstractNumId w:val="0"/>
  </w:num>
  <w:num w:numId="8">
    <w:abstractNumId w:val="9"/>
  </w:num>
  <w:num w:numId="9">
    <w:abstractNumId w:val="11"/>
  </w:num>
  <w:num w:numId="10">
    <w:abstractNumId w:val="4"/>
  </w:num>
  <w:num w:numId="11">
    <w:abstractNumId w:val="12"/>
  </w:num>
  <w:num w:numId="12">
    <w:abstractNumId w:val="15"/>
  </w:num>
  <w:num w:numId="13">
    <w:abstractNumId w:val="3"/>
  </w:num>
  <w:num w:numId="14">
    <w:abstractNumId w:val="10"/>
  </w:num>
  <w:num w:numId="15">
    <w:abstractNumId w:val="7"/>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B44"/>
    <w:rsid w:val="00003561"/>
    <w:rsid w:val="00014713"/>
    <w:rsid w:val="000A6473"/>
    <w:rsid w:val="00144090"/>
    <w:rsid w:val="00233E5B"/>
    <w:rsid w:val="00235940"/>
    <w:rsid w:val="0037653B"/>
    <w:rsid w:val="004A4370"/>
    <w:rsid w:val="004C4DED"/>
    <w:rsid w:val="00566E58"/>
    <w:rsid w:val="00581B2A"/>
    <w:rsid w:val="00606B44"/>
    <w:rsid w:val="006A744D"/>
    <w:rsid w:val="007D08C7"/>
    <w:rsid w:val="007E734D"/>
    <w:rsid w:val="00855698"/>
    <w:rsid w:val="00876628"/>
    <w:rsid w:val="00881890"/>
    <w:rsid w:val="008C08F6"/>
    <w:rsid w:val="0090043F"/>
    <w:rsid w:val="00955318"/>
    <w:rsid w:val="00A20DDD"/>
    <w:rsid w:val="00A6489E"/>
    <w:rsid w:val="00AE07CF"/>
    <w:rsid w:val="00AE2A1F"/>
    <w:rsid w:val="00AE77AD"/>
    <w:rsid w:val="00B509CA"/>
    <w:rsid w:val="00C97F8F"/>
    <w:rsid w:val="00CA55D5"/>
    <w:rsid w:val="00CC65CF"/>
    <w:rsid w:val="00D2021F"/>
    <w:rsid w:val="00D50260"/>
    <w:rsid w:val="00D6028A"/>
    <w:rsid w:val="00E06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1E999"/>
  <w15:chartTrackingRefBased/>
  <w15:docId w15:val="{C50859EC-54B1-49A0-804E-465D9B9BF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028A"/>
    <w:pPr>
      <w:ind w:left="720"/>
      <w:contextualSpacing/>
    </w:pPr>
  </w:style>
  <w:style w:type="character" w:styleId="Hyperlink">
    <w:name w:val="Hyperlink"/>
    <w:basedOn w:val="DefaultParagraphFont"/>
    <w:uiPriority w:val="99"/>
    <w:unhideWhenUsed/>
    <w:rsid w:val="00CA55D5"/>
    <w:rPr>
      <w:color w:val="0000FF" w:themeColor="hyperlink"/>
      <w:u w:val="single"/>
    </w:rPr>
  </w:style>
  <w:style w:type="character" w:styleId="UnresolvedMention">
    <w:name w:val="Unresolved Mention"/>
    <w:basedOn w:val="DefaultParagraphFont"/>
    <w:uiPriority w:val="99"/>
    <w:semiHidden/>
    <w:unhideWhenUsed/>
    <w:rsid w:val="00CA55D5"/>
    <w:rPr>
      <w:color w:val="605E5C"/>
      <w:shd w:val="clear" w:color="auto" w:fill="E1DFDD"/>
    </w:rPr>
  </w:style>
  <w:style w:type="paragraph" w:styleId="NormalWeb">
    <w:name w:val="Normal (Web)"/>
    <w:basedOn w:val="Normal"/>
    <w:uiPriority w:val="99"/>
    <w:semiHidden/>
    <w:unhideWhenUsed/>
    <w:rsid w:val="00566E5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0067">
      <w:bodyDiv w:val="1"/>
      <w:marLeft w:val="0"/>
      <w:marRight w:val="0"/>
      <w:marTop w:val="0"/>
      <w:marBottom w:val="0"/>
      <w:divBdr>
        <w:top w:val="none" w:sz="0" w:space="0" w:color="auto"/>
        <w:left w:val="none" w:sz="0" w:space="0" w:color="auto"/>
        <w:bottom w:val="none" w:sz="0" w:space="0" w:color="auto"/>
        <w:right w:val="none" w:sz="0" w:space="0" w:color="auto"/>
      </w:divBdr>
      <w:divsChild>
        <w:div w:id="23676102">
          <w:marLeft w:val="0"/>
          <w:marRight w:val="0"/>
          <w:marTop w:val="0"/>
          <w:marBottom w:val="0"/>
          <w:divBdr>
            <w:top w:val="none" w:sz="0" w:space="0" w:color="auto"/>
            <w:left w:val="none" w:sz="0" w:space="0" w:color="auto"/>
            <w:bottom w:val="none" w:sz="0" w:space="0" w:color="auto"/>
            <w:right w:val="none" w:sz="0" w:space="0" w:color="auto"/>
          </w:divBdr>
          <w:divsChild>
            <w:div w:id="1887333861">
              <w:marLeft w:val="0"/>
              <w:marRight w:val="0"/>
              <w:marTop w:val="0"/>
              <w:marBottom w:val="0"/>
              <w:divBdr>
                <w:top w:val="none" w:sz="0" w:space="0" w:color="auto"/>
                <w:left w:val="none" w:sz="0" w:space="0" w:color="auto"/>
                <w:bottom w:val="none" w:sz="0" w:space="0" w:color="auto"/>
                <w:right w:val="none" w:sz="0" w:space="0" w:color="auto"/>
              </w:divBdr>
            </w:div>
            <w:div w:id="612784593">
              <w:marLeft w:val="0"/>
              <w:marRight w:val="0"/>
              <w:marTop w:val="0"/>
              <w:marBottom w:val="0"/>
              <w:divBdr>
                <w:top w:val="none" w:sz="0" w:space="0" w:color="auto"/>
                <w:left w:val="none" w:sz="0" w:space="0" w:color="auto"/>
                <w:bottom w:val="none" w:sz="0" w:space="0" w:color="auto"/>
                <w:right w:val="none" w:sz="0" w:space="0" w:color="auto"/>
              </w:divBdr>
            </w:div>
            <w:div w:id="1331447495">
              <w:marLeft w:val="0"/>
              <w:marRight w:val="0"/>
              <w:marTop w:val="0"/>
              <w:marBottom w:val="0"/>
              <w:divBdr>
                <w:top w:val="none" w:sz="0" w:space="0" w:color="auto"/>
                <w:left w:val="none" w:sz="0" w:space="0" w:color="auto"/>
                <w:bottom w:val="none" w:sz="0" w:space="0" w:color="auto"/>
                <w:right w:val="none" w:sz="0" w:space="0" w:color="auto"/>
              </w:divBdr>
            </w:div>
            <w:div w:id="143570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4596">
      <w:bodyDiv w:val="1"/>
      <w:marLeft w:val="0"/>
      <w:marRight w:val="0"/>
      <w:marTop w:val="0"/>
      <w:marBottom w:val="0"/>
      <w:divBdr>
        <w:top w:val="none" w:sz="0" w:space="0" w:color="auto"/>
        <w:left w:val="none" w:sz="0" w:space="0" w:color="auto"/>
        <w:bottom w:val="none" w:sz="0" w:space="0" w:color="auto"/>
        <w:right w:val="none" w:sz="0" w:space="0" w:color="auto"/>
      </w:divBdr>
      <w:divsChild>
        <w:div w:id="1860702171">
          <w:marLeft w:val="0"/>
          <w:marRight w:val="720"/>
          <w:marTop w:val="0"/>
          <w:marBottom w:val="0"/>
          <w:divBdr>
            <w:top w:val="none" w:sz="0" w:space="0" w:color="auto"/>
            <w:left w:val="none" w:sz="0" w:space="0" w:color="auto"/>
            <w:bottom w:val="none" w:sz="0" w:space="0" w:color="auto"/>
            <w:right w:val="none" w:sz="0" w:space="0" w:color="auto"/>
          </w:divBdr>
        </w:div>
        <w:div w:id="1345783919">
          <w:marLeft w:val="0"/>
          <w:marRight w:val="0"/>
          <w:marTop w:val="0"/>
          <w:marBottom w:val="0"/>
          <w:divBdr>
            <w:top w:val="none" w:sz="0" w:space="0" w:color="auto"/>
            <w:left w:val="none" w:sz="0" w:space="0" w:color="auto"/>
            <w:bottom w:val="none" w:sz="0" w:space="0" w:color="auto"/>
            <w:right w:val="none" w:sz="0" w:space="0" w:color="auto"/>
          </w:divBdr>
        </w:div>
      </w:divsChild>
    </w:div>
    <w:div w:id="1619601970">
      <w:bodyDiv w:val="1"/>
      <w:marLeft w:val="0"/>
      <w:marRight w:val="0"/>
      <w:marTop w:val="0"/>
      <w:marBottom w:val="0"/>
      <w:divBdr>
        <w:top w:val="none" w:sz="0" w:space="0" w:color="auto"/>
        <w:left w:val="none" w:sz="0" w:space="0" w:color="auto"/>
        <w:bottom w:val="none" w:sz="0" w:space="0" w:color="auto"/>
        <w:right w:val="none" w:sz="0" w:space="0" w:color="auto"/>
      </w:divBdr>
    </w:div>
    <w:div w:id="1905141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bookcentral.proquest.com/lib/snhu-ebooks/detail.action?docID=5837074" TargetMode="External"/><Relationship Id="rId5" Type="http://schemas.openxmlformats.org/officeDocument/2006/relationships/hyperlink" Target="https://www.browserstack.com/guide/dynamic-test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Loranger</dc:creator>
  <cp:keywords/>
  <dc:description/>
  <cp:lastModifiedBy>Daniel Loranger</cp:lastModifiedBy>
  <cp:revision>14</cp:revision>
  <cp:lastPrinted>2025-09-14T03:22:00Z</cp:lastPrinted>
  <dcterms:created xsi:type="dcterms:W3CDTF">2025-09-14T03:22:00Z</dcterms:created>
  <dcterms:modified xsi:type="dcterms:W3CDTF">2025-11-09T00:32:00Z</dcterms:modified>
</cp:coreProperties>
</file>