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El uso de nuestros Servicios debe cumplir con nuestra Política de uso aceptable.El contenido de los Servicios podría estar protegido por derechos de propiedad intelectual de otras personas. No copies, cargues, descargues ni compartas contenido, a menos que tengas derecho a hacerlo.</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Nuestra responsabilidad se limita al pago del valor de venta neto del bien transportado, no incluyéndose el valor comercial o esperado del mismo, ni de ningún otro tipo, todo lo anterior, en conformidad con los montos máximos de responsabilidad pactado, señalado a continuación:</w:t>
        <w:br/>
        <w:t>Etiqueta: ok</w:t>
        <w:br/>
        <w:br/>
        <w:t>Cláusula: g.Comunicación relacionada con la facturación. Aceptas que Canva se ponga en contacto contigo en cualquier momento mediante correo electrónico, notificaciones push u otros medios para comunicarte información relevante sobre tu suscripción, la facturación y el uso del Servicio.</w:t>
        <w:br/>
        <w:t>Etiqueta: ok</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Cláusula abusiva</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Cláusula abusiva</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Cláusula abusiva</w:t>
        <w:br/>
        <w:br/>
        <w:t>Cláusula: -Podemos modificar o actualizar estas Condiciones. Te avisaremos de las modiTcaciones materiales a nuestras Condiciones, según sea apropiado, y actualizaremos la fecha de entrada en vigor que Tgura en la parte superior de nuestras Condiciones. Al continuar tu uso de nuestros Servicios, conTrmas tu aceptación de nuestras Condiciones, con cualquier modiTcación. Esperamos que sigas usando nuestros Servicios. No obstante, si no aceptas nuestras Condiciones y las modificaciones que se realicen en ellas, tendrás que eliminar tu cuenta para dejar de usar nuestros Servicios.</w:t>
        <w:br/>
        <w:t>Etiqueta: Cláusula abusiva</w:t>
        <w:br/>
        <w:br/>
        <w:t>Cláusula: Si opta por usar cualquier servicio o aplicación de terceros que esté integrado en el Servicio de Evernote, también acepta que aquellas licencias que nos concede en el párrafo anterior se aplicarán al Contenido que se envíe o cargue a través de dicho servicio o aplicación de terceros. Si el servicio o aplicación de terceros que usted decida usar accediera o extrajera Contenido, usted nos otorga el derecho y la licencia para permitir el acceso de terceros y la extracción de su Contenido. No asumimos responsabilidad alguna por las acciones u omisiones de dichas aplicaciones o proveedores de servicios de terceros.</w:t>
        <w:br/>
        <w:t>Etiqueta: Cláusula abusiva</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