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56BDE" w14:textId="77777777" w:rsidR="002B524A" w:rsidRDefault="002B524A" w:rsidP="002B524A">
      <w:pPr>
        <w:pStyle w:val="Title"/>
        <w:rPr>
          <w:rFonts w:eastAsia="Times New Roman"/>
        </w:rPr>
      </w:pPr>
      <w:r w:rsidRPr="002B524A">
        <w:rPr>
          <w:rFonts w:eastAsia="Times New Roman"/>
        </w:rPr>
        <w:t>White Paper: The Impact of Interest Rate Changes on Stock Market Returns and Real Estate Markets</w:t>
      </w:r>
    </w:p>
    <w:p w14:paraId="41FC7243" w14:textId="6FA1403E" w:rsidR="002B524A" w:rsidRPr="002B524A" w:rsidRDefault="002B524A" w:rsidP="002B524A">
      <w:r>
        <w:t>Daniel Lott</w:t>
      </w:r>
    </w:p>
    <w:p w14:paraId="5567F206" w14:textId="548A97D0" w:rsidR="002B524A" w:rsidRPr="002B524A" w:rsidRDefault="002B524A" w:rsidP="002B524A">
      <w:pPr>
        <w:pStyle w:val="Heading1"/>
        <w:rPr>
          <w:rFonts w:eastAsia="Times New Roman"/>
        </w:rPr>
      </w:pPr>
      <w:r w:rsidRPr="002B524A">
        <w:rPr>
          <w:rFonts w:eastAsia="Times New Roman"/>
        </w:rPr>
        <w:t>Introduction</w:t>
      </w:r>
    </w:p>
    <w:p w14:paraId="0FBCA9DF" w14:textId="77777777" w:rsidR="002B524A" w:rsidRPr="002B524A" w:rsidRDefault="002B524A" w:rsidP="002B524A">
      <w:r w:rsidRPr="002B524A">
        <w:t>Interest rates play a crucial role in financial markets, affecting both stock prices and real estate values</w:t>
      </w:r>
      <w:proofErr w:type="gramStart"/>
      <w:r w:rsidRPr="002B524A">
        <w:t xml:space="preserve">. </w:t>
      </w:r>
      <w:proofErr w:type="gramEnd"/>
      <w:r w:rsidRPr="002B524A">
        <w:t>This research project explores the relationship between Federal Reserve interest rate changes, stock market returns, and real estate markets in different states (e.g., Florida and Arizona).</w:t>
      </w:r>
    </w:p>
    <w:p w14:paraId="53CD93BF" w14:textId="0F05B32C" w:rsidR="002B524A" w:rsidRPr="002B524A" w:rsidRDefault="002B524A" w:rsidP="002B524A">
      <w:pPr>
        <w:pStyle w:val="Heading1"/>
        <w:rPr>
          <w:rFonts w:eastAsia="Times New Roman"/>
        </w:rPr>
      </w:pPr>
      <w:r w:rsidRPr="002B524A">
        <w:rPr>
          <w:rFonts w:eastAsia="Times New Roman"/>
        </w:rPr>
        <w:t>Research Questions</w:t>
      </w:r>
    </w:p>
    <w:p w14:paraId="10A9E806" w14:textId="77777777" w:rsidR="002B524A" w:rsidRPr="002B524A" w:rsidRDefault="002B524A" w:rsidP="002B524A">
      <w:pPr>
        <w:pStyle w:val="ListParagraph"/>
        <w:numPr>
          <w:ilvl w:val="0"/>
          <w:numId w:val="7"/>
        </w:numPr>
      </w:pPr>
      <w:r w:rsidRPr="002B524A">
        <w:t>How do changes in Federal Reserve interest rates impact stock market returns across different sectors?</w:t>
      </w:r>
    </w:p>
    <w:p w14:paraId="6136D54A" w14:textId="77777777" w:rsidR="002B524A" w:rsidRPr="002B524A" w:rsidRDefault="002B524A" w:rsidP="002B524A">
      <w:pPr>
        <w:pStyle w:val="ListParagraph"/>
        <w:numPr>
          <w:ilvl w:val="0"/>
          <w:numId w:val="7"/>
        </w:numPr>
      </w:pPr>
      <w:r w:rsidRPr="002B524A">
        <w:t>What is the relationship between interest rate changes and real estate markets, particularly in states with high population growth like Florida and Arizona?</w:t>
      </w:r>
    </w:p>
    <w:p w14:paraId="0FA1710C" w14:textId="77777777" w:rsidR="002B524A" w:rsidRPr="002B524A" w:rsidRDefault="002B524A" w:rsidP="002B524A">
      <w:pPr>
        <w:pStyle w:val="ListParagraph"/>
        <w:numPr>
          <w:ilvl w:val="0"/>
          <w:numId w:val="7"/>
        </w:numPr>
      </w:pPr>
      <w:r w:rsidRPr="002B524A">
        <w:t>How can financial mathematics concepts such as rate of return, net present value (NPV), and internal rate of return (IRR) be applied to analyze these relationships?</w:t>
      </w:r>
    </w:p>
    <w:p w14:paraId="3F7A81D2" w14:textId="5E786CCB" w:rsidR="002B524A" w:rsidRPr="002B524A" w:rsidRDefault="002B524A" w:rsidP="002B524A">
      <w:pPr>
        <w:pStyle w:val="Heading1"/>
        <w:rPr>
          <w:rFonts w:eastAsia="Times New Roman"/>
        </w:rPr>
      </w:pPr>
      <w:r w:rsidRPr="002B524A">
        <w:rPr>
          <w:rFonts w:eastAsia="Times New Roman"/>
        </w:rPr>
        <w:t>Methodology &amp; Financial Mathematics Concepts</w:t>
      </w:r>
    </w:p>
    <w:p w14:paraId="59D3326C" w14:textId="77777777" w:rsidR="002B524A" w:rsidRPr="002B524A" w:rsidRDefault="002B524A" w:rsidP="002B524A">
      <w:pPr>
        <w:pStyle w:val="Heading2"/>
        <w:rPr>
          <w:rFonts w:eastAsia="Times New Roman"/>
        </w:rPr>
      </w:pPr>
      <w:r w:rsidRPr="002B524A">
        <w:rPr>
          <w:rFonts w:eastAsia="Times New Roman"/>
        </w:rPr>
        <w:t>Stock Market Analysis</w:t>
      </w:r>
    </w:p>
    <w:p w14:paraId="164250F9" w14:textId="77777777" w:rsidR="002B524A" w:rsidRPr="002B524A" w:rsidRDefault="002B524A" w:rsidP="002B524A">
      <w:pPr>
        <w:pStyle w:val="ListParagraph"/>
        <w:numPr>
          <w:ilvl w:val="0"/>
          <w:numId w:val="8"/>
        </w:numPr>
      </w:pPr>
      <w:r w:rsidRPr="002B524A">
        <w:t>Rate of Return Calculation:</w:t>
      </w:r>
    </w:p>
    <w:p w14:paraId="09291DFA" w14:textId="77777777" w:rsidR="002B524A" w:rsidRPr="002B524A" w:rsidRDefault="002B524A" w:rsidP="002B524A">
      <w:pPr>
        <w:pStyle w:val="ListParagraph"/>
        <w:numPr>
          <w:ilvl w:val="1"/>
          <w:numId w:val="8"/>
        </w:numPr>
      </w:pPr>
      <w:r w:rsidRPr="002B524A">
        <w:t>Analyze how sector-specific stock returns (e.g., real estate, financials, and technology) react to interest rate hikes and cuts.</w:t>
      </w:r>
    </w:p>
    <w:p w14:paraId="096FB82C" w14:textId="77777777" w:rsidR="002B524A" w:rsidRPr="002B524A" w:rsidRDefault="002B524A" w:rsidP="002B524A">
      <w:pPr>
        <w:pStyle w:val="ListParagraph"/>
        <w:numPr>
          <w:ilvl w:val="1"/>
          <w:numId w:val="8"/>
        </w:numPr>
      </w:pPr>
      <w:r w:rsidRPr="002B524A">
        <w:t>Use historical stock price data from major indices (e.g., S&amp;P 500, Dow Jones).</w:t>
      </w:r>
    </w:p>
    <w:p w14:paraId="1DF913E1" w14:textId="77777777" w:rsidR="002B524A" w:rsidRPr="002B524A" w:rsidRDefault="002B524A" w:rsidP="002B524A">
      <w:pPr>
        <w:pStyle w:val="ListParagraph"/>
        <w:numPr>
          <w:ilvl w:val="1"/>
          <w:numId w:val="8"/>
        </w:numPr>
      </w:pPr>
      <w:r w:rsidRPr="002B524A">
        <w:t>Compute annualized returns and compare trends before and after rate changes.</w:t>
      </w:r>
    </w:p>
    <w:p w14:paraId="777C5270" w14:textId="77777777" w:rsidR="002B524A" w:rsidRPr="002B524A" w:rsidRDefault="002B524A" w:rsidP="002B524A">
      <w:pPr>
        <w:pStyle w:val="ListParagraph"/>
        <w:numPr>
          <w:ilvl w:val="0"/>
          <w:numId w:val="8"/>
        </w:numPr>
      </w:pPr>
      <w:r w:rsidRPr="002B524A">
        <w:t>Net Present Value (NPV) and Internal Rate of Return (IRR):</w:t>
      </w:r>
    </w:p>
    <w:p w14:paraId="77737943" w14:textId="77777777" w:rsidR="002B524A" w:rsidRPr="002B524A" w:rsidRDefault="002B524A" w:rsidP="002B524A">
      <w:pPr>
        <w:pStyle w:val="ListParagraph"/>
        <w:numPr>
          <w:ilvl w:val="1"/>
          <w:numId w:val="8"/>
        </w:numPr>
      </w:pPr>
      <w:r w:rsidRPr="002B524A">
        <w:t>Use NPV to determine whether stock valuations become more attractive when interest rates change.</w:t>
      </w:r>
    </w:p>
    <w:p w14:paraId="23FFF2CE" w14:textId="77777777" w:rsidR="002B524A" w:rsidRPr="002B524A" w:rsidRDefault="002B524A" w:rsidP="002B524A">
      <w:pPr>
        <w:pStyle w:val="ListParagraph"/>
        <w:numPr>
          <w:ilvl w:val="1"/>
          <w:numId w:val="8"/>
        </w:numPr>
      </w:pPr>
      <w:r w:rsidRPr="002B524A">
        <w:t>Apply IRR to compare stock investments under different rate environments.</w:t>
      </w:r>
    </w:p>
    <w:p w14:paraId="2D129F3B" w14:textId="77777777" w:rsidR="002B524A" w:rsidRPr="002B524A" w:rsidRDefault="002B524A" w:rsidP="002B524A">
      <w:pPr>
        <w:pStyle w:val="Heading2"/>
        <w:rPr>
          <w:rFonts w:eastAsia="Times New Roman"/>
        </w:rPr>
      </w:pPr>
      <w:r w:rsidRPr="002B524A">
        <w:rPr>
          <w:rFonts w:eastAsia="Times New Roman"/>
        </w:rPr>
        <w:lastRenderedPageBreak/>
        <w:t>Real Estate Market Analysis</w:t>
      </w:r>
    </w:p>
    <w:p w14:paraId="3E735E78" w14:textId="77777777" w:rsidR="002B524A" w:rsidRPr="002B524A" w:rsidRDefault="002B524A" w:rsidP="002B524A">
      <w:pPr>
        <w:pStyle w:val="ListParagraph"/>
        <w:numPr>
          <w:ilvl w:val="0"/>
          <w:numId w:val="9"/>
        </w:numPr>
      </w:pPr>
      <w:r w:rsidRPr="002B524A">
        <w:t>Mortgage Rate Trends &amp; Home Prices:</w:t>
      </w:r>
    </w:p>
    <w:p w14:paraId="6AFBF8BC" w14:textId="77777777" w:rsidR="002B524A" w:rsidRPr="002B524A" w:rsidRDefault="002B524A" w:rsidP="002B524A">
      <w:pPr>
        <w:pStyle w:val="ListParagraph"/>
        <w:numPr>
          <w:ilvl w:val="1"/>
          <w:numId w:val="9"/>
        </w:numPr>
      </w:pPr>
      <w:r w:rsidRPr="002B524A">
        <w:t>Compare real estate price changes in Florida and Arizona using historical data on mortgage rates, home values, and sales volume.</w:t>
      </w:r>
    </w:p>
    <w:p w14:paraId="5F8227A6" w14:textId="77777777" w:rsidR="002B524A" w:rsidRPr="002B524A" w:rsidRDefault="002B524A" w:rsidP="002B524A">
      <w:pPr>
        <w:pStyle w:val="ListParagraph"/>
        <w:numPr>
          <w:ilvl w:val="1"/>
          <w:numId w:val="9"/>
        </w:numPr>
      </w:pPr>
      <w:r w:rsidRPr="002B524A">
        <w:t>Assess how different interest rate environments influence housing affordability and investment attractiveness in these states.</w:t>
      </w:r>
    </w:p>
    <w:p w14:paraId="1F3805F7" w14:textId="77777777" w:rsidR="002B524A" w:rsidRPr="002B524A" w:rsidRDefault="002B524A" w:rsidP="002B524A">
      <w:pPr>
        <w:pStyle w:val="ListParagraph"/>
        <w:numPr>
          <w:ilvl w:val="0"/>
          <w:numId w:val="9"/>
        </w:numPr>
      </w:pPr>
      <w:r w:rsidRPr="002B524A">
        <w:t>Duration and Immunization in Real Estate Financing:</w:t>
      </w:r>
    </w:p>
    <w:p w14:paraId="43499578" w14:textId="77777777" w:rsidR="002B524A" w:rsidRPr="002B524A" w:rsidRDefault="002B524A" w:rsidP="002B524A">
      <w:pPr>
        <w:pStyle w:val="ListParagraph"/>
        <w:numPr>
          <w:ilvl w:val="1"/>
          <w:numId w:val="9"/>
        </w:numPr>
      </w:pPr>
      <w:r w:rsidRPr="002B524A">
        <w:t>Apply duration and convexity concepts to assess how mortgage-backed securities (MBS) react to interest rate changes.</w:t>
      </w:r>
    </w:p>
    <w:p w14:paraId="78F7F408" w14:textId="1D742727" w:rsidR="002B524A" w:rsidRPr="002B524A" w:rsidRDefault="002B524A" w:rsidP="002B524A">
      <w:pPr>
        <w:pStyle w:val="Heading1"/>
        <w:rPr>
          <w:rFonts w:eastAsia="Times New Roman"/>
        </w:rPr>
      </w:pPr>
      <w:r w:rsidRPr="002B524A">
        <w:rPr>
          <w:rFonts w:eastAsia="Times New Roman"/>
        </w:rPr>
        <w:t>Data Collection &amp; Sources</w:t>
      </w:r>
    </w:p>
    <w:p w14:paraId="5B59D622" w14:textId="77777777" w:rsidR="002B524A" w:rsidRPr="002B524A" w:rsidRDefault="002B524A" w:rsidP="002B524A">
      <w:pPr>
        <w:pStyle w:val="ListParagraph"/>
        <w:numPr>
          <w:ilvl w:val="0"/>
          <w:numId w:val="10"/>
        </w:numPr>
      </w:pPr>
      <w:r w:rsidRPr="002B524A">
        <w:t>Stock Market Data: Yahoo Finance, FRED (Federal Reserve Economic Data)</w:t>
      </w:r>
    </w:p>
    <w:p w14:paraId="2078C087" w14:textId="77777777" w:rsidR="002B524A" w:rsidRPr="002B524A" w:rsidRDefault="002B524A" w:rsidP="002B524A">
      <w:pPr>
        <w:pStyle w:val="ListParagraph"/>
        <w:numPr>
          <w:ilvl w:val="0"/>
          <w:numId w:val="10"/>
        </w:numPr>
      </w:pPr>
      <w:r w:rsidRPr="002B524A">
        <w:t>Real Estate Data: Zillow Research, National Association of Realtors, Federal Reserve data</w:t>
      </w:r>
    </w:p>
    <w:p w14:paraId="537EBD47" w14:textId="77777777" w:rsidR="002B524A" w:rsidRPr="002B524A" w:rsidRDefault="002B524A" w:rsidP="002B524A">
      <w:pPr>
        <w:pStyle w:val="ListParagraph"/>
        <w:numPr>
          <w:ilvl w:val="0"/>
          <w:numId w:val="10"/>
        </w:numPr>
      </w:pPr>
      <w:r w:rsidRPr="002B524A">
        <w:t>Interest Rate Data: Federal Reserve website (historical federal funds rate changes)</w:t>
      </w:r>
    </w:p>
    <w:p w14:paraId="40303C83" w14:textId="0142D3EE" w:rsidR="002B524A" w:rsidRPr="002B524A" w:rsidRDefault="002B524A" w:rsidP="002B524A">
      <w:pPr>
        <w:spacing w:before="100" w:beforeAutospacing="1" w:after="100" w:afterAutospacing="1" w:line="240" w:lineRule="auto"/>
        <w:outlineLvl w:val="1"/>
        <w:rPr>
          <w:rStyle w:val="Heading1Char"/>
        </w:rPr>
      </w:pPr>
      <w:r w:rsidRPr="002B524A">
        <w:rPr>
          <w:rStyle w:val="Heading1Char"/>
        </w:rPr>
        <w:t>Expected Outcomes</w:t>
      </w:r>
    </w:p>
    <w:p w14:paraId="158E40C3" w14:textId="77777777" w:rsidR="002B524A" w:rsidRPr="002B524A" w:rsidRDefault="002B524A" w:rsidP="002B524A">
      <w:pPr>
        <w:pStyle w:val="ListParagraph"/>
        <w:numPr>
          <w:ilvl w:val="0"/>
          <w:numId w:val="11"/>
        </w:numPr>
      </w:pPr>
      <w:r w:rsidRPr="002B524A">
        <w:t>Sectors like financials and real estate will likely show stronger reactions to interest rate changes.</w:t>
      </w:r>
    </w:p>
    <w:p w14:paraId="0D574425" w14:textId="77777777" w:rsidR="002B524A" w:rsidRPr="002B524A" w:rsidRDefault="002B524A" w:rsidP="002B524A">
      <w:pPr>
        <w:pStyle w:val="ListParagraph"/>
        <w:numPr>
          <w:ilvl w:val="0"/>
          <w:numId w:val="11"/>
        </w:numPr>
      </w:pPr>
      <w:r w:rsidRPr="002B524A">
        <w:t>Higher interest rates will correlate with slower real estate price growth, especially in high-demand states like Florida and Arizona.</w:t>
      </w:r>
    </w:p>
    <w:p w14:paraId="67DE07F8" w14:textId="77777777" w:rsidR="002B524A" w:rsidRPr="002B524A" w:rsidRDefault="002B524A" w:rsidP="002B524A">
      <w:pPr>
        <w:pStyle w:val="ListParagraph"/>
        <w:numPr>
          <w:ilvl w:val="0"/>
          <w:numId w:val="11"/>
        </w:numPr>
      </w:pPr>
      <w:r w:rsidRPr="002B524A">
        <w:t>The application of rate of return, IRR, and NPV will provide deeper insights into stock and real estate investment decisions.</w:t>
      </w:r>
    </w:p>
    <w:p w14:paraId="4BE4AEB4" w14:textId="72021048" w:rsidR="002B524A" w:rsidRPr="002B524A" w:rsidRDefault="002B524A" w:rsidP="002B524A">
      <w:pPr>
        <w:pStyle w:val="Heading1"/>
        <w:rPr>
          <w:rFonts w:eastAsia="Times New Roman"/>
        </w:rPr>
      </w:pPr>
      <w:r w:rsidRPr="002B524A">
        <w:rPr>
          <w:rFonts w:eastAsia="Times New Roman"/>
        </w:rPr>
        <w:t>Conclusion</w:t>
      </w:r>
    </w:p>
    <w:p w14:paraId="1F0F01AA" w14:textId="77777777" w:rsidR="002B524A" w:rsidRPr="002B524A" w:rsidRDefault="002B524A" w:rsidP="002B524A">
      <w:r w:rsidRPr="002B524A">
        <w:t>This project will use financial mathematics methodologies to quantify how interest rate changes affect both stock market performance and real estate investment decisions</w:t>
      </w:r>
      <w:proofErr w:type="gramStart"/>
      <w:r w:rsidRPr="002B524A">
        <w:t xml:space="preserve">. </w:t>
      </w:r>
      <w:proofErr w:type="gramEnd"/>
      <w:r w:rsidRPr="002B524A">
        <w:t>The findings will provide insight into how investors can adjust their portfolios based on interest rate expectations.</w:t>
      </w:r>
    </w:p>
    <w:p w14:paraId="21170A52" w14:textId="77777777" w:rsidR="005A6B77" w:rsidRDefault="005A6B77"/>
    <w:sectPr w:rsidR="005A6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473C"/>
    <w:multiLevelType w:val="hybridMultilevel"/>
    <w:tmpl w:val="F934E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A088A"/>
    <w:multiLevelType w:val="hybridMultilevel"/>
    <w:tmpl w:val="8924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90420"/>
    <w:multiLevelType w:val="multilevel"/>
    <w:tmpl w:val="F6E6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70635"/>
    <w:multiLevelType w:val="multilevel"/>
    <w:tmpl w:val="A8A4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77427"/>
    <w:multiLevelType w:val="hybridMultilevel"/>
    <w:tmpl w:val="9A484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A0DB6"/>
    <w:multiLevelType w:val="hybridMultilevel"/>
    <w:tmpl w:val="5646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F7C32"/>
    <w:multiLevelType w:val="hybridMultilevel"/>
    <w:tmpl w:val="9B662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526B8"/>
    <w:multiLevelType w:val="multilevel"/>
    <w:tmpl w:val="296E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B6C91"/>
    <w:multiLevelType w:val="multilevel"/>
    <w:tmpl w:val="829E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74D89"/>
    <w:multiLevelType w:val="hybridMultilevel"/>
    <w:tmpl w:val="9CCA9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12B16"/>
    <w:multiLevelType w:val="multilevel"/>
    <w:tmpl w:val="495E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470991">
    <w:abstractNumId w:val="2"/>
  </w:num>
  <w:num w:numId="2" w16cid:durableId="1443457288">
    <w:abstractNumId w:val="8"/>
  </w:num>
  <w:num w:numId="3" w16cid:durableId="1559899161">
    <w:abstractNumId w:val="3"/>
  </w:num>
  <w:num w:numId="4" w16cid:durableId="1262105975">
    <w:abstractNumId w:val="10"/>
  </w:num>
  <w:num w:numId="5" w16cid:durableId="262349977">
    <w:abstractNumId w:val="7"/>
  </w:num>
  <w:num w:numId="6" w16cid:durableId="2050033890">
    <w:abstractNumId w:val="9"/>
  </w:num>
  <w:num w:numId="7" w16cid:durableId="350421163">
    <w:abstractNumId w:val="6"/>
  </w:num>
  <w:num w:numId="8" w16cid:durableId="762334567">
    <w:abstractNumId w:val="5"/>
  </w:num>
  <w:num w:numId="9" w16cid:durableId="2080784225">
    <w:abstractNumId w:val="4"/>
  </w:num>
  <w:num w:numId="10" w16cid:durableId="1178156375">
    <w:abstractNumId w:val="0"/>
  </w:num>
  <w:num w:numId="11" w16cid:durableId="1542202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4A"/>
    <w:rsid w:val="001B2C3B"/>
    <w:rsid w:val="001E387A"/>
    <w:rsid w:val="0022795F"/>
    <w:rsid w:val="00265534"/>
    <w:rsid w:val="002B524A"/>
    <w:rsid w:val="00383B2F"/>
    <w:rsid w:val="005A6B77"/>
    <w:rsid w:val="006F687A"/>
    <w:rsid w:val="00942115"/>
    <w:rsid w:val="00C70E4E"/>
    <w:rsid w:val="00D2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9C361"/>
  <w15:chartTrackingRefBased/>
  <w15:docId w15:val="{3DA0E4BD-BCA7-B24F-8A0E-5321B93C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2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2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2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5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52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2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2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2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2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2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24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B52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5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2B5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8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Lott</dc:creator>
  <cp:keywords/>
  <dc:description/>
  <cp:lastModifiedBy>Daniel Lott</cp:lastModifiedBy>
  <cp:revision>1</cp:revision>
  <dcterms:created xsi:type="dcterms:W3CDTF">2025-02-23T00:44:00Z</dcterms:created>
  <dcterms:modified xsi:type="dcterms:W3CDTF">2025-02-23T00:50:00Z</dcterms:modified>
</cp:coreProperties>
</file>