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14" w:type="pct"/>
        <w:tblInd w:w="-601" w:type="dxa"/>
        <w:tblLayout w:type="fixed"/>
        <w:tblLook w:val="01E0" w:firstRow="1" w:lastRow="1" w:firstColumn="1" w:lastColumn="1" w:noHBand="0" w:noVBand="0"/>
      </w:tblPr>
      <w:tblGrid>
        <w:gridCol w:w="9941"/>
      </w:tblGrid>
      <w:tr w:rsidR="00DF4224" w:rsidRPr="003160F5">
        <w:tc>
          <w:tcPr>
            <w:tcW w:w="5000" w:type="pct"/>
          </w:tcPr>
          <w:p w:rsidR="00DF4224" w:rsidRPr="002A06F3" w:rsidRDefault="00FE46DB" w:rsidP="00B30614">
            <w:pPr>
              <w:spacing w:before="20"/>
              <w:jc w:val="center"/>
              <w:rPr>
                <w:spacing w:val="20"/>
                <w:sz w:val="18"/>
                <w:szCs w:val="18"/>
              </w:rPr>
            </w:pPr>
            <w:r w:rsidRPr="00FE46DB">
              <w:rPr>
                <w:spacing w:val="20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</w:tc>
      </w:tr>
      <w:tr w:rsidR="00DF4224" w:rsidRPr="003160F5">
        <w:tc>
          <w:tcPr>
            <w:tcW w:w="5000" w:type="pct"/>
          </w:tcPr>
          <w:p w:rsidR="00DF4224" w:rsidRPr="00D31241" w:rsidRDefault="00DF4224" w:rsidP="00494C41">
            <w:pPr>
              <w:ind w:left="-108"/>
              <w:jc w:val="center"/>
              <w:rPr>
                <w:spacing w:val="20"/>
                <w:szCs w:val="24"/>
              </w:rPr>
            </w:pPr>
            <w:r w:rsidRPr="00D31241">
              <w:rPr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F4224" w:rsidRPr="003160F5" w:rsidTr="008946F7">
        <w:tc>
          <w:tcPr>
            <w:tcW w:w="5000" w:type="pct"/>
            <w:tcBorders>
              <w:bottom w:val="single" w:sz="4" w:space="0" w:color="auto"/>
            </w:tcBorders>
          </w:tcPr>
          <w:p w:rsidR="00DF4224" w:rsidRPr="00D31241" w:rsidRDefault="00DF4224" w:rsidP="00342795">
            <w:pPr>
              <w:spacing w:after="40"/>
              <w:jc w:val="center"/>
              <w:rPr>
                <w:szCs w:val="24"/>
              </w:rPr>
            </w:pPr>
            <w:r w:rsidRPr="00D31241">
              <w:rPr>
                <w:b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DF4224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4224" w:rsidRDefault="00DF4224" w:rsidP="00B30614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ИНСТИТУТ </w:t>
            </w:r>
            <w:r w:rsidRPr="002A06F3">
              <w:rPr>
                <w:sz w:val="22"/>
                <w:szCs w:val="22"/>
              </w:rPr>
              <w:t>ИНТЕЛЛЕКТУАЛЬНЫХ КИБЕРНЕТИ</w:t>
            </w:r>
            <w:r>
              <w:rPr>
                <w:sz w:val="22"/>
                <w:szCs w:val="22"/>
              </w:rPr>
              <w:t>ЧЕСКИХ</w:t>
            </w:r>
            <w:r w:rsidRPr="002A06F3">
              <w:rPr>
                <w:sz w:val="22"/>
                <w:szCs w:val="22"/>
              </w:rPr>
              <w:t xml:space="preserve"> СИСТЕМ</w:t>
            </w:r>
          </w:p>
          <w:p w:rsidR="00DF4224" w:rsidRPr="002A06F3" w:rsidRDefault="00DF4224" w:rsidP="00B30614">
            <w:pPr>
              <w:spacing w:before="60"/>
              <w:jc w:val="center"/>
              <w:rPr>
                <w:sz w:val="22"/>
                <w:szCs w:val="22"/>
              </w:rPr>
            </w:pPr>
            <w:r w:rsidRPr="002A06F3">
              <w:rPr>
                <w:sz w:val="22"/>
                <w:szCs w:val="22"/>
              </w:rPr>
              <w:t xml:space="preserve">КАФЕДРА </w:t>
            </w:r>
            <w:r w:rsidRPr="00AB43C1">
              <w:rPr>
                <w:sz w:val="22"/>
                <w:szCs w:val="22"/>
              </w:rPr>
              <w:t>«КОМПЬЮТЕРНЫЕ СИСТЕМЫ И ТЕХНОЛОГИИ»</w:t>
            </w:r>
          </w:p>
        </w:tc>
      </w:tr>
      <w:tr w:rsidR="00802E50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946F7" w:rsidRPr="00FE46DB" w:rsidRDefault="00802E50" w:rsidP="00083D15">
            <w:pPr>
              <w:spacing w:before="120"/>
              <w:jc w:val="center"/>
              <w:rPr>
                <w:sz w:val="22"/>
                <w:szCs w:val="22"/>
              </w:rPr>
            </w:pPr>
            <w:r w:rsidRPr="00FE46DB">
              <w:rPr>
                <w:sz w:val="22"/>
                <w:szCs w:val="22"/>
              </w:rPr>
              <w:t xml:space="preserve">НАПРАВЛЕНИЕ ПОДГОТОВКИ </w:t>
            </w:r>
            <w:r w:rsidRPr="00FE46DB">
              <w:rPr>
                <w:b/>
                <w:sz w:val="22"/>
                <w:szCs w:val="22"/>
              </w:rPr>
              <w:t>09.04.01 Информатика и вычислительная техника</w:t>
            </w:r>
          </w:p>
        </w:tc>
      </w:tr>
      <w:tr w:rsidR="008946F7" w:rsidRPr="003160F5" w:rsidTr="008946F7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:rsidR="008946F7" w:rsidRPr="00A53CA6" w:rsidRDefault="008946F7" w:rsidP="00FE46DB"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036BFA" w:rsidRPr="003160F5">
        <w:tblPrEx>
          <w:tblLook w:val="0000" w:firstRow="0" w:lastRow="0" w:firstColumn="0" w:lastColumn="0" w:noHBand="0" w:noVBand="0"/>
        </w:tblPrEx>
        <w:tc>
          <w:tcPr>
            <w:tcW w:w="5000" w:type="pct"/>
            <w:shd w:val="clear" w:color="auto" w:fill="auto"/>
          </w:tcPr>
          <w:p w:rsidR="00036BFA" w:rsidRPr="00344888" w:rsidRDefault="00036BFA" w:rsidP="008946F7">
            <w:pPr>
              <w:spacing w:before="120"/>
              <w:jc w:val="center"/>
              <w:rPr>
                <w:sz w:val="22"/>
                <w:szCs w:val="22"/>
              </w:rPr>
            </w:pPr>
          </w:p>
        </w:tc>
      </w:tr>
    </w:tbl>
    <w:p w:rsidR="00ED1CAB" w:rsidRDefault="00ED1CAB" w:rsidP="00B30614">
      <w:pPr>
        <w:pStyle w:val="1"/>
        <w:spacing w:line="360" w:lineRule="auto"/>
        <w:ind w:firstLine="278"/>
      </w:pPr>
    </w:p>
    <w:p w:rsidR="00ED1CAB" w:rsidRDefault="00ED1CAB" w:rsidP="00C45A75">
      <w:pPr>
        <w:pStyle w:val="1"/>
        <w:spacing w:after="120" w:line="240" w:lineRule="auto"/>
        <w:ind w:firstLine="7088"/>
        <w:jc w:val="right"/>
        <w:rPr>
          <w:bCs/>
          <w:color w:val="000000"/>
          <w:spacing w:val="-1"/>
          <w:sz w:val="22"/>
          <w:szCs w:val="22"/>
        </w:rPr>
      </w:pPr>
      <w:r w:rsidRPr="003160F5">
        <w:rPr>
          <w:bCs/>
          <w:color w:val="000000"/>
          <w:spacing w:val="-1"/>
          <w:sz w:val="22"/>
          <w:szCs w:val="22"/>
        </w:rPr>
        <w:t>УТВЕРЖДАЮ</w:t>
      </w:r>
    </w:p>
    <w:p w:rsidR="00ED1CAB" w:rsidRDefault="00ED1CAB" w:rsidP="00036BFA">
      <w:pPr>
        <w:pStyle w:val="1"/>
        <w:spacing w:line="240" w:lineRule="auto"/>
        <w:ind w:firstLine="0"/>
        <w:jc w:val="right"/>
        <w:rPr>
          <w:sz w:val="22"/>
          <w:szCs w:val="22"/>
        </w:rPr>
      </w:pPr>
      <w:r w:rsidRPr="003160F5">
        <w:rPr>
          <w:sz w:val="22"/>
          <w:szCs w:val="22"/>
        </w:rPr>
        <w:t xml:space="preserve">Руководитель </w:t>
      </w:r>
      <w:r w:rsidR="00036BFA" w:rsidRPr="003160F5">
        <w:rPr>
          <w:sz w:val="22"/>
          <w:szCs w:val="22"/>
        </w:rPr>
        <w:t>программы</w:t>
      </w:r>
    </w:p>
    <w:p w:rsidR="00ED1CAB" w:rsidRDefault="00ED1CAB" w:rsidP="00036BFA">
      <w:pPr>
        <w:pStyle w:val="1"/>
        <w:spacing w:before="120"/>
        <w:ind w:firstLine="0"/>
        <w:jc w:val="right"/>
      </w:pPr>
      <w:r>
        <w:rPr>
          <w:sz w:val="22"/>
          <w:szCs w:val="22"/>
        </w:rPr>
        <w:t xml:space="preserve">_______________ </w:t>
      </w:r>
      <w:r w:rsidR="00FE46DB">
        <w:rPr>
          <w:sz w:val="22"/>
          <w:szCs w:val="22"/>
        </w:rPr>
        <w:t>Ю.Г.Древс</w:t>
      </w:r>
    </w:p>
    <w:p w:rsidR="00211A35" w:rsidRPr="00744DA9" w:rsidRDefault="00211A35" w:rsidP="00211A35">
      <w:pPr>
        <w:jc w:val="center"/>
        <w:rPr>
          <w:b/>
          <w:spacing w:val="40"/>
        </w:rPr>
      </w:pPr>
    </w:p>
    <w:p w:rsidR="00211A35" w:rsidRPr="00744DA9" w:rsidRDefault="00211A35" w:rsidP="00211A35">
      <w:pPr>
        <w:jc w:val="center"/>
        <w:outlineLvl w:val="0"/>
        <w:rPr>
          <w:b/>
          <w:spacing w:val="40"/>
        </w:rPr>
      </w:pPr>
      <w:r w:rsidRPr="00744DA9">
        <w:rPr>
          <w:b/>
          <w:spacing w:val="40"/>
        </w:rPr>
        <w:t>ЗАДАНИЕ</w:t>
      </w:r>
    </w:p>
    <w:p w:rsidR="00211A35" w:rsidRPr="00744DA9" w:rsidRDefault="00802E50" w:rsidP="003D2A87">
      <w:pPr>
        <w:spacing w:after="240"/>
        <w:jc w:val="center"/>
        <w:rPr>
          <w:b/>
        </w:rPr>
      </w:pPr>
      <w:r w:rsidRPr="00744DA9">
        <w:rPr>
          <w:b/>
        </w:rPr>
        <w:t>на подготовку выпускной квалификационной работы</w:t>
      </w:r>
      <w:r>
        <w:rPr>
          <w:b/>
        </w:rPr>
        <w:t xml:space="preserve"> магистра</w:t>
      </w:r>
    </w:p>
    <w:tbl>
      <w:tblPr>
        <w:tblW w:w="4945" w:type="pct"/>
        <w:tblLook w:val="0000" w:firstRow="0" w:lastRow="0" w:firstColumn="0" w:lastColumn="0" w:noHBand="0" w:noVBand="0"/>
      </w:tblPr>
      <w:tblGrid>
        <w:gridCol w:w="1214"/>
        <w:gridCol w:w="1247"/>
        <w:gridCol w:w="6790"/>
      </w:tblGrid>
      <w:tr w:rsidR="0061687B" w:rsidRPr="00BD088F" w:rsidTr="0061687B">
        <w:trPr>
          <w:trHeight w:val="375"/>
        </w:trPr>
        <w:tc>
          <w:tcPr>
            <w:tcW w:w="656" w:type="pct"/>
            <w:shd w:val="clear" w:color="auto" w:fill="auto"/>
          </w:tcPr>
          <w:p w:rsidR="0061687B" w:rsidRPr="0061687B" w:rsidRDefault="0061687B" w:rsidP="0061687B">
            <w:pPr>
              <w:snapToGrid w:val="0"/>
              <w:rPr>
                <w:b/>
                <w:sz w:val="22"/>
                <w:szCs w:val="22"/>
              </w:rPr>
            </w:pPr>
            <w:r w:rsidRPr="0061687B">
              <w:rPr>
                <w:b/>
                <w:sz w:val="22"/>
                <w:szCs w:val="22"/>
              </w:rPr>
              <w:t xml:space="preserve">Тема:  </w:t>
            </w:r>
          </w:p>
        </w:tc>
        <w:tc>
          <w:tcPr>
            <w:tcW w:w="434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87B" w:rsidRPr="0061687B" w:rsidRDefault="000334E2" w:rsidP="0061687B">
            <w:pPr>
              <w:snapToGrid w:val="0"/>
              <w:rPr>
                <w:b/>
                <w:sz w:val="22"/>
                <w:szCs w:val="22"/>
              </w:rPr>
            </w:pPr>
            <w:r w:rsidRPr="000334E2">
              <w:rPr>
                <w:sz w:val="22"/>
                <w:szCs w:val="22"/>
              </w:rPr>
              <w:t>Разработка ме</w:t>
            </w:r>
            <w:r w:rsidR="00914661">
              <w:rPr>
                <w:sz w:val="22"/>
                <w:szCs w:val="22"/>
              </w:rPr>
              <w:t>тодики квантования</w:t>
            </w:r>
            <w:r w:rsidR="009D438E">
              <w:rPr>
                <w:sz w:val="22"/>
                <w:szCs w:val="22"/>
              </w:rPr>
              <w:t xml:space="preserve"> коэффициентов</w:t>
            </w:r>
            <w:r w:rsidR="00914661">
              <w:rPr>
                <w:sz w:val="22"/>
                <w:szCs w:val="22"/>
              </w:rPr>
              <w:t xml:space="preserve"> нейро</w:t>
            </w:r>
            <w:r w:rsidR="009D438E">
              <w:rPr>
                <w:sz w:val="22"/>
                <w:szCs w:val="22"/>
              </w:rPr>
              <w:t xml:space="preserve">нной </w:t>
            </w:r>
            <w:r w:rsidR="00914661">
              <w:rPr>
                <w:sz w:val="22"/>
                <w:szCs w:val="22"/>
              </w:rPr>
              <w:t>сети для обработки видео</w:t>
            </w:r>
            <w:r w:rsidR="00FD1313" w:rsidRPr="00FD1313">
              <w:rPr>
                <w:sz w:val="22"/>
                <w:szCs w:val="22"/>
              </w:rPr>
              <w:t xml:space="preserve"> </w:t>
            </w:r>
            <w:r w:rsidR="00914661">
              <w:rPr>
                <w:sz w:val="22"/>
                <w:szCs w:val="22"/>
              </w:rPr>
              <w:t>изображений.</w:t>
            </w:r>
          </w:p>
        </w:tc>
      </w:tr>
      <w:tr w:rsidR="00211A35" w:rsidRPr="00BD088F" w:rsidTr="0061687B">
        <w:trPr>
          <w:trHeight w:val="461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802E50" w:rsidP="003204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Магистрант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2060" w:rsidRPr="008A2060" w:rsidRDefault="008A2060" w:rsidP="00320459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Тоичкин Дмитрий Владимирович, </w:t>
            </w:r>
            <w:hyperlink r:id="rId8" w:history="1">
              <w:r w:rsidRPr="00FC4EB6">
                <w:rPr>
                  <w:rStyle w:val="Hyperlink"/>
                  <w:sz w:val="22"/>
                  <w:szCs w:val="22"/>
                  <w:lang w:val="en-GB"/>
                </w:rPr>
                <w:t>dima</w:t>
              </w:r>
              <w:r w:rsidRPr="00FC4EB6">
                <w:rPr>
                  <w:rStyle w:val="Hyperlink"/>
                  <w:sz w:val="22"/>
                  <w:szCs w:val="22"/>
                </w:rPr>
                <w:t>.</w:t>
              </w:r>
              <w:r w:rsidRPr="00FC4EB6">
                <w:rPr>
                  <w:rStyle w:val="Hyperlink"/>
                  <w:sz w:val="22"/>
                  <w:szCs w:val="22"/>
                  <w:lang w:val="en-GB"/>
                </w:rPr>
                <w:t>toichkin</w:t>
              </w:r>
              <w:r w:rsidRPr="00FC4EB6">
                <w:rPr>
                  <w:rStyle w:val="Hyperlink"/>
                  <w:sz w:val="22"/>
                  <w:szCs w:val="22"/>
                </w:rPr>
                <w:t>@</w:t>
              </w:r>
              <w:r w:rsidRPr="00FC4EB6">
                <w:rPr>
                  <w:rStyle w:val="Hyperlink"/>
                  <w:sz w:val="22"/>
                  <w:szCs w:val="22"/>
                  <w:lang w:val="en-GB"/>
                </w:rPr>
                <w:t>gmail</w:t>
              </w:r>
              <w:r w:rsidRPr="008A2060">
                <w:rPr>
                  <w:rStyle w:val="Hyperlink"/>
                  <w:sz w:val="22"/>
                  <w:szCs w:val="22"/>
                </w:rPr>
                <w:t>.</w:t>
              </w:r>
              <w:r w:rsidRPr="00FC4EB6">
                <w:rPr>
                  <w:rStyle w:val="Hyperlink"/>
                  <w:sz w:val="22"/>
                  <w:szCs w:val="22"/>
                  <w:lang w:val="en-GB"/>
                </w:rPr>
                <w:t>com</w:t>
              </w:r>
            </w:hyperlink>
          </w:p>
          <w:p w:rsidR="008A2060" w:rsidRPr="008A2060" w:rsidRDefault="008A2060" w:rsidP="00320459">
            <w:pPr>
              <w:snapToGrid w:val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+79261842484</w:t>
            </w: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rPr>
          <w:trHeight w:val="478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DA4D92">
            <w:pPr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Руководитель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011322" w:rsidRDefault="00011322" w:rsidP="00320459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Заева М.А., к.т.н., НИЯУ МИФИ, доцент, </w:t>
            </w:r>
            <w:hyperlink r:id="rId9" w:history="1">
              <w:r w:rsidRPr="00F97862">
                <w:rPr>
                  <w:rStyle w:val="Hyperlink"/>
                  <w:sz w:val="22"/>
                  <w:szCs w:val="22"/>
                </w:rPr>
                <w:t>MAZayeva@mephi.ru</w:t>
              </w:r>
            </w:hyperlink>
            <w:r w:rsidRPr="0001132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+79037199188</w:t>
            </w: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ФИО, звание, степень, организация, должность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rPr>
          <w:trHeight w:val="441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DA4D92" w:rsidP="00DA4D9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Консультант</w:t>
            </w:r>
            <w:r w:rsidR="00211A35" w:rsidRPr="00BD088F">
              <w:rPr>
                <w:b/>
                <w:sz w:val="22"/>
                <w:szCs w:val="22"/>
              </w:rPr>
              <w:t xml:space="preserve">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211A35" w:rsidP="00320459">
            <w:pPr>
              <w:snapToGrid w:val="0"/>
              <w:rPr>
                <w:b/>
                <w:sz w:val="22"/>
                <w:szCs w:val="22"/>
              </w:rPr>
            </w:pPr>
          </w:p>
        </w:tc>
      </w:tr>
      <w:tr w:rsidR="00211A35" w:rsidRPr="00A94773" w:rsidTr="0061687B">
        <w:trPr>
          <w:trHeight w:val="20"/>
        </w:trPr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rPr>
                <w:b/>
                <w:szCs w:val="24"/>
                <w:u w:val="single"/>
              </w:rPr>
            </w:pPr>
          </w:p>
        </w:tc>
        <w:tc>
          <w:tcPr>
            <w:tcW w:w="3670" w:type="pct"/>
            <w:shd w:val="clear" w:color="auto" w:fill="auto"/>
            <w:vAlign w:val="center"/>
          </w:tcPr>
          <w:p w:rsidR="00211A35" w:rsidRPr="00A94773" w:rsidRDefault="00211A35" w:rsidP="00320459">
            <w:pPr>
              <w:snapToGrid w:val="0"/>
              <w:jc w:val="center"/>
              <w:rPr>
                <w:sz w:val="16"/>
                <w:szCs w:val="16"/>
              </w:rPr>
            </w:pPr>
            <w:r w:rsidRPr="00A94773">
              <w:rPr>
                <w:sz w:val="16"/>
                <w:szCs w:val="16"/>
              </w:rPr>
              <w:t>ФИО, звание, степень, организация, должность</w:t>
            </w:r>
            <w:r w:rsidR="0059369F">
              <w:rPr>
                <w:sz w:val="16"/>
                <w:szCs w:val="16"/>
              </w:rPr>
              <w:t>, контакты</w:t>
            </w:r>
          </w:p>
        </w:tc>
      </w:tr>
      <w:tr w:rsidR="00211A35" w:rsidRPr="00BD088F" w:rsidTr="0061687B"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833802">
            <w:pPr>
              <w:spacing w:before="60" w:after="6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Дата выдачи задания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6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381903" w:rsidP="0098723D">
            <w:pPr>
              <w:spacing w:before="60" w:after="60"/>
              <w:rPr>
                <w:sz w:val="22"/>
                <w:szCs w:val="22"/>
              </w:rPr>
            </w:pPr>
            <w:r w:rsidRPr="00BD4434">
              <w:rPr>
                <w:sz w:val="22"/>
                <w:szCs w:val="22"/>
              </w:rPr>
              <w:t>27</w:t>
            </w:r>
            <w:r w:rsidR="00211A35" w:rsidRPr="00BD4434">
              <w:rPr>
                <w:sz w:val="22"/>
                <w:szCs w:val="22"/>
              </w:rPr>
              <w:t>.02.20</w:t>
            </w:r>
            <w:r w:rsidR="0098723D" w:rsidRPr="00BD4434">
              <w:rPr>
                <w:sz w:val="22"/>
                <w:szCs w:val="22"/>
              </w:rPr>
              <w:t>20</w:t>
            </w:r>
          </w:p>
        </w:tc>
      </w:tr>
      <w:tr w:rsidR="00211A35" w:rsidRPr="00BD088F" w:rsidTr="0061687B">
        <w:tc>
          <w:tcPr>
            <w:tcW w:w="1330" w:type="pct"/>
            <w:gridSpan w:val="2"/>
            <w:shd w:val="clear" w:color="auto" w:fill="auto"/>
            <w:vAlign w:val="center"/>
          </w:tcPr>
          <w:p w:rsidR="00211A35" w:rsidRPr="00BD088F" w:rsidRDefault="00211A35" w:rsidP="001D3C36">
            <w:pPr>
              <w:spacing w:before="120" w:after="12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 xml:space="preserve">Дата </w:t>
            </w:r>
            <w:r w:rsidR="00A94773" w:rsidRPr="00BD088F">
              <w:rPr>
                <w:b/>
                <w:sz w:val="22"/>
                <w:szCs w:val="22"/>
              </w:rPr>
              <w:t>защиты ВКР:</w:t>
            </w:r>
          </w:p>
        </w:tc>
        <w:tc>
          <w:tcPr>
            <w:tcW w:w="36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1A35" w:rsidRPr="00BD088F" w:rsidRDefault="0041152B" w:rsidP="001D3C36">
            <w:pPr>
              <w:spacing w:before="120" w:after="12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в соответствии с</w:t>
            </w:r>
            <w:r w:rsidR="00A94773" w:rsidRPr="00BD088F">
              <w:rPr>
                <w:sz w:val="22"/>
                <w:szCs w:val="22"/>
              </w:rPr>
              <w:t xml:space="preserve"> график</w:t>
            </w:r>
            <w:r w:rsidRPr="00BD088F">
              <w:rPr>
                <w:sz w:val="22"/>
                <w:szCs w:val="22"/>
              </w:rPr>
              <w:t>ом</w:t>
            </w:r>
            <w:r w:rsidR="00A94773" w:rsidRPr="00BD088F">
              <w:rPr>
                <w:sz w:val="22"/>
                <w:szCs w:val="22"/>
              </w:rPr>
              <w:t xml:space="preserve"> защит</w:t>
            </w:r>
            <w:r w:rsidRPr="00BD088F">
              <w:rPr>
                <w:sz w:val="22"/>
                <w:szCs w:val="22"/>
              </w:rPr>
              <w:t>ы</w:t>
            </w:r>
            <w:r w:rsidR="00A94773" w:rsidRPr="00BD088F">
              <w:rPr>
                <w:sz w:val="22"/>
                <w:szCs w:val="22"/>
              </w:rPr>
              <w:t xml:space="preserve"> ВКР 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833802">
            <w:pPr>
              <w:pStyle w:val="BodyText"/>
              <w:numPr>
                <w:ilvl w:val="0"/>
                <w:numId w:val="7"/>
              </w:numPr>
              <w:spacing w:before="60" w:after="0"/>
              <w:ind w:left="0" w:firstLine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br w:type="page"/>
              <w:t>Цел</w:t>
            </w:r>
            <w:r w:rsidR="000B4A5E" w:rsidRPr="00BD088F">
              <w:rPr>
                <w:b/>
                <w:sz w:val="22"/>
                <w:szCs w:val="22"/>
              </w:rPr>
              <w:t>и</w:t>
            </w:r>
            <w:r w:rsidRPr="00BD088F">
              <w:rPr>
                <w:b/>
                <w:sz w:val="22"/>
                <w:szCs w:val="22"/>
              </w:rPr>
              <w:t xml:space="preserve"> ВКР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3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D088F" w:rsidRDefault="00914661" w:rsidP="009D438E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результате применения методики квантования к выбранной архитектуре нейросети обеспечивается максимально</w:t>
            </w:r>
            <w:r w:rsidR="009D438E">
              <w:rPr>
                <w:sz w:val="22"/>
                <w:szCs w:val="22"/>
              </w:rPr>
              <w:t xml:space="preserve">е увеличение </w:t>
            </w:r>
            <w:r>
              <w:rPr>
                <w:sz w:val="22"/>
                <w:szCs w:val="22"/>
              </w:rPr>
              <w:t>скорости  обработки видеоизображения при заданном уровне погрешности</w:t>
            </w:r>
            <w:r w:rsidR="009D438E">
              <w:rPr>
                <w:sz w:val="22"/>
                <w:szCs w:val="22"/>
              </w:rPr>
              <w:t xml:space="preserve"> обработки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D82266">
            <w:pPr>
              <w:pStyle w:val="BodyText"/>
              <w:numPr>
                <w:ilvl w:val="0"/>
                <w:numId w:val="7"/>
              </w:numPr>
              <w:spacing w:before="60" w:after="60"/>
              <w:ind w:left="0" w:firstLine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Исходные данные</w:t>
            </w:r>
            <w:r w:rsidR="000B4A5E" w:rsidRPr="00BD088F">
              <w:rPr>
                <w:b/>
                <w:sz w:val="22"/>
                <w:szCs w:val="22"/>
              </w:rPr>
              <w:t xml:space="preserve"> (ограничения)</w:t>
            </w:r>
            <w:r w:rsidR="00A94773" w:rsidRPr="00BD088F">
              <w:rPr>
                <w:b/>
                <w:sz w:val="22"/>
                <w:szCs w:val="22"/>
              </w:rPr>
              <w:t>:</w:t>
            </w:r>
          </w:p>
        </w:tc>
      </w:tr>
      <w:tr w:rsidR="00211A35" w:rsidRPr="00BD088F" w:rsidTr="006168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67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82266" w:rsidRDefault="00D82266" w:rsidP="00D82266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Средства вычислительной техники/специальное оборудование: </w:t>
            </w:r>
            <w:r w:rsidRPr="00F263E0">
              <w:rPr>
                <w:sz w:val="22"/>
                <w:szCs w:val="22"/>
                <w:highlight w:val="green"/>
              </w:rPr>
              <w:t>ЗАПОЛНИТЬ!</w:t>
            </w:r>
            <w:r>
              <w:rPr>
                <w:sz w:val="22"/>
                <w:szCs w:val="22"/>
              </w:rPr>
              <w:t xml:space="preserve"> </w:t>
            </w:r>
          </w:p>
          <w:p w:rsidR="00D82266" w:rsidRPr="008A2060" w:rsidRDefault="00DD681C" w:rsidP="00D82266">
            <w:pPr>
              <w:ind w:left="3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US"/>
              </w:rPr>
              <w:t>2.2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 </w:t>
            </w:r>
            <w:r w:rsidR="00D82266">
              <w:rPr>
                <w:sz w:val="22"/>
                <w:szCs w:val="22"/>
              </w:rPr>
              <w:t>Среда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 </w:t>
            </w:r>
            <w:r w:rsidR="00D82266">
              <w:rPr>
                <w:sz w:val="22"/>
                <w:szCs w:val="22"/>
              </w:rPr>
              <w:t>разработки</w:t>
            </w:r>
            <w:r w:rsidR="00D82266" w:rsidRPr="008A2060">
              <w:rPr>
                <w:sz w:val="22"/>
                <w:szCs w:val="22"/>
                <w:lang w:val="en-US"/>
              </w:rPr>
              <w:t xml:space="preserve">: </w:t>
            </w:r>
            <w:r w:rsidR="008A2060">
              <w:rPr>
                <w:sz w:val="22"/>
                <w:szCs w:val="22"/>
                <w:lang w:val="en-GB"/>
              </w:rPr>
              <w:t>Visual Studio Code, Jupyter Notebook</w:t>
            </w:r>
          </w:p>
          <w:p w:rsidR="00D82266" w:rsidRPr="00DD681C" w:rsidRDefault="00D82266" w:rsidP="00D82266">
            <w:pPr>
              <w:ind w:left="360"/>
              <w:rPr>
                <w:sz w:val="22"/>
                <w:szCs w:val="22"/>
              </w:rPr>
            </w:pPr>
            <w:r w:rsidRPr="00DD681C">
              <w:rPr>
                <w:sz w:val="22"/>
                <w:szCs w:val="22"/>
              </w:rPr>
              <w:t xml:space="preserve">2.3 </w:t>
            </w:r>
            <w:r w:rsidR="000334E2" w:rsidRPr="00DD681C">
              <w:rPr>
                <w:sz w:val="22"/>
                <w:szCs w:val="22"/>
              </w:rPr>
              <w:t>Библиотеки для работы с нейронными</w:t>
            </w:r>
            <w:r w:rsidR="00695891" w:rsidRPr="00DD681C">
              <w:rPr>
                <w:sz w:val="22"/>
                <w:szCs w:val="22"/>
              </w:rPr>
              <w:t xml:space="preserve"> </w:t>
            </w:r>
            <w:r w:rsidR="00695891" w:rsidRPr="00DD681C">
              <w:rPr>
                <w:sz w:val="22"/>
                <w:szCs w:val="22"/>
                <w:lang w:val="en-GB"/>
              </w:rPr>
              <w:t>numpy</w:t>
            </w:r>
            <w:r w:rsidR="00695891" w:rsidRPr="00DD681C">
              <w:rPr>
                <w:sz w:val="22"/>
                <w:szCs w:val="22"/>
              </w:rPr>
              <w:t xml:space="preserve">, </w:t>
            </w:r>
            <w:r w:rsidR="00695891" w:rsidRPr="00DD681C">
              <w:rPr>
                <w:sz w:val="22"/>
                <w:szCs w:val="22"/>
                <w:lang w:val="en-GB"/>
              </w:rPr>
              <w:t>Tensorflow</w:t>
            </w:r>
            <w:r w:rsidR="00695891" w:rsidRPr="00DD681C">
              <w:rPr>
                <w:sz w:val="22"/>
                <w:szCs w:val="22"/>
              </w:rPr>
              <w:t xml:space="preserve">, </w:t>
            </w:r>
            <w:r w:rsidR="00695891" w:rsidRPr="00DD681C">
              <w:rPr>
                <w:sz w:val="22"/>
                <w:szCs w:val="22"/>
                <w:lang w:val="en-GB"/>
              </w:rPr>
              <w:t>pytorch</w:t>
            </w:r>
            <w:r w:rsidR="00695891" w:rsidRPr="00DD681C">
              <w:rPr>
                <w:sz w:val="22"/>
                <w:szCs w:val="22"/>
              </w:rPr>
              <w:t xml:space="preserve"> </w:t>
            </w:r>
          </w:p>
          <w:p w:rsidR="00211A35" w:rsidRPr="008B289E" w:rsidRDefault="00D82266" w:rsidP="00D82266">
            <w:pPr>
              <w:ind w:left="360"/>
              <w:rPr>
                <w:sz w:val="22"/>
                <w:szCs w:val="22"/>
                <w:lang w:val="en-US"/>
              </w:rPr>
            </w:pPr>
            <w:r w:rsidRPr="008B289E">
              <w:rPr>
                <w:sz w:val="22"/>
                <w:szCs w:val="22"/>
                <w:lang w:val="en-US"/>
              </w:rPr>
              <w:t>2.4</w:t>
            </w:r>
            <w:r w:rsidR="00DD681C" w:rsidRPr="008B289E">
              <w:rPr>
                <w:sz w:val="22"/>
                <w:szCs w:val="22"/>
                <w:lang w:val="en-US"/>
              </w:rPr>
              <w:t xml:space="preserve"> </w:t>
            </w:r>
            <w:r w:rsidR="00914661" w:rsidRPr="00DD681C">
              <w:rPr>
                <w:sz w:val="22"/>
                <w:szCs w:val="22"/>
              </w:rPr>
              <w:t>Виды</w:t>
            </w:r>
            <w:r w:rsidR="00914661" w:rsidRPr="008B289E">
              <w:rPr>
                <w:sz w:val="22"/>
                <w:szCs w:val="22"/>
                <w:lang w:val="en-US"/>
              </w:rPr>
              <w:t xml:space="preserve"> </w:t>
            </w:r>
            <w:r w:rsidR="00914661">
              <w:rPr>
                <w:sz w:val="22"/>
                <w:szCs w:val="22"/>
              </w:rPr>
              <w:t>сетей</w:t>
            </w:r>
            <w:r w:rsidR="008B289E" w:rsidRPr="008B289E">
              <w:rPr>
                <w:sz w:val="22"/>
                <w:szCs w:val="22"/>
                <w:lang w:val="en-US"/>
              </w:rPr>
              <w:t xml:space="preserve"> </w:t>
            </w:r>
            <w:r w:rsidR="008B289E">
              <w:rPr>
                <w:sz w:val="22"/>
                <w:szCs w:val="22"/>
                <w:lang w:val="en-US"/>
              </w:rPr>
              <w:t>ResNet, VGG, MobileNet, U-net</w:t>
            </w:r>
            <w:bookmarkStart w:id="0" w:name="_GoBack"/>
            <w:bookmarkEnd w:id="0"/>
          </w:p>
          <w:p w:rsidR="00914661" w:rsidRPr="00BD088F" w:rsidRDefault="00914661" w:rsidP="00D82266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 Параметры тестовых данных</w:t>
            </w:r>
          </w:p>
        </w:tc>
      </w:tr>
    </w:tbl>
    <w:p w:rsidR="00211A35" w:rsidRPr="00C45A75" w:rsidRDefault="00211A35" w:rsidP="00211A35">
      <w:pPr>
        <w:rPr>
          <w:sz w:val="16"/>
          <w:szCs w:val="16"/>
        </w:rPr>
      </w:pPr>
      <w:r>
        <w:rPr>
          <w:sz w:val="22"/>
          <w:szCs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4"/>
      </w:tblGrid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0B4A5E">
            <w:pPr>
              <w:pStyle w:val="BodyText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lastRenderedPageBreak/>
              <w:t>Требования к содержанию ВКР:</w:t>
            </w: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 xml:space="preserve">обзор источников, связанных с темой </w:t>
            </w:r>
            <w:r w:rsidR="00A94773" w:rsidRPr="00BD088F">
              <w:rPr>
                <w:b/>
                <w:sz w:val="22"/>
                <w:szCs w:val="22"/>
              </w:rPr>
              <w:t>ВКР</w:t>
            </w:r>
          </w:p>
        </w:tc>
      </w:tr>
      <w:tr w:rsidR="00211A35" w:rsidRPr="00BD088F">
        <w:trPr>
          <w:trHeight w:val="111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 особенности нейронных сетей, предназначенных для обработки изображений.</w:t>
            </w:r>
          </w:p>
          <w:p w:rsidR="009D438E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квантования коэффициентов нейронных сетей.</w:t>
            </w:r>
          </w:p>
          <w:p w:rsidR="00AE678E" w:rsidRPr="00B62883" w:rsidRDefault="00AE67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усечения числа каскадов операций нейронных сетей</w:t>
            </w:r>
          </w:p>
          <w:p w:rsidR="009D438E" w:rsidRPr="00B62883" w:rsidRDefault="009D438E" w:rsidP="009D438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Рассмотреть методы оценки погрешности квантования коэффициентов</w:t>
            </w:r>
            <w:r w:rsidR="00AE678E" w:rsidRPr="00B62883">
              <w:rPr>
                <w:sz w:val="22"/>
                <w:szCs w:val="22"/>
              </w:rPr>
              <w:t xml:space="preserve"> и усечения нейронных сетей</w:t>
            </w:r>
            <w:r w:rsidRPr="00B62883">
              <w:rPr>
                <w:sz w:val="22"/>
                <w:szCs w:val="22"/>
              </w:rPr>
              <w:t>.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62883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62883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B62883">
              <w:rPr>
                <w:b/>
                <w:sz w:val="22"/>
                <w:szCs w:val="22"/>
              </w:rPr>
              <w:t>теоретическая часть ВКР</w:t>
            </w:r>
          </w:p>
        </w:tc>
      </w:tr>
      <w:tr w:rsidR="00211A35" w:rsidRPr="00BD088F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E678E" w:rsidRPr="00B62883" w:rsidRDefault="009D438E" w:rsidP="00AE678E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Изучить виды математических операций,</w:t>
            </w:r>
            <w:r w:rsidR="00011322" w:rsidRPr="00B62883">
              <w:rPr>
                <w:sz w:val="22"/>
                <w:szCs w:val="22"/>
              </w:rPr>
              <w:t xml:space="preserve"> применяемых при построении исследуемых нейронных сетей,</w:t>
            </w:r>
            <w:r w:rsidRPr="00B62883">
              <w:rPr>
                <w:sz w:val="22"/>
                <w:szCs w:val="22"/>
              </w:rPr>
              <w:t xml:space="preserve"> определить влияние квантования коэффициентов на </w:t>
            </w:r>
            <w:r w:rsidR="00011322" w:rsidRPr="00B62883">
              <w:rPr>
                <w:sz w:val="22"/>
                <w:szCs w:val="22"/>
              </w:rPr>
              <w:t>погрешность квантования.</w:t>
            </w:r>
          </w:p>
          <w:p w:rsidR="00AE678E" w:rsidRPr="00B62883" w:rsidRDefault="008B289E" w:rsidP="009D438E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Выполнить анализ </w:t>
            </w:r>
            <w:r w:rsidR="00AE678E" w:rsidRPr="00B62883">
              <w:rPr>
                <w:sz w:val="22"/>
                <w:szCs w:val="22"/>
              </w:rPr>
              <w:t>эффективност</w:t>
            </w:r>
            <w:r>
              <w:rPr>
                <w:sz w:val="22"/>
                <w:szCs w:val="22"/>
              </w:rPr>
              <w:t>и</w:t>
            </w:r>
            <w:r w:rsidR="00AE678E" w:rsidRPr="00B6288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существующих методов </w:t>
            </w:r>
            <w:r w:rsidR="00AE678E" w:rsidRPr="00B62883">
              <w:rPr>
                <w:sz w:val="22"/>
                <w:szCs w:val="22"/>
              </w:rPr>
              <w:t>усечения нейронных сетей</w:t>
            </w:r>
          </w:p>
          <w:p w:rsidR="00211A35" w:rsidRDefault="009D438E" w:rsidP="0024700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B62883">
              <w:rPr>
                <w:sz w:val="22"/>
                <w:szCs w:val="22"/>
              </w:rPr>
              <w:t>Разработать методику квантования</w:t>
            </w:r>
            <w:r w:rsidR="00C0662D" w:rsidRPr="00B62883">
              <w:rPr>
                <w:sz w:val="22"/>
                <w:szCs w:val="22"/>
              </w:rPr>
              <w:t xml:space="preserve"> нейронной сети</w:t>
            </w:r>
            <w:r w:rsidR="00011322" w:rsidRPr="00B62883">
              <w:rPr>
                <w:sz w:val="22"/>
                <w:szCs w:val="22"/>
              </w:rPr>
              <w:t>.</w:t>
            </w:r>
          </w:p>
          <w:p w:rsidR="00247001" w:rsidRPr="00B62883" w:rsidRDefault="00247001" w:rsidP="00247001">
            <w:pPr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Разработать методику усечения нейронной сети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9D438E" w:rsidP="00320459">
            <w:pPr>
              <w:spacing w:after="100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247001" w:rsidRDefault="00211A35" w:rsidP="00320459">
            <w:pPr>
              <w:numPr>
                <w:ilvl w:val="0"/>
                <w:numId w:val="2"/>
              </w:numPr>
              <w:spacing w:before="100" w:beforeAutospacing="1"/>
              <w:rPr>
                <w:b/>
                <w:sz w:val="22"/>
                <w:szCs w:val="22"/>
              </w:rPr>
            </w:pPr>
            <w:r w:rsidRPr="00247001">
              <w:rPr>
                <w:b/>
                <w:sz w:val="22"/>
                <w:szCs w:val="22"/>
              </w:rPr>
              <w:t>практическая часть ВКР</w:t>
            </w:r>
          </w:p>
        </w:tc>
      </w:tr>
      <w:tr w:rsidR="00211A35" w:rsidRPr="00BD088F">
        <w:trPr>
          <w:trHeight w:val="109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662D" w:rsidRPr="00247001" w:rsidRDefault="00011322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47001">
              <w:rPr>
                <w:sz w:val="22"/>
                <w:szCs w:val="22"/>
              </w:rPr>
              <w:t>Реализовать предложенную методику</w:t>
            </w:r>
            <w:r w:rsidR="00C0662D" w:rsidRPr="00247001">
              <w:rPr>
                <w:sz w:val="22"/>
                <w:szCs w:val="22"/>
              </w:rPr>
              <w:t xml:space="preserve"> квантования нейронной</w:t>
            </w:r>
            <w:r w:rsidR="00F87F9A" w:rsidRPr="00247001">
              <w:rPr>
                <w:sz w:val="22"/>
                <w:szCs w:val="22"/>
              </w:rPr>
              <w:t xml:space="preserve"> сети</w:t>
            </w:r>
          </w:p>
          <w:p w:rsidR="00247001" w:rsidRDefault="00C0662D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47001">
              <w:rPr>
                <w:sz w:val="22"/>
                <w:szCs w:val="22"/>
              </w:rPr>
              <w:t>Реализовать предложенную методику усечения нейронной сети</w:t>
            </w:r>
          </w:p>
          <w:p w:rsidR="00211A35" w:rsidRPr="00247001" w:rsidRDefault="00247001" w:rsidP="00011322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Провести анализ сокращения вычислительных ресурсов благодаря </w:t>
            </w:r>
            <w:r w:rsidR="00011322" w:rsidRPr="002470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применению методик оптимизации нейронных сетей.</w:t>
            </w: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211A35">
            <w:pPr>
              <w:numPr>
                <w:ilvl w:val="0"/>
                <w:numId w:val="2"/>
              </w:numPr>
              <w:spacing w:before="100" w:beforeAutospacing="1"/>
              <w:ind w:left="357" w:hanging="357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прочие разделы</w:t>
            </w:r>
          </w:p>
        </w:tc>
      </w:tr>
      <w:tr w:rsidR="00211A35" w:rsidRPr="00BD088F">
        <w:trPr>
          <w:trHeight w:val="110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211A35" w:rsidP="00320459">
            <w:pPr>
              <w:spacing w:after="100" w:afterAutospacing="1"/>
              <w:rPr>
                <w:sz w:val="22"/>
                <w:szCs w:val="22"/>
              </w:rPr>
            </w:pPr>
          </w:p>
        </w:tc>
      </w:tr>
      <w:tr w:rsidR="00211A35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A35" w:rsidRPr="00BD088F" w:rsidRDefault="000B4A5E" w:rsidP="000B4A5E">
            <w:pPr>
              <w:pStyle w:val="BodyText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Отчетные материалы: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98723D">
            <w:pPr>
              <w:pStyle w:val="BodyText"/>
              <w:numPr>
                <w:ilvl w:val="1"/>
                <w:numId w:val="7"/>
              </w:numPr>
              <w:tabs>
                <w:tab w:val="clear" w:pos="180"/>
                <w:tab w:val="num" w:pos="720"/>
              </w:tabs>
              <w:spacing w:after="0"/>
              <w:ind w:left="720" w:hanging="54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Пояснительная записка к ВКР (</w:t>
            </w:r>
            <w:r w:rsidR="0034515C">
              <w:rPr>
                <w:sz w:val="22"/>
                <w:szCs w:val="22"/>
              </w:rPr>
              <w:t>7</w:t>
            </w:r>
            <w:r w:rsidRPr="00BD088F">
              <w:rPr>
                <w:sz w:val="22"/>
                <w:szCs w:val="22"/>
              </w:rPr>
              <w:t>0-</w:t>
            </w:r>
            <w:r w:rsidR="0034515C">
              <w:rPr>
                <w:sz w:val="22"/>
                <w:szCs w:val="22"/>
              </w:rPr>
              <w:t>9</w:t>
            </w:r>
            <w:r w:rsidRPr="00BD088F">
              <w:rPr>
                <w:sz w:val="22"/>
                <w:szCs w:val="22"/>
              </w:rPr>
              <w:t>0 страниц без учета приложений, оформление по ГОСТ 7.32-20</w:t>
            </w:r>
            <w:r w:rsidR="0098723D">
              <w:rPr>
                <w:sz w:val="22"/>
                <w:szCs w:val="22"/>
              </w:rPr>
              <w:t>17</w:t>
            </w:r>
            <w:r w:rsidRPr="00BD088F">
              <w:rPr>
                <w:sz w:val="22"/>
                <w:szCs w:val="22"/>
              </w:rPr>
              <w:t xml:space="preserve">, оригинал задания подшивается после титульного листа) 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pStyle w:val="BodyText"/>
              <w:numPr>
                <w:ilvl w:val="1"/>
                <w:numId w:val="7"/>
              </w:numPr>
              <w:tabs>
                <w:tab w:val="clear" w:pos="180"/>
                <w:tab w:val="num" w:pos="720"/>
              </w:tabs>
              <w:spacing w:after="0"/>
              <w:ind w:left="720" w:hanging="540"/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Иллюстрации к докладу: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титул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 слайд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исходные данные (ограничения)</w:t>
            </w:r>
            <w:r w:rsidRPr="00BD088F">
              <w:rPr>
                <w:color w:val="000000"/>
                <w:sz w:val="22"/>
                <w:szCs w:val="22"/>
              </w:rPr>
              <w:t xml:space="preserve">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>цели и задачи ВКР – 1 слайд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обзор источников, связанных с темой ВКР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теоретические сведения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2-4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практические результаты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2-4 слайда</w:t>
            </w:r>
            <w:r w:rsidRPr="00BD088F">
              <w:rPr>
                <w:sz w:val="22"/>
                <w:szCs w:val="22"/>
              </w:rPr>
              <w:t>;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0B4A5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D088F">
              <w:rPr>
                <w:sz w:val="22"/>
                <w:szCs w:val="22"/>
              </w:rPr>
              <w:t xml:space="preserve">заключение (научно-практические выводы) </w:t>
            </w:r>
            <w:r w:rsidRPr="00BD088F">
              <w:rPr>
                <w:color w:val="000000"/>
                <w:sz w:val="22"/>
                <w:szCs w:val="22"/>
              </w:rPr>
              <w:noBreakHyphen/>
              <w:t xml:space="preserve"> 1-2 слайда</w:t>
            </w:r>
          </w:p>
        </w:tc>
      </w:tr>
      <w:tr w:rsidR="000B4A5E" w:rsidRPr="00BD0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4A5E" w:rsidRPr="00BD088F" w:rsidRDefault="000B4A5E" w:rsidP="00A94773">
            <w:pPr>
              <w:pStyle w:val="BodyText"/>
              <w:numPr>
                <w:ilvl w:val="0"/>
                <w:numId w:val="7"/>
              </w:numPr>
              <w:spacing w:after="0"/>
              <w:rPr>
                <w:b/>
                <w:sz w:val="22"/>
                <w:szCs w:val="22"/>
              </w:rPr>
            </w:pPr>
            <w:r w:rsidRPr="00BD088F">
              <w:rPr>
                <w:b/>
                <w:sz w:val="22"/>
                <w:szCs w:val="22"/>
              </w:rPr>
              <w:t>Рекомендуемые источники:</w:t>
            </w:r>
          </w:p>
        </w:tc>
      </w:tr>
      <w:tr w:rsidR="000B4A5E" w:rsidRPr="00053B5D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007D6B" w:rsidP="00053B5D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  <w:lang w:val="en-US"/>
              </w:rPr>
            </w:pPr>
            <w:r w:rsidRPr="00007D6B">
              <w:rPr>
                <w:lang w:val="en-US"/>
              </w:rPr>
              <w:t xml:space="preserve">Aojun Zhou Anbang Yao, Yiwen Guo, Lin Xu, and Yurong Chen Incremental Network Quantization: Towards Loseless CNNs </w:t>
            </w:r>
            <w:r w:rsidRPr="00007D6B">
              <w:rPr>
                <w:noProof/>
                <w:lang w:val="en-US"/>
              </w:rPr>
              <w:t>with Low-Precision Weights [</w:t>
            </w:r>
            <w:r>
              <w:rPr>
                <w:noProof/>
              </w:rPr>
              <w:t>Конференция</w:t>
            </w:r>
            <w:r w:rsidRPr="00007D6B">
              <w:rPr>
                <w:noProof/>
                <w:lang w:val="en-US"/>
              </w:rPr>
              <w:t>] // International Conference on Learning Representations. - 2017</w:t>
            </w:r>
          </w:p>
        </w:tc>
      </w:tr>
      <w:tr w:rsidR="000B4A5E" w:rsidRPr="00053B5D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447F76" w:rsidP="00FD1313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  <w:lang w:val="en-US"/>
              </w:rPr>
            </w:pPr>
            <w:r w:rsidRPr="00447F76">
              <w:rPr>
                <w:lang w:val="en-US"/>
              </w:rPr>
              <w:t>Matthieu</w:t>
            </w:r>
            <w:r w:rsidRPr="00447F76">
              <w:rPr>
                <w:lang w:val="en-US"/>
              </w:rPr>
              <w:t xml:space="preserve"> </w:t>
            </w:r>
            <w:r w:rsidRPr="00447F76">
              <w:rPr>
                <w:lang w:val="en-US"/>
              </w:rPr>
              <w:t>Courbariaux Itay Hubara, Daniel Soudry, Ran El-Yaniv, Yoshua Bengio BinarizedNeuralNetworks: Training Neural Networks with Weights and Activations Constrained to +1 or −1 [</w:t>
            </w:r>
            <w:r w:rsidRPr="00447F76">
              <w:t>Журнал</w:t>
            </w:r>
            <w:r w:rsidRPr="00447F76">
              <w:rPr>
                <w:lang w:val="en-US"/>
              </w:rPr>
              <w:t>]. - [</w:t>
            </w:r>
            <w:r w:rsidRPr="00447F76">
              <w:t>б</w:t>
            </w:r>
            <w:r w:rsidRPr="00447F76">
              <w:rPr>
                <w:lang w:val="en-US"/>
              </w:rPr>
              <w:t>.</w:t>
            </w:r>
            <w:r w:rsidRPr="00447F76">
              <w:t>м</w:t>
            </w:r>
            <w:r w:rsidRPr="00447F76">
              <w:rPr>
                <w:lang w:val="en-US"/>
              </w:rPr>
              <w:t xml:space="preserve">.] : arXiv preprint arXiv:1602.02830, 2016 </w:t>
            </w:r>
            <w:r w:rsidRPr="00447F76">
              <w:t>г</w:t>
            </w:r>
            <w:r w:rsidRPr="00447F76">
              <w:rPr>
                <w:lang w:val="en-US"/>
              </w:rPr>
              <w:t>..</w:t>
            </w:r>
          </w:p>
        </w:tc>
      </w:tr>
      <w:tr w:rsidR="000B4A5E" w:rsidRPr="00053B5D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447F76" w:rsidP="00FD1313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sz w:val="22"/>
                <w:szCs w:val="22"/>
                <w:lang w:val="en-US"/>
              </w:rPr>
            </w:pPr>
            <w:r w:rsidRPr="00447F76">
              <w:rPr>
                <w:lang w:val="en-US"/>
              </w:rPr>
              <w:t>Yi Wei Xinyu Pan, Hongwei Qin, Wanli Ouyang, Junjie Yan Quantization Mimic: Towards Very Tiny CNN for Object Detection [</w:t>
            </w:r>
            <w:r w:rsidRPr="00447F76">
              <w:t>Конференция</w:t>
            </w:r>
            <w:r w:rsidRPr="00447F76">
              <w:rPr>
                <w:lang w:val="en-US"/>
              </w:rPr>
              <w:t>] // European Conference on Computer Vision. - Munich : [</w:t>
            </w:r>
            <w:r w:rsidRPr="00447F76">
              <w:t>б</w:t>
            </w:r>
            <w:r w:rsidRPr="00447F76">
              <w:rPr>
                <w:lang w:val="en-US"/>
              </w:rPr>
              <w:t>.</w:t>
            </w:r>
            <w:r w:rsidRPr="00447F76">
              <w:t>н</w:t>
            </w:r>
            <w:r w:rsidRPr="00447F76">
              <w:rPr>
                <w:lang w:val="en-US"/>
              </w:rPr>
              <w:t>.], 2018</w:t>
            </w:r>
          </w:p>
        </w:tc>
      </w:tr>
      <w:tr w:rsidR="000B4A5E" w:rsidRPr="00053B5D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4A5E" w:rsidRPr="00FD1313" w:rsidRDefault="00447F76" w:rsidP="00320459">
            <w:pPr>
              <w:numPr>
                <w:ilvl w:val="0"/>
                <w:numId w:val="5"/>
              </w:numPr>
              <w:tabs>
                <w:tab w:val="clear" w:pos="360"/>
                <w:tab w:val="left" w:pos="720"/>
              </w:tabs>
              <w:ind w:left="720"/>
              <w:rPr>
                <w:lang w:val="en-US"/>
              </w:rPr>
            </w:pPr>
            <w:r w:rsidRPr="00447F76">
              <w:rPr>
                <w:lang w:val="en-US"/>
              </w:rPr>
              <w:t>Yun Xie M. A. Jabri Analysis of effects of quantization in multilayer neural network using a statistical [</w:t>
            </w:r>
            <w:r w:rsidRPr="00447F76">
              <w:t>Статья</w:t>
            </w:r>
            <w:r w:rsidRPr="00447F76">
              <w:rPr>
                <w:lang w:val="en-US"/>
              </w:rPr>
              <w:t>] // IEEE Transactions on Neural Networks. - [</w:t>
            </w:r>
            <w:r w:rsidRPr="00447F76">
              <w:t>б</w:t>
            </w:r>
            <w:r w:rsidRPr="00447F76">
              <w:rPr>
                <w:lang w:val="en-US"/>
              </w:rPr>
              <w:t>.</w:t>
            </w:r>
            <w:r w:rsidRPr="00447F76">
              <w:t>м</w:t>
            </w:r>
            <w:r w:rsidRPr="00447F76">
              <w:rPr>
                <w:lang w:val="en-US"/>
              </w:rPr>
              <w:t xml:space="preserve">.] : IEEE, 1992 </w:t>
            </w:r>
            <w:r w:rsidRPr="00447F76">
              <w:t>г</w:t>
            </w:r>
            <w:r w:rsidRPr="00447F76">
              <w:rPr>
                <w:lang w:val="en-US"/>
              </w:rPr>
              <w:t>.. </w:t>
            </w:r>
            <w:r w:rsidRPr="00447F76">
              <w:t>- 2 : Т.</w:t>
            </w:r>
            <w:r>
              <w:rPr>
                <w:lang w:val="en-US"/>
              </w:rPr>
              <w:t>3.</w:t>
            </w:r>
          </w:p>
        </w:tc>
      </w:tr>
      <w:tr w:rsidR="000B4A5E" w:rsidRPr="00053B5D"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D1313" w:rsidRPr="00007D6B" w:rsidRDefault="00FD1313" w:rsidP="00447F76">
            <w:pPr>
              <w:tabs>
                <w:tab w:val="left" w:pos="720"/>
              </w:tabs>
              <w:rPr>
                <w:lang w:val="en-US"/>
              </w:rPr>
            </w:pPr>
          </w:p>
        </w:tc>
      </w:tr>
    </w:tbl>
    <w:p w:rsidR="00725863" w:rsidRPr="00FD1313" w:rsidRDefault="00725863" w:rsidP="00211A35">
      <w:pPr>
        <w:rPr>
          <w:sz w:val="22"/>
          <w:szCs w:val="22"/>
          <w:lang w:val="en-US"/>
        </w:rPr>
      </w:pPr>
    </w:p>
    <w:p w:rsidR="0059369F" w:rsidRPr="00FD1313" w:rsidRDefault="0059369F" w:rsidP="00211A35">
      <w:pPr>
        <w:rPr>
          <w:sz w:val="22"/>
          <w:szCs w:val="22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2440"/>
        <w:gridCol w:w="352"/>
        <w:gridCol w:w="3442"/>
      </w:tblGrid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802E50" w:rsidP="007D45F3">
            <w:pPr>
              <w:jc w:val="right"/>
              <w:rPr>
                <w:bCs/>
                <w:i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Магистрант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695891" w:rsidRDefault="008A2060" w:rsidP="007D45F3">
            <w:pPr>
              <w:jc w:val="center"/>
              <w:rPr>
                <w:bCs/>
                <w:color w:val="000000"/>
                <w:spacing w:val="-1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Тоичкин Д.В.</w:t>
            </w:r>
          </w:p>
        </w:tc>
      </w:tr>
      <w:tr w:rsidR="00211A35" w:rsidRPr="007D45F3">
        <w:trPr>
          <w:trHeight w:val="70"/>
        </w:trPr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211A35" w:rsidRPr="007D4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</w:tcPr>
          <w:p w:rsidR="00211A35" w:rsidRPr="007D45F3" w:rsidRDefault="00211A35" w:rsidP="00DA4D92">
            <w:pPr>
              <w:spacing w:before="240"/>
              <w:jc w:val="right"/>
              <w:rPr>
                <w:bCs/>
                <w:color w:val="000000"/>
                <w:spacing w:val="-1"/>
                <w:sz w:val="22"/>
                <w:szCs w:val="22"/>
              </w:rPr>
            </w:pPr>
            <w:r w:rsidRPr="007D45F3">
              <w:rPr>
                <w:sz w:val="22"/>
                <w:szCs w:val="22"/>
              </w:rPr>
              <w:t>Руководитель ВКР</w:t>
            </w:r>
            <w:r w:rsidR="00981A0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4" w:type="pct"/>
            <w:tcBorders>
              <w:bottom w:val="single" w:sz="4" w:space="0" w:color="auto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bottom w:val="single" w:sz="4" w:space="0" w:color="auto"/>
            </w:tcBorders>
          </w:tcPr>
          <w:p w:rsidR="00211A35" w:rsidRPr="007D45F3" w:rsidRDefault="00011322" w:rsidP="00DA4D92">
            <w:pPr>
              <w:spacing w:before="240"/>
              <w:jc w:val="center"/>
              <w:rPr>
                <w:bCs/>
                <w:color w:val="000000"/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>Заева М.А.</w:t>
            </w:r>
          </w:p>
        </w:tc>
      </w:tr>
      <w:tr w:rsidR="00211A35" w:rsidRPr="007D45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</w:tcPr>
          <w:p w:rsidR="00211A35" w:rsidRPr="007D45F3" w:rsidRDefault="00211A35" w:rsidP="007D45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DA4D92" w:rsidP="00DA4D92">
            <w:pPr>
              <w:spacing w:before="240"/>
              <w:jc w:val="right"/>
              <w:rPr>
                <w:bCs/>
                <w:color w:val="000000"/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Консультант</w:t>
            </w:r>
            <w:r w:rsidR="00211A35" w:rsidRPr="007D45F3">
              <w:rPr>
                <w:sz w:val="22"/>
                <w:szCs w:val="22"/>
              </w:rPr>
              <w:t xml:space="preserve"> ВКР</w:t>
            </w:r>
            <w:r w:rsidR="00981A0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DA4D92">
            <w:pPr>
              <w:spacing w:before="240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1A35" w:rsidRPr="007D45F3" w:rsidRDefault="00211A35" w:rsidP="00DA4D92">
            <w:pPr>
              <w:spacing w:before="240"/>
              <w:jc w:val="center"/>
              <w:rPr>
                <w:bCs/>
                <w:color w:val="000000"/>
                <w:spacing w:val="-1"/>
                <w:sz w:val="22"/>
                <w:szCs w:val="22"/>
              </w:rPr>
            </w:pPr>
          </w:p>
        </w:tc>
      </w:tr>
      <w:tr w:rsidR="00211A35" w:rsidRPr="007D45F3"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</w:tcPr>
          <w:p w:rsidR="00211A35" w:rsidRPr="007D45F3" w:rsidRDefault="00211A35" w:rsidP="00320459">
            <w:pPr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1A35" w:rsidRPr="007D45F3" w:rsidRDefault="00211A35" w:rsidP="007D45F3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7D45F3"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</w:tbl>
    <w:p w:rsidR="00007D6B" w:rsidRDefault="00007D6B" w:rsidP="000B4A5E"/>
    <w:sectPr w:rsidR="00007D6B" w:rsidSect="00342795">
      <w:pgSz w:w="11906" w:h="16838"/>
      <w:pgMar w:top="90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8B5" w:rsidRDefault="008F38B5" w:rsidP="00053B5D">
      <w:r>
        <w:separator/>
      </w:r>
    </w:p>
  </w:endnote>
  <w:endnote w:type="continuationSeparator" w:id="0">
    <w:p w:rsidR="008F38B5" w:rsidRDefault="008F38B5" w:rsidP="0005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8B5" w:rsidRDefault="008F38B5" w:rsidP="00053B5D">
      <w:r>
        <w:separator/>
      </w:r>
    </w:p>
  </w:footnote>
  <w:footnote w:type="continuationSeparator" w:id="0">
    <w:p w:rsidR="008F38B5" w:rsidRDefault="008F38B5" w:rsidP="00053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05A"/>
    <w:multiLevelType w:val="hybridMultilevel"/>
    <w:tmpl w:val="65AA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2BE5"/>
    <w:multiLevelType w:val="hybridMultilevel"/>
    <w:tmpl w:val="3752A3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603E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3" w15:restartNumberingAfterBreak="0">
    <w:nsid w:val="22E02FCC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4" w15:restartNumberingAfterBreak="0">
    <w:nsid w:val="2567091F"/>
    <w:multiLevelType w:val="hybridMultilevel"/>
    <w:tmpl w:val="1B562C1A"/>
    <w:lvl w:ilvl="0" w:tplc="61A2EFFE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6921EA"/>
    <w:multiLevelType w:val="multilevel"/>
    <w:tmpl w:val="BCD81BC2"/>
    <w:lvl w:ilvl="0">
      <w:start w:val="1"/>
      <w:numFmt w:val="decimal"/>
      <w:suff w:val="space"/>
      <w:lvlText w:val="%1.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6" w15:restartNumberingAfterBreak="0">
    <w:nsid w:val="308B0337"/>
    <w:multiLevelType w:val="hybridMultilevel"/>
    <w:tmpl w:val="E542A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784B"/>
    <w:multiLevelType w:val="multilevel"/>
    <w:tmpl w:val="20B8B55C"/>
    <w:lvl w:ilvl="0">
      <w:start w:val="1"/>
      <w:numFmt w:val="decimal"/>
      <w:suff w:val="space"/>
      <w:lvlText w:val="%1.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8" w15:restartNumberingAfterBreak="0">
    <w:nsid w:val="3C694B48"/>
    <w:multiLevelType w:val="hybridMultilevel"/>
    <w:tmpl w:val="B2DAC902"/>
    <w:lvl w:ilvl="0" w:tplc="02B4F29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4C3092"/>
    <w:multiLevelType w:val="hybridMultilevel"/>
    <w:tmpl w:val="8EDC19B4"/>
    <w:lvl w:ilvl="0" w:tplc="1452DD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9A682A"/>
    <w:multiLevelType w:val="hybridMultilevel"/>
    <w:tmpl w:val="6150C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186A"/>
    <w:multiLevelType w:val="multilevel"/>
    <w:tmpl w:val="594893A6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2270"/>
        </w:tabs>
        <w:ind w:left="312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 "/>
      <w:lvlJc w:val="left"/>
      <w:pPr>
        <w:tabs>
          <w:tab w:val="num" w:pos="3970"/>
        </w:tabs>
        <w:ind w:left="0"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12" w15:restartNumberingAfterBreak="0">
    <w:nsid w:val="75C00B06"/>
    <w:multiLevelType w:val="hybridMultilevel"/>
    <w:tmpl w:val="EDA69DE6"/>
    <w:lvl w:ilvl="0" w:tplc="D910F31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5D40BB8"/>
    <w:multiLevelType w:val="hybridMultilevel"/>
    <w:tmpl w:val="82E4C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27F13"/>
    <w:multiLevelType w:val="hybridMultilevel"/>
    <w:tmpl w:val="B0C861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4"/>
  </w:num>
  <w:num w:numId="5">
    <w:abstractNumId w:val="1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10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13"/>
    <w:rsid w:val="00007D6B"/>
    <w:rsid w:val="00011322"/>
    <w:rsid w:val="000334E2"/>
    <w:rsid w:val="00036BFA"/>
    <w:rsid w:val="00053B5D"/>
    <w:rsid w:val="00083D15"/>
    <w:rsid w:val="000B4A5E"/>
    <w:rsid w:val="000D4A48"/>
    <w:rsid w:val="00104266"/>
    <w:rsid w:val="00164BC7"/>
    <w:rsid w:val="0018754E"/>
    <w:rsid w:val="001A4CF9"/>
    <w:rsid w:val="001D3C36"/>
    <w:rsid w:val="00211A35"/>
    <w:rsid w:val="00247001"/>
    <w:rsid w:val="002A0427"/>
    <w:rsid w:val="002C5927"/>
    <w:rsid w:val="00306C55"/>
    <w:rsid w:val="00320459"/>
    <w:rsid w:val="00342795"/>
    <w:rsid w:val="00344888"/>
    <w:rsid w:val="0034515C"/>
    <w:rsid w:val="00381903"/>
    <w:rsid w:val="003D2A87"/>
    <w:rsid w:val="003D7AA4"/>
    <w:rsid w:val="0041152B"/>
    <w:rsid w:val="00447F76"/>
    <w:rsid w:val="00476158"/>
    <w:rsid w:val="00494C41"/>
    <w:rsid w:val="00501CD6"/>
    <w:rsid w:val="0059369F"/>
    <w:rsid w:val="005C10BD"/>
    <w:rsid w:val="00605477"/>
    <w:rsid w:val="0061687B"/>
    <w:rsid w:val="0066676A"/>
    <w:rsid w:val="00695891"/>
    <w:rsid w:val="00725863"/>
    <w:rsid w:val="007557B4"/>
    <w:rsid w:val="007D45F3"/>
    <w:rsid w:val="00802E50"/>
    <w:rsid w:val="00831215"/>
    <w:rsid w:val="00833802"/>
    <w:rsid w:val="00851A03"/>
    <w:rsid w:val="008946F7"/>
    <w:rsid w:val="008A2060"/>
    <w:rsid w:val="008A7400"/>
    <w:rsid w:val="008B289E"/>
    <w:rsid w:val="008E7E4B"/>
    <w:rsid w:val="008F38B5"/>
    <w:rsid w:val="00914661"/>
    <w:rsid w:val="00981A08"/>
    <w:rsid w:val="0098723D"/>
    <w:rsid w:val="009D438E"/>
    <w:rsid w:val="00A522DD"/>
    <w:rsid w:val="00A53CA6"/>
    <w:rsid w:val="00A63313"/>
    <w:rsid w:val="00A7668E"/>
    <w:rsid w:val="00A94773"/>
    <w:rsid w:val="00AD42DD"/>
    <w:rsid w:val="00AE1740"/>
    <w:rsid w:val="00AE678E"/>
    <w:rsid w:val="00B30614"/>
    <w:rsid w:val="00B35BB2"/>
    <w:rsid w:val="00B62883"/>
    <w:rsid w:val="00B70493"/>
    <w:rsid w:val="00BD088F"/>
    <w:rsid w:val="00BD4434"/>
    <w:rsid w:val="00BF5551"/>
    <w:rsid w:val="00C0662D"/>
    <w:rsid w:val="00C45A75"/>
    <w:rsid w:val="00C63856"/>
    <w:rsid w:val="00CE5B2A"/>
    <w:rsid w:val="00D22AB0"/>
    <w:rsid w:val="00D431BA"/>
    <w:rsid w:val="00D61D38"/>
    <w:rsid w:val="00D82266"/>
    <w:rsid w:val="00DA4D92"/>
    <w:rsid w:val="00DD681C"/>
    <w:rsid w:val="00DF4224"/>
    <w:rsid w:val="00ED1CAB"/>
    <w:rsid w:val="00F71E60"/>
    <w:rsid w:val="00F87F9A"/>
    <w:rsid w:val="00F964A4"/>
    <w:rsid w:val="00FD1313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FA2582-9300-4975-92FA-49788DD2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31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A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63313"/>
    <w:pPr>
      <w:keepNext/>
      <w:spacing w:before="100" w:beforeAutospacing="1" w:after="100" w:afterAutospacing="1"/>
      <w:jc w:val="center"/>
      <w:outlineLvl w:val="2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A63313"/>
    <w:pPr>
      <w:widowControl w:val="0"/>
      <w:spacing w:line="480" w:lineRule="auto"/>
      <w:ind w:firstLine="280"/>
      <w:jc w:val="both"/>
    </w:pPr>
    <w:rPr>
      <w:snapToGrid w:val="0"/>
      <w:sz w:val="16"/>
    </w:rPr>
  </w:style>
  <w:style w:type="paragraph" w:styleId="BodyText">
    <w:name w:val="Body Text"/>
    <w:basedOn w:val="Normal"/>
    <w:rsid w:val="00A63313"/>
    <w:pPr>
      <w:spacing w:after="120"/>
    </w:pPr>
  </w:style>
  <w:style w:type="table" w:styleId="TableGrid">
    <w:name w:val="Table Grid"/>
    <w:basedOn w:val="TableNormal"/>
    <w:rsid w:val="00A63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211A35"/>
    <w:pPr>
      <w:shd w:val="clear" w:color="auto" w:fill="000080"/>
    </w:pPr>
    <w:rPr>
      <w:rFonts w:ascii="Tahoma" w:hAnsi="Tahoma" w:cs="Tahoma"/>
      <w:sz w:val="20"/>
    </w:rPr>
  </w:style>
  <w:style w:type="paragraph" w:customStyle="1" w:styleId="10">
    <w:name w:val="Знак Знак Знак Знак Знак Знак Знак1 Знак Знак Знак"/>
    <w:basedOn w:val="Normal"/>
    <w:rsid w:val="00211A3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styleId="Hyperlink">
    <w:name w:val="Hyperlink"/>
    <w:basedOn w:val="DefaultParagraphFont"/>
    <w:unhideWhenUsed/>
    <w:rsid w:val="000113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13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053B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3B5D"/>
    <w:rPr>
      <w:sz w:val="24"/>
    </w:rPr>
  </w:style>
  <w:style w:type="paragraph" w:styleId="Footer">
    <w:name w:val="footer"/>
    <w:basedOn w:val="Normal"/>
    <w:link w:val="FooterChar"/>
    <w:unhideWhenUsed/>
    <w:rsid w:val="00053B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53B5D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7D6B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0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a.toichk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Zayeva@meph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Aoj17</b:Tag>
    <b:SourceType>ConferenceProceedings</b:SourceType>
    <b:Guid>{3EFE0D83-54FF-4CE2-95F0-85FC0E192FF7}</b:Guid>
    <b:Title>Incremental Network Quantization: Towards Loseless CNNs with Low-Precision Weights</b:Title>
    <b:Year>2017</b:Year>
    <b:Author>
      <b:Author>
        <b:NameList>
          <b:Person>
            <b:Last>Aojun Zhou</b:Last>
            <b:First>Anbang</b:First>
            <b:Middle>Yao, Yiwen Guo, Lin Xu, and Yurong Chen</b:Middle>
          </b:Person>
        </b:NameList>
      </b:Author>
    </b:Author>
    <b:ConferenceName>International Conference on Learning Representations</b:ConferenceName>
    <b:RefOrder>1</b:RefOrder>
  </b:Source>
  <b:Source>
    <b:Tag>YiW18</b:Tag>
    <b:SourceType>ConferenceProceedings</b:SourceType>
    <b:Guid>{225F7B14-AF81-46C2-A7A8-8AF51DD5C5F2}</b:Guid>
    <b:Author>
      <b:Author>
        <b:NameList>
          <b:Person>
            <b:Last>Yi Wei</b:Last>
            <b:First>Xinyu</b:First>
            <b:Middle>Pan, Hongwei Qin, Wanli Ouyang, Junjie Yan</b:Middle>
          </b:Person>
        </b:NameList>
      </b:Author>
    </b:Author>
    <b:Title>Quantization Mimic: Towards Very Tiny CNN for Object Detection</b:Title>
    <b:Year>2018</b:Year>
    <b:ConferenceName>European Conference on Computer Vision</b:ConferenceName>
    <b:City>Munich</b:City>
    <b:RefOrder>2</b:RefOrder>
  </b:Source>
  <b:Source>
    <b:Tag>Son16</b:Tag>
    <b:SourceType>JournalArticle</b:SourceType>
    <b:Guid>{BF7B4C95-C6B9-48D8-9276-1F8AB32937AC}</b:Guid>
    <b:Author>
      <b:Author>
        <b:NameList>
          <b:Person>
            <b:Last>Song Han</b:Last>
            <b:First>Huizi</b:First>
            <b:Middle>Mao, William J. Dally</b:Middle>
          </b:Person>
        </b:NameList>
      </b:Author>
    </b:Author>
    <b:Title>Deep Compression: Compressing Deep Neural Networks with Pruning, Trained Quantization and Huffman Coding</b:Title>
    <b:Year>2016</b:Year>
    <b:ConferenceName>International Conference in Learning Representations</b:ConferenceName>
    <b:Publisher>arXiv preprint arXiv:1510.00149</b:Publisher>
    <b:RefOrder>3</b:RefOrder>
  </b:Source>
  <b:Source>
    <b:Tag>Yun92</b:Tag>
    <b:SourceType>ArticleInAPeriodical</b:SourceType>
    <b:Guid>{A1E8DB89-4D25-4CD6-9415-A5EE059F53DA}</b:Guid>
    <b:Author>
      <b:Author>
        <b:NameList>
          <b:Person>
            <b:Last>Yun Xie</b:Last>
            <b:First>M.</b:First>
            <b:Middle>A. Jabri</b:Middle>
          </b:Person>
        </b:NameList>
      </b:Author>
    </b:Author>
    <b:Title>Analysis of effects of quantization in multilayer neural network using a statistical</b:Title>
    <b:Year>1992</b:Year>
    <b:Publisher>IEEE</b:Publisher>
    <b:Volume>3</b:Volume>
    <b:Issue>2</b:Issue>
    <b:PeriodicalTitle>IEEE Transactions on Neural Networks</b:PeriodicalTitle>
    <b:RefOrder>4</b:RefOrder>
  </b:Source>
  <b:Source>
    <b:Tag>Mat16</b:Tag>
    <b:SourceType>JournalArticle</b:SourceType>
    <b:Guid>{D72B0087-D817-493A-A8AD-356C68A2914E}</b:Guid>
    <b:Title>BinarizedNeuralNetworks: Training Neural Networks with Weights and Activations Constrained to +1 or −1</b:Title>
    <b:Year>2016</b:Year>
    <b:Publisher>arXiv preprint arXiv:1602.02830</b:Publisher>
    <b:Author>
      <b:Author>
        <b:NameList>
          <b:Person>
            <b:Last>Matthieu Courbariaux</b:Last>
            <b:First>Itay</b:First>
            <b:Middle>Hubara, Daniel Soudry, Ran El-Yaniv, Yoshua Bengio</b:Middle>
          </b:Person>
        </b:NameList>
      </b:Author>
    </b:Author>
    <b:InternetSiteTitle>arxiv.org</b:InternetSiteTitle>
    <b:RefOrder>5</b:RefOrder>
  </b:Source>
</b:Sources>
</file>

<file path=customXml/itemProps1.xml><?xml version="1.0" encoding="utf-8"?>
<ds:datastoreItem xmlns:ds="http://schemas.openxmlformats.org/officeDocument/2006/customXml" ds:itemID="{76741B00-1A24-4EFB-A02D-5F53815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граф тупицин</dc:creator>
  <cp:keywords/>
  <dc:description/>
  <cp:lastModifiedBy>Toichkin Dmitry</cp:lastModifiedBy>
  <cp:revision>4</cp:revision>
  <dcterms:created xsi:type="dcterms:W3CDTF">2020-03-02T21:48:00Z</dcterms:created>
  <dcterms:modified xsi:type="dcterms:W3CDTF">2020-03-03T14:05:00Z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1581676095</vt:lpwstr>
  </property>
</Properties>
</file>