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03" w:rsidRPr="00626803" w:rsidRDefault="00626803" w:rsidP="00626803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Anexa 2_1</w:t>
      </w:r>
    </w:p>
    <w:p w:rsidR="00626803" w:rsidRPr="00626803" w:rsidRDefault="00626803" w:rsidP="00626803">
      <w:pPr>
        <w:spacing w:before="480"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626803">
        <w:rPr>
          <w:rFonts w:ascii="Times New Roman" w:eastAsia="Calibri" w:hAnsi="Times New Roman" w:cs="Times New Roman"/>
          <w:b/>
          <w:sz w:val="28"/>
          <w:szCs w:val="28"/>
          <w:lang w:val="ro-RO"/>
        </w:rPr>
        <w:t>Extras din procesul verbal</w:t>
      </w:r>
    </w:p>
    <w:p w:rsidR="00626803" w:rsidRPr="00626803" w:rsidRDefault="00626803" w:rsidP="00626803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al ședinței Comisiei de admitere a Universității de Stat “Alecu Russo” din Bălți din 4 august 2020</w:t>
      </w:r>
    </w:p>
    <w:p w:rsidR="00626803" w:rsidRPr="00626803" w:rsidRDefault="00626803" w:rsidP="00626803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Ordinea de zi:</w:t>
      </w: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Despre rezultatele concursului de admitere la ciclul I, studii superioare de licență, </w:t>
      </w: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învățămînt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cu frecvență redusă.</w:t>
      </w: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ind w:left="284" w:right="284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4"/>
          <w:szCs w:val="24"/>
          <w:lang w:val="ro-RO"/>
        </w:rPr>
        <w:t>A informat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: Gheorghe Neagu, secretar responsabil al Comisiei de admitere.</w:t>
      </w: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ind w:left="284" w:right="284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4"/>
          <w:szCs w:val="24"/>
          <w:lang w:val="ro-RO"/>
        </w:rPr>
        <w:t xml:space="preserve">S-a </w:t>
      </w:r>
      <w:proofErr w:type="spellStart"/>
      <w:r w:rsidRPr="00626803">
        <w:rPr>
          <w:rFonts w:ascii="Times New Roman" w:eastAsia="Calibri" w:hAnsi="Times New Roman" w:cs="Times New Roman"/>
          <w:b/>
          <w:bCs/>
          <w:sz w:val="24"/>
          <w:szCs w:val="24"/>
          <w:lang w:val="ro-RO"/>
        </w:rPr>
        <w:t>hotărît</w:t>
      </w:r>
      <w:proofErr w:type="spellEnd"/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: 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În corespundere cu Regulamentul de organizare și desfășurare a admiterii la ciclul I, studii superioare de licență la Universitatea de Stat “Alecu Russo”, Planul de înmatriculare pentru anul de studii 2019-2020 și în baza rezultatelor concursului de admitere:</w:t>
      </w:r>
    </w:p>
    <w:p w:rsidR="00626803" w:rsidRPr="00626803" w:rsidRDefault="00626803" w:rsidP="0062680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A considera admiși la locurile pe bază de contract următorii candidați, </w:t>
      </w:r>
      <w:proofErr w:type="spellStart"/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învățămînt</w:t>
      </w:r>
      <w:proofErr w:type="spellEnd"/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 cu frecvență redusă:</w:t>
      </w:r>
    </w:p>
    <w:p w:rsidR="00626803" w:rsidRPr="00626803" w:rsidRDefault="00626803" w:rsidP="00626803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before="80" w:after="120" w:line="240" w:lineRule="auto"/>
        <w:ind w:left="1134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Specialitatea Limba și Literatura Română</w:t>
      </w:r>
    </w:p>
    <w:p w:rsid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:rsid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>Chiciuc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Mihaela Piotr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Badaneu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Carolina Petru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Izvorean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Anastasia Vladimir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Cavca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Mihaela Iurii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Roșca Iulia Gheorghe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>Căruntu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Lorina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Mihail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Moroșan Mariana Mina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Draguța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Cristina Alexei 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Leontii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Elena Emilian</w:t>
      </w:r>
    </w:p>
    <w:p w:rsidR="00626803" w:rsidRP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Chistol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Olga Mihail</w:t>
      </w:r>
    </w:p>
    <w:p w:rsidR="00626803" w:rsidRDefault="00626803" w:rsidP="00626803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134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26803" w:rsidRPr="00626803" w:rsidRDefault="00626803" w:rsidP="00626803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13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>pecialitatea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Limba și Literatura Ucraineană</w:t>
      </w:r>
    </w:p>
    <w:p w:rsidR="00626803" w:rsidRPr="00626803" w:rsidRDefault="00626803" w:rsidP="00626803">
      <w:pPr>
        <w:numPr>
          <w:ilvl w:val="0"/>
          <w:numId w:val="4"/>
        </w:numPr>
        <w:autoSpaceDE w:val="0"/>
        <w:autoSpaceDN w:val="0"/>
        <w:adjustRightInd w:val="0"/>
        <w:spacing w:before="80" w:after="0" w:line="240" w:lineRule="auto"/>
        <w:ind w:left="1208" w:hanging="357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Puzic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Rimma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Victor </w:t>
      </w:r>
    </w:p>
    <w:p w:rsidR="00626803" w:rsidRPr="00626803" w:rsidRDefault="00626803" w:rsidP="0062680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Șerman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Oxana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Igor </w:t>
      </w:r>
    </w:p>
    <w:p w:rsidR="00626803" w:rsidRPr="00626803" w:rsidRDefault="00626803" w:rsidP="00626803">
      <w:pPr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1135" w:hanging="284"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Belinschi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Serghei Nicolai</w:t>
      </w:r>
    </w:p>
    <w:p w:rsidR="00626803" w:rsidRPr="00626803" w:rsidRDefault="00626803" w:rsidP="00626803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134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Specialitatea Pedagogie în </w:t>
      </w: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învățămîntul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primar și pedagogie preșcolară</w:t>
      </w:r>
    </w:p>
    <w:p w:rsid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before="80" w:after="0" w:line="240" w:lineRule="auto"/>
        <w:ind w:left="1134" w:hanging="283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before="80" w:after="0" w:line="240" w:lineRule="auto"/>
        <w:ind w:left="1134" w:hanging="283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>Ababii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Aliona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Andrei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Bularga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Arina Igor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Chițac Andriana Valentin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Pasecinic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Olga Stepan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Robu Daniela Petru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Fortuna Natalia Valentin </w:t>
      </w:r>
    </w:p>
    <w:p w:rsidR="00626803" w:rsidRP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proofErr w:type="spellStart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Savciuc</w:t>
      </w:r>
      <w:proofErr w:type="spellEnd"/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 Valeriana Nicola</w:t>
      </w:r>
    </w:p>
    <w:p w:rsid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:rsidR="00626803" w:rsidRPr="00626803" w:rsidRDefault="00626803" w:rsidP="0062680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Ordinul de înmatriculare a candidaților va fi emis după ce candidații propuși la studii cu taxă vor perfecta contractul și vor achita taxa de studii.</w:t>
      </w:r>
    </w:p>
    <w:p w:rsidR="00626803" w:rsidRPr="00626803" w:rsidRDefault="00626803" w:rsidP="0062680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Perfectarea contractelor și achitarea integrală a taxei pentru studii va avea loc în perioada 5 – 8 august 2020.</w:t>
      </w:r>
    </w:p>
    <w:p w:rsidR="00626803" w:rsidRPr="00626803" w:rsidRDefault="00626803" w:rsidP="0062680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Candidații, care nu vor achita taxa în termenii indicați, vor pierde dreptul la înmatriculare.</w:t>
      </w:r>
    </w:p>
    <w:p w:rsidR="00626803" w:rsidRPr="00626803" w:rsidRDefault="00626803" w:rsidP="00626803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Președintele Comisiei de admitere,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dr., conf. </w:t>
      </w: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Brajuc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Victor</w:t>
      </w:r>
    </w:p>
    <w:p w:rsidR="00626803" w:rsidRPr="00626803" w:rsidRDefault="00626803" w:rsidP="00626803">
      <w:pPr>
        <w:tabs>
          <w:tab w:val="left" w:pos="6521"/>
          <w:tab w:val="left" w:pos="6663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Secretar responsabil, 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asis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univ., </w:t>
      </w:r>
      <w:proofErr w:type="spellStart"/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Stratu</w:t>
      </w:r>
      <w:proofErr w:type="spellEnd"/>
      <w:r w:rsidRPr="00626803">
        <w:rPr>
          <w:rFonts w:ascii="Times New Roman" w:eastAsia="Calibri" w:hAnsi="Times New Roman" w:cs="Times New Roman"/>
          <w:sz w:val="24"/>
          <w:szCs w:val="24"/>
          <w:lang w:val="ro-MD"/>
        </w:rPr>
        <w:t>ța Diana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</w:p>
    <w:sectPr w:rsidR="00626803" w:rsidRPr="00626803" w:rsidSect="006268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803" w:rsidRPr="00CD5EFC" w:rsidRDefault="00626803" w:rsidP="00CD5EF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803" w:rsidRPr="00CD5EFC" w:rsidRDefault="00626803" w:rsidP="00CD5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B54"/>
    <w:multiLevelType w:val="hybridMultilevel"/>
    <w:tmpl w:val="D79AC7CC"/>
    <w:lvl w:ilvl="0" w:tplc="81D64BCC">
      <w:start w:val="1"/>
      <w:numFmt w:val="lowerLetter"/>
      <w:lvlText w:val="%1)"/>
      <w:lvlJc w:val="left"/>
      <w:pPr>
        <w:ind w:left="135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174D8"/>
    <w:multiLevelType w:val="hybridMultilevel"/>
    <w:tmpl w:val="C914A5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3FF13E24"/>
    <w:multiLevelType w:val="hybridMultilevel"/>
    <w:tmpl w:val="7D7C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587"/>
    <w:multiLevelType w:val="hybridMultilevel"/>
    <w:tmpl w:val="C914A5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BB81620"/>
    <w:multiLevelType w:val="hybridMultilevel"/>
    <w:tmpl w:val="CBB6B5B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3"/>
    <w:rsid w:val="00626803"/>
    <w:rsid w:val="008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00B"/>
  <w15:chartTrackingRefBased/>
  <w15:docId w15:val="{1FA5A89E-3FA6-4ED8-920F-4ACD00BD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803"/>
  </w:style>
  <w:style w:type="paragraph" w:styleId="Footer">
    <w:name w:val="footer"/>
    <w:basedOn w:val="Normal"/>
    <w:link w:val="FooterChar"/>
    <w:uiPriority w:val="99"/>
    <w:semiHidden/>
    <w:unhideWhenUsed/>
    <w:rsid w:val="0062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2020-09-14T18:39:00Z</dcterms:created>
  <dcterms:modified xsi:type="dcterms:W3CDTF">2020-09-14T18:41:00Z</dcterms:modified>
</cp:coreProperties>
</file>