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3A1" w:rsidRPr="005768FD" w:rsidRDefault="00585037">
      <w:pPr>
        <w:rPr>
          <w:rFonts w:ascii="Times New Roman" w:hAnsi="Times New Roman" w:cs="Times New Roman"/>
          <w:sz w:val="32"/>
          <w:szCs w:val="32"/>
        </w:rPr>
      </w:pPr>
      <w:r w:rsidRPr="005768FD">
        <w:rPr>
          <w:rFonts w:ascii="Times New Roman" w:hAnsi="Times New Roman" w:cs="Times New Roman"/>
          <w:sz w:val="32"/>
          <w:szCs w:val="32"/>
        </w:rPr>
        <w:t>Modele economice contemporane</w:t>
      </w:r>
    </w:p>
    <w:p w:rsidR="00585037" w:rsidRPr="005768FD" w:rsidRDefault="00755285">
      <w:pPr>
        <w:rPr>
          <w:rFonts w:ascii="Times New Roman" w:hAnsi="Times New Roman" w:cs="Times New Roman"/>
          <w:color w:val="222222"/>
          <w:sz w:val="32"/>
          <w:szCs w:val="32"/>
          <w:shd w:val="clear" w:color="auto" w:fill="FFFFFF"/>
        </w:rPr>
      </w:pPr>
      <w:r w:rsidRPr="005768FD">
        <w:rPr>
          <w:rFonts w:ascii="Times New Roman" w:hAnsi="Times New Roman" w:cs="Times New Roman"/>
          <w:sz w:val="32"/>
          <w:szCs w:val="32"/>
        </w:rPr>
        <w:t xml:space="preserve">Prin sistem economic înţelegem ansamblul relaţiilor economice, instituţiilor, organismelor şi al altor elemente ale suprastructurii politice, juridice şi ideologice, cu rol economic, al mijloacelor şi al mecanismelor prin intermediul cărora se derulează viaţa economică. Cu alte cuvinte, </w:t>
      </w:r>
      <w:proofErr w:type="gramStart"/>
      <w:r w:rsidRPr="005768FD">
        <w:rPr>
          <w:rFonts w:ascii="Times New Roman" w:hAnsi="Times New Roman" w:cs="Times New Roman"/>
          <w:color w:val="222222"/>
          <w:sz w:val="32"/>
          <w:szCs w:val="32"/>
          <w:shd w:val="clear" w:color="auto" w:fill="FFFFFF"/>
        </w:rPr>
        <w:t>un</w:t>
      </w:r>
      <w:proofErr w:type="gramEnd"/>
      <w:r w:rsidRPr="005768FD">
        <w:rPr>
          <w:rFonts w:ascii="Times New Roman" w:hAnsi="Times New Roman" w:cs="Times New Roman"/>
          <w:color w:val="222222"/>
          <w:sz w:val="32"/>
          <w:szCs w:val="32"/>
          <w:shd w:val="clear" w:color="auto" w:fill="FFFFFF"/>
        </w:rPr>
        <w:t> </w:t>
      </w:r>
      <w:r w:rsidRPr="005768FD">
        <w:rPr>
          <w:rFonts w:ascii="Times New Roman" w:hAnsi="Times New Roman" w:cs="Times New Roman"/>
          <w:b/>
          <w:bCs/>
          <w:color w:val="222222"/>
          <w:sz w:val="32"/>
          <w:szCs w:val="32"/>
          <w:shd w:val="clear" w:color="auto" w:fill="FFFFFF"/>
        </w:rPr>
        <w:t>sistem economic</w:t>
      </w:r>
      <w:r w:rsidRPr="005768FD">
        <w:rPr>
          <w:rFonts w:ascii="Times New Roman" w:hAnsi="Times New Roman" w:cs="Times New Roman"/>
          <w:color w:val="222222"/>
          <w:sz w:val="32"/>
          <w:szCs w:val="32"/>
          <w:shd w:val="clear" w:color="auto" w:fill="FFFFFF"/>
        </w:rPr>
        <w:t> este un mod de organizare a activității economice a unei țări</w:t>
      </w:r>
    </w:p>
    <w:p w:rsidR="00755285" w:rsidRPr="005768FD" w:rsidRDefault="00755285">
      <w:pPr>
        <w:rPr>
          <w:rFonts w:ascii="Times New Roman" w:hAnsi="Times New Roman" w:cs="Times New Roman"/>
          <w:color w:val="00000A"/>
          <w:sz w:val="32"/>
          <w:szCs w:val="32"/>
          <w:shd w:val="clear" w:color="auto" w:fill="FFFFFF"/>
        </w:rPr>
      </w:pPr>
      <w:r w:rsidRPr="005768FD">
        <w:rPr>
          <w:rFonts w:ascii="Times New Roman" w:hAnsi="Times New Roman" w:cs="Times New Roman"/>
          <w:color w:val="00000A"/>
          <w:sz w:val="32"/>
          <w:szCs w:val="32"/>
          <w:shd w:val="clear" w:color="auto" w:fill="FFFFFF"/>
        </w:rPr>
        <w:t>Elementele fundamentale ale sistemului economic sunt:</w:t>
      </w:r>
    </w:p>
    <w:p w:rsidR="00755285" w:rsidRPr="005768FD" w:rsidRDefault="00755285" w:rsidP="00755285">
      <w:pPr>
        <w:pStyle w:val="ListParagraph"/>
        <w:numPr>
          <w:ilvl w:val="0"/>
          <w:numId w:val="1"/>
        </w:numPr>
        <w:rPr>
          <w:rFonts w:ascii="Times New Roman" w:hAnsi="Times New Roman" w:cs="Times New Roman"/>
          <w:color w:val="222222"/>
          <w:sz w:val="32"/>
          <w:szCs w:val="32"/>
          <w:shd w:val="clear" w:color="auto" w:fill="FFFFFF"/>
        </w:rPr>
      </w:pPr>
      <w:r w:rsidRPr="005768FD">
        <w:rPr>
          <w:rFonts w:ascii="Times New Roman" w:hAnsi="Times New Roman" w:cs="Times New Roman"/>
          <w:color w:val="000000"/>
          <w:sz w:val="32"/>
          <w:szCs w:val="32"/>
          <w:shd w:val="clear" w:color="auto" w:fill="FFFFFF"/>
        </w:rPr>
        <w:t>forţele de producţie;</w:t>
      </w:r>
    </w:p>
    <w:p w:rsidR="00755285" w:rsidRPr="005768FD" w:rsidRDefault="00755285" w:rsidP="00755285">
      <w:pPr>
        <w:pStyle w:val="ListParagraph"/>
        <w:numPr>
          <w:ilvl w:val="0"/>
          <w:numId w:val="1"/>
        </w:numPr>
        <w:rPr>
          <w:rFonts w:ascii="Times New Roman" w:hAnsi="Times New Roman" w:cs="Times New Roman"/>
          <w:color w:val="222222"/>
          <w:sz w:val="32"/>
          <w:szCs w:val="32"/>
          <w:shd w:val="clear" w:color="auto" w:fill="FFFFFF"/>
        </w:rPr>
      </w:pPr>
      <w:r w:rsidRPr="005768FD">
        <w:rPr>
          <w:rFonts w:ascii="Times New Roman" w:hAnsi="Times New Roman" w:cs="Times New Roman"/>
          <w:color w:val="222222"/>
          <w:sz w:val="32"/>
          <w:szCs w:val="32"/>
          <w:shd w:val="clear" w:color="auto" w:fill="FFFFFF"/>
        </w:rPr>
        <w:t xml:space="preserve"> </w:t>
      </w:r>
      <w:r w:rsidRPr="005768FD">
        <w:rPr>
          <w:rFonts w:ascii="Times New Roman" w:hAnsi="Times New Roman" w:cs="Times New Roman"/>
          <w:color w:val="000000"/>
          <w:sz w:val="32"/>
          <w:szCs w:val="32"/>
          <w:shd w:val="clear" w:color="auto" w:fill="FFFFFF"/>
        </w:rPr>
        <w:t>relaţiile social-economice</w:t>
      </w:r>
    </w:p>
    <w:p w:rsidR="00755285" w:rsidRPr="005768FD" w:rsidRDefault="00755285" w:rsidP="00755285">
      <w:pPr>
        <w:pStyle w:val="ListParagraph"/>
        <w:numPr>
          <w:ilvl w:val="0"/>
          <w:numId w:val="1"/>
        </w:numPr>
        <w:rPr>
          <w:rFonts w:ascii="Times New Roman" w:hAnsi="Times New Roman" w:cs="Times New Roman"/>
          <w:color w:val="222222"/>
          <w:sz w:val="32"/>
          <w:szCs w:val="32"/>
          <w:shd w:val="clear" w:color="auto" w:fill="FFFFFF"/>
        </w:rPr>
      </w:pPr>
      <w:r w:rsidRPr="005768FD">
        <w:rPr>
          <w:rFonts w:ascii="Times New Roman" w:hAnsi="Times New Roman" w:cs="Times New Roman"/>
          <w:color w:val="222222"/>
          <w:sz w:val="32"/>
          <w:szCs w:val="32"/>
          <w:shd w:val="clear" w:color="auto" w:fill="FFFFFF"/>
        </w:rPr>
        <w:t xml:space="preserve"> Formele de organizare a activitatii economice</w:t>
      </w:r>
    </w:p>
    <w:p w:rsidR="00755285" w:rsidRPr="005768FD" w:rsidRDefault="00755285" w:rsidP="00755285">
      <w:pPr>
        <w:pStyle w:val="ListParagraph"/>
        <w:numPr>
          <w:ilvl w:val="0"/>
          <w:numId w:val="1"/>
        </w:numPr>
        <w:rPr>
          <w:rFonts w:ascii="Times New Roman" w:hAnsi="Times New Roman" w:cs="Times New Roman"/>
          <w:color w:val="222222"/>
          <w:sz w:val="32"/>
          <w:szCs w:val="32"/>
          <w:shd w:val="clear" w:color="auto" w:fill="FFFFFF"/>
        </w:rPr>
      </w:pPr>
      <w:r w:rsidRPr="005768FD">
        <w:rPr>
          <w:rFonts w:ascii="Times New Roman" w:hAnsi="Times New Roman" w:cs="Times New Roman"/>
          <w:color w:val="222222"/>
          <w:sz w:val="32"/>
          <w:szCs w:val="32"/>
          <w:shd w:val="clear" w:color="auto" w:fill="FFFFFF"/>
        </w:rPr>
        <w:t>Modurile de coordonare a proceselor social-economice</w:t>
      </w:r>
    </w:p>
    <w:p w:rsidR="00755285" w:rsidRPr="005768FD" w:rsidRDefault="00755285" w:rsidP="00755285">
      <w:pPr>
        <w:shd w:val="clear" w:color="auto" w:fill="FFFFFF"/>
        <w:spacing w:after="0" w:line="240" w:lineRule="auto"/>
        <w:rPr>
          <w:rFonts w:ascii="Times New Roman" w:hAnsi="Times New Roman" w:cs="Times New Roman"/>
          <w:color w:val="464E5B"/>
          <w:sz w:val="32"/>
          <w:szCs w:val="32"/>
          <w:shd w:val="clear" w:color="auto" w:fill="FFFFFF"/>
        </w:rPr>
      </w:pPr>
      <w:r w:rsidRPr="005768FD">
        <w:rPr>
          <w:rFonts w:ascii="Times New Roman" w:hAnsi="Times New Roman" w:cs="Times New Roman"/>
          <w:color w:val="464E5B"/>
          <w:sz w:val="32"/>
          <w:szCs w:val="32"/>
          <w:shd w:val="clear" w:color="auto" w:fill="FFFFFF"/>
        </w:rPr>
        <w:t>Expresia </w:t>
      </w:r>
      <w:r w:rsidRPr="005768FD">
        <w:rPr>
          <w:rStyle w:val="Strong"/>
          <w:rFonts w:ascii="Times New Roman" w:hAnsi="Times New Roman" w:cs="Times New Roman"/>
          <w:color w:val="292929"/>
          <w:sz w:val="32"/>
          <w:szCs w:val="32"/>
          <w:shd w:val="clear" w:color="auto" w:fill="FFFFFF"/>
        </w:rPr>
        <w:t>"noua economie</w:t>
      </w:r>
      <w:r w:rsidRPr="005768FD">
        <w:rPr>
          <w:rFonts w:ascii="Times New Roman" w:hAnsi="Times New Roman" w:cs="Times New Roman"/>
          <w:color w:val="464E5B"/>
          <w:sz w:val="32"/>
          <w:szCs w:val="32"/>
          <w:shd w:val="clear" w:color="auto" w:fill="FFFFFF"/>
        </w:rPr>
        <w:t xml:space="preserve">" </w:t>
      </w:r>
      <w:proofErr w:type="gramStart"/>
      <w:r w:rsidRPr="005768FD">
        <w:rPr>
          <w:rFonts w:ascii="Times New Roman" w:hAnsi="Times New Roman" w:cs="Times New Roman"/>
          <w:color w:val="464E5B"/>
          <w:sz w:val="32"/>
          <w:szCs w:val="32"/>
          <w:shd w:val="clear" w:color="auto" w:fill="FFFFFF"/>
        </w:rPr>
        <w:t>a</w:t>
      </w:r>
      <w:proofErr w:type="gramEnd"/>
      <w:r w:rsidRPr="005768FD">
        <w:rPr>
          <w:rFonts w:ascii="Times New Roman" w:hAnsi="Times New Roman" w:cs="Times New Roman"/>
          <w:color w:val="464E5B"/>
          <w:sz w:val="32"/>
          <w:szCs w:val="32"/>
          <w:shd w:val="clear" w:color="auto" w:fill="FFFFFF"/>
        </w:rPr>
        <w:t xml:space="preserve"> apărut în lexiconul ştiinţific şi jurnal</w:t>
      </w:r>
      <w:r w:rsidR="00C2330D">
        <w:rPr>
          <w:rFonts w:ascii="Times New Roman" w:hAnsi="Times New Roman" w:cs="Times New Roman"/>
          <w:color w:val="464E5B"/>
          <w:sz w:val="32"/>
          <w:szCs w:val="32"/>
          <w:shd w:val="clear" w:color="auto" w:fill="FFFFFF"/>
        </w:rPr>
        <w:t>istic relativ recent – acum cincisprezece</w:t>
      </w:r>
      <w:r w:rsidRPr="005768FD">
        <w:rPr>
          <w:rFonts w:ascii="Times New Roman" w:hAnsi="Times New Roman" w:cs="Times New Roman"/>
          <w:color w:val="464E5B"/>
          <w:sz w:val="32"/>
          <w:szCs w:val="32"/>
          <w:shd w:val="clear" w:color="auto" w:fill="FFFFFF"/>
        </w:rPr>
        <w:t xml:space="preserve"> ani.</w:t>
      </w:r>
      <w:r w:rsidRPr="005768FD">
        <w:rPr>
          <w:rStyle w:val="Strong"/>
          <w:rFonts w:ascii="Times New Roman" w:hAnsi="Times New Roman" w:cs="Times New Roman"/>
          <w:color w:val="292929"/>
          <w:sz w:val="32"/>
          <w:szCs w:val="32"/>
          <w:shd w:val="clear" w:color="auto" w:fill="FFFFFF"/>
        </w:rPr>
        <w:t xml:space="preserve"> La baza noii economii se află revoluţia </w:t>
      </w:r>
      <w:proofErr w:type="gramStart"/>
      <w:r w:rsidRPr="005768FD">
        <w:rPr>
          <w:rStyle w:val="Strong"/>
          <w:rFonts w:ascii="Times New Roman" w:hAnsi="Times New Roman" w:cs="Times New Roman"/>
          <w:color w:val="292929"/>
          <w:sz w:val="32"/>
          <w:szCs w:val="32"/>
          <w:shd w:val="clear" w:color="auto" w:fill="FFFFFF"/>
        </w:rPr>
        <w:t>informaţională</w:t>
      </w:r>
      <w:r w:rsidRPr="005768FD">
        <w:rPr>
          <w:rFonts w:ascii="Times New Roman" w:hAnsi="Times New Roman" w:cs="Times New Roman"/>
          <w:color w:val="464E5B"/>
          <w:sz w:val="32"/>
          <w:szCs w:val="32"/>
          <w:shd w:val="clear" w:color="auto" w:fill="FFFFFF"/>
        </w:rPr>
        <w:t> .</w:t>
      </w:r>
      <w:proofErr w:type="gramEnd"/>
      <w:r w:rsidRPr="005768FD">
        <w:rPr>
          <w:rFonts w:ascii="Times New Roman" w:hAnsi="Times New Roman" w:cs="Times New Roman"/>
          <w:color w:val="464E5B"/>
          <w:sz w:val="32"/>
          <w:szCs w:val="32"/>
          <w:shd w:val="clear" w:color="auto" w:fill="FFFFFF"/>
        </w:rPr>
        <w:t xml:space="preserve"> Această revoluţie (cea de a treia) </w:t>
      </w:r>
      <w:proofErr w:type="gramStart"/>
      <w:r w:rsidRPr="005768FD">
        <w:rPr>
          <w:rFonts w:ascii="Times New Roman" w:hAnsi="Times New Roman" w:cs="Times New Roman"/>
          <w:color w:val="464E5B"/>
          <w:sz w:val="32"/>
          <w:szCs w:val="32"/>
          <w:shd w:val="clear" w:color="auto" w:fill="FFFFFF"/>
        </w:rPr>
        <w:t>a</w:t>
      </w:r>
      <w:proofErr w:type="gramEnd"/>
      <w:r w:rsidRPr="005768FD">
        <w:rPr>
          <w:rFonts w:ascii="Times New Roman" w:hAnsi="Times New Roman" w:cs="Times New Roman"/>
          <w:color w:val="464E5B"/>
          <w:sz w:val="32"/>
          <w:szCs w:val="32"/>
          <w:shd w:val="clear" w:color="auto" w:fill="FFFFFF"/>
        </w:rPr>
        <w:t xml:space="preserve"> avut loc datorită descoperirilor radicale în domeniul fizicii cuantice – microcipul-ui şi opticii laser. "Saltul" tehnologic se datorează apariţiei calculatorului, tehnologiei informaţionale şi a comunicării – Internetul.</w:t>
      </w:r>
    </w:p>
    <w:p w:rsidR="00755285" w:rsidRPr="00755285" w:rsidRDefault="00755285" w:rsidP="00755285">
      <w:pPr>
        <w:shd w:val="clear" w:color="auto" w:fill="FFFFFF"/>
        <w:spacing w:after="0" w:line="240" w:lineRule="auto"/>
        <w:rPr>
          <w:rFonts w:ascii="Times New Roman" w:eastAsia="Times New Roman" w:hAnsi="Times New Roman" w:cs="Times New Roman"/>
          <w:color w:val="000000"/>
          <w:sz w:val="32"/>
          <w:szCs w:val="32"/>
          <w:lang w:eastAsia="en-GB"/>
        </w:rPr>
      </w:pPr>
      <w:r w:rsidRPr="005768FD">
        <w:rPr>
          <w:rFonts w:ascii="Times New Roman" w:hAnsi="Times New Roman" w:cs="Times New Roman"/>
          <w:sz w:val="32"/>
          <w:szCs w:val="32"/>
        </w:rPr>
        <w:t xml:space="preserve">În fiecare sistem există modelele sale naţionale de organizare </w:t>
      </w:r>
      <w:proofErr w:type="gramStart"/>
      <w:r w:rsidRPr="005768FD">
        <w:rPr>
          <w:rFonts w:ascii="Times New Roman" w:hAnsi="Times New Roman" w:cs="Times New Roman"/>
          <w:sz w:val="32"/>
          <w:szCs w:val="32"/>
        </w:rPr>
        <w:t>a</w:t>
      </w:r>
      <w:proofErr w:type="gramEnd"/>
      <w:r w:rsidRPr="005768FD">
        <w:rPr>
          <w:rFonts w:ascii="Times New Roman" w:hAnsi="Times New Roman" w:cs="Times New Roman"/>
          <w:sz w:val="32"/>
          <w:szCs w:val="32"/>
        </w:rPr>
        <w:t xml:space="preserve"> economiei, deoarece ţările se deosebesc istoric, prin nivelul de dezvoltare economică, prin condiţiile sociale. Cele mai cunoscute modele din lume sînt următoarele:</w:t>
      </w:r>
    </w:p>
    <w:p w:rsidR="00ED59BF" w:rsidRPr="005768FD" w:rsidRDefault="00ED59BF" w:rsidP="00ED59BF">
      <w:pPr>
        <w:pStyle w:val="ListParagraph"/>
        <w:numPr>
          <w:ilvl w:val="0"/>
          <w:numId w:val="2"/>
        </w:numPr>
        <w:rPr>
          <w:rFonts w:ascii="Times New Roman" w:hAnsi="Times New Roman" w:cs="Times New Roman"/>
          <w:sz w:val="32"/>
          <w:szCs w:val="32"/>
          <w:lang w:val="en-US"/>
        </w:rPr>
      </w:pPr>
      <w:r w:rsidRPr="005768FD">
        <w:rPr>
          <w:rFonts w:ascii="Times New Roman" w:hAnsi="Times New Roman" w:cs="Times New Roman"/>
          <w:sz w:val="32"/>
          <w:szCs w:val="32"/>
          <w:lang w:val="en-US"/>
        </w:rPr>
        <w:t>Modelul American</w:t>
      </w:r>
    </w:p>
    <w:p w:rsidR="00ED59BF" w:rsidRPr="005768FD" w:rsidRDefault="00ED59BF" w:rsidP="00ED59BF">
      <w:pPr>
        <w:pStyle w:val="ListParagraph"/>
        <w:rPr>
          <w:rFonts w:ascii="Times New Roman" w:hAnsi="Times New Roman" w:cs="Times New Roman"/>
          <w:color w:val="464E5B"/>
          <w:sz w:val="32"/>
          <w:szCs w:val="32"/>
          <w:shd w:val="clear" w:color="auto" w:fill="FFFFFF"/>
        </w:rPr>
      </w:pPr>
      <w:r w:rsidRPr="005768FD">
        <w:rPr>
          <w:rFonts w:ascii="Times New Roman" w:hAnsi="Times New Roman" w:cs="Times New Roman"/>
          <w:color w:val="464E5B"/>
          <w:sz w:val="32"/>
          <w:szCs w:val="32"/>
          <w:shd w:val="clear" w:color="auto" w:fill="FFFFFF"/>
        </w:rPr>
        <w:t xml:space="preserve">"Sistemul nostru economic (cel </w:t>
      </w:r>
      <w:proofErr w:type="gramStart"/>
      <w:r w:rsidRPr="005768FD">
        <w:rPr>
          <w:rFonts w:ascii="Times New Roman" w:hAnsi="Times New Roman" w:cs="Times New Roman"/>
          <w:color w:val="464E5B"/>
          <w:sz w:val="32"/>
          <w:szCs w:val="32"/>
          <w:shd w:val="clear" w:color="auto" w:fill="FFFFFF"/>
        </w:rPr>
        <w:t>american</w:t>
      </w:r>
      <w:proofErr w:type="gramEnd"/>
      <w:r w:rsidRPr="005768FD">
        <w:rPr>
          <w:rFonts w:ascii="Times New Roman" w:hAnsi="Times New Roman" w:cs="Times New Roman"/>
          <w:color w:val="464E5B"/>
          <w:sz w:val="32"/>
          <w:szCs w:val="32"/>
          <w:shd w:val="clear" w:color="auto" w:fill="FFFFFF"/>
        </w:rPr>
        <w:t>) este un sistem mixt al întreprinzătorului liber şi al controlului economic din partea societăţii şi din partea unor institute particulare, cu tendinţe monopoliste" (P. Samuelson).</w:t>
      </w:r>
    </w:p>
    <w:p w:rsidR="00ED59BF" w:rsidRPr="00ED59BF" w:rsidRDefault="00ED59BF" w:rsidP="00ED59BF">
      <w:pPr>
        <w:shd w:val="clear" w:color="auto" w:fill="FFFFFF"/>
        <w:spacing w:after="100" w:afterAutospacing="1" w:line="240" w:lineRule="auto"/>
        <w:rPr>
          <w:rFonts w:ascii="Times New Roman" w:eastAsia="Times New Roman" w:hAnsi="Times New Roman" w:cs="Times New Roman"/>
          <w:color w:val="464E5B"/>
          <w:sz w:val="32"/>
          <w:szCs w:val="32"/>
          <w:lang w:eastAsia="en-GB"/>
        </w:rPr>
      </w:pPr>
      <w:r w:rsidRPr="00ED59BF">
        <w:rPr>
          <w:rFonts w:ascii="Times New Roman" w:eastAsia="Times New Roman" w:hAnsi="Times New Roman" w:cs="Times New Roman"/>
          <w:color w:val="464E5B"/>
          <w:sz w:val="32"/>
          <w:szCs w:val="32"/>
          <w:lang w:eastAsia="en-GB"/>
        </w:rPr>
        <w:t>Pentru acest model, bazat pe concepţia </w:t>
      </w:r>
      <w:hyperlink r:id="rId5" w:tooltip="Universul şi coordonatele principale ale doctrinei liberalismului clasic" w:history="1">
        <w:r w:rsidRPr="005768FD">
          <w:rPr>
            <w:rFonts w:ascii="Times New Roman" w:eastAsia="Times New Roman" w:hAnsi="Times New Roman" w:cs="Times New Roman"/>
            <w:b/>
            <w:bCs/>
            <w:color w:val="5B99EA"/>
            <w:sz w:val="32"/>
            <w:szCs w:val="32"/>
            <w:lang w:eastAsia="en-GB"/>
          </w:rPr>
          <w:t xml:space="preserve">liberalismului </w:t>
        </w:r>
        <w:proofErr w:type="gramStart"/>
        <w:r w:rsidRPr="005768FD">
          <w:rPr>
            <w:rFonts w:ascii="Times New Roman" w:eastAsia="Times New Roman" w:hAnsi="Times New Roman" w:cs="Times New Roman"/>
            <w:b/>
            <w:bCs/>
            <w:color w:val="5B99EA"/>
            <w:sz w:val="32"/>
            <w:szCs w:val="32"/>
            <w:lang w:eastAsia="en-GB"/>
          </w:rPr>
          <w:t>economic</w:t>
        </w:r>
        <w:r w:rsidRPr="005768FD">
          <w:rPr>
            <w:rFonts w:ascii="Times New Roman" w:eastAsia="Times New Roman" w:hAnsi="Times New Roman" w:cs="Times New Roman"/>
            <w:color w:val="5B99EA"/>
            <w:sz w:val="32"/>
            <w:szCs w:val="32"/>
            <w:lang w:eastAsia="en-GB"/>
          </w:rPr>
          <w:t> </w:t>
        </w:r>
        <w:proofErr w:type="gramEnd"/>
      </w:hyperlink>
      <w:r w:rsidRPr="00ED59BF">
        <w:rPr>
          <w:rFonts w:ascii="Times New Roman" w:eastAsia="Times New Roman" w:hAnsi="Times New Roman" w:cs="Times New Roman"/>
          <w:color w:val="464E5B"/>
          <w:sz w:val="32"/>
          <w:szCs w:val="32"/>
          <w:lang w:eastAsia="en-GB"/>
        </w:rPr>
        <w:t>, sunt caracteristice:</w:t>
      </w:r>
    </w:p>
    <w:p w:rsidR="00ED59BF" w:rsidRPr="00ED59BF" w:rsidRDefault="00ED59BF" w:rsidP="00ED59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ED59BF">
        <w:rPr>
          <w:rFonts w:ascii="Times New Roman" w:eastAsia="Times New Roman" w:hAnsi="Times New Roman" w:cs="Times New Roman"/>
          <w:color w:val="464E5B"/>
          <w:sz w:val="32"/>
          <w:szCs w:val="32"/>
          <w:lang w:eastAsia="en-GB"/>
        </w:rPr>
        <w:t>orientarea în masă spre realizarea succesului personal;</w:t>
      </w:r>
    </w:p>
    <w:p w:rsidR="00ED59BF" w:rsidRPr="00ED59BF" w:rsidRDefault="00ED59BF" w:rsidP="00ED59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ED59BF">
        <w:rPr>
          <w:rFonts w:ascii="Times New Roman" w:eastAsia="Times New Roman" w:hAnsi="Times New Roman" w:cs="Times New Roman"/>
          <w:color w:val="464E5B"/>
          <w:sz w:val="32"/>
          <w:szCs w:val="32"/>
          <w:lang w:eastAsia="en-GB"/>
        </w:rPr>
        <w:t>încurajarea multilaterală a activităţii antreprenoriale;</w:t>
      </w:r>
    </w:p>
    <w:p w:rsidR="00ED59BF" w:rsidRPr="00ED59BF" w:rsidRDefault="00ED59BF" w:rsidP="00ED59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proofErr w:type="gramStart"/>
      <w:r w:rsidRPr="00ED59BF">
        <w:rPr>
          <w:rFonts w:ascii="Times New Roman" w:eastAsia="Times New Roman" w:hAnsi="Times New Roman" w:cs="Times New Roman"/>
          <w:color w:val="464E5B"/>
          <w:sz w:val="32"/>
          <w:szCs w:val="32"/>
          <w:lang w:eastAsia="en-GB"/>
        </w:rPr>
        <w:lastRenderedPageBreak/>
        <w:t>cota</w:t>
      </w:r>
      <w:proofErr w:type="gramEnd"/>
      <w:r w:rsidRPr="00ED59BF">
        <w:rPr>
          <w:rFonts w:ascii="Times New Roman" w:eastAsia="Times New Roman" w:hAnsi="Times New Roman" w:cs="Times New Roman"/>
          <w:color w:val="464E5B"/>
          <w:sz w:val="32"/>
          <w:szCs w:val="32"/>
          <w:lang w:eastAsia="en-GB"/>
        </w:rPr>
        <w:t xml:space="preserve"> de stat destul de limitată</w:t>
      </w:r>
      <w:r w:rsidR="00E77F95">
        <w:rPr>
          <w:rFonts w:ascii="Times New Roman" w:eastAsia="Times New Roman" w:hAnsi="Times New Roman" w:cs="Times New Roman"/>
          <w:color w:val="464E5B"/>
          <w:sz w:val="32"/>
          <w:szCs w:val="32"/>
          <w:lang w:eastAsia="en-GB"/>
        </w:rPr>
        <w:t xml:space="preserve"> (</w:t>
      </w:r>
      <w:r w:rsidR="00E77F95" w:rsidRPr="005768FD">
        <w:rPr>
          <w:rFonts w:ascii="Times New Roman" w:hAnsi="Times New Roman" w:cs="Times New Roman"/>
          <w:color w:val="333333"/>
          <w:sz w:val="32"/>
          <w:szCs w:val="32"/>
          <w:shd w:val="clear" w:color="auto" w:fill="FFFFFF"/>
        </w:rPr>
        <w:t>El incurajeaza concure</w:t>
      </w:r>
      <w:r w:rsidR="00E77F95">
        <w:rPr>
          <w:rFonts w:ascii="Times New Roman" w:hAnsi="Times New Roman" w:cs="Times New Roman"/>
          <w:color w:val="333333"/>
          <w:sz w:val="32"/>
          <w:szCs w:val="32"/>
          <w:shd w:val="clear" w:color="auto" w:fill="FFFFFF"/>
        </w:rPr>
        <w:t xml:space="preserve">nta si dezvoltarea businessului; </w:t>
      </w:r>
      <w:r w:rsidR="00E77F95" w:rsidRPr="005768FD">
        <w:rPr>
          <w:rFonts w:ascii="Times New Roman" w:hAnsi="Times New Roman" w:cs="Times New Roman"/>
          <w:color w:val="464E5B"/>
          <w:sz w:val="32"/>
          <w:szCs w:val="32"/>
          <w:shd w:val="clear" w:color="auto" w:fill="FFFFFF"/>
        </w:rPr>
        <w:t>Astfel, în economia SUA există o "diviziune a muncii" specifică: businessul privat predomină în sfera de producţie, iar statul îndeplineşte funcţii sociale importante: (ocrotirea mediului ambiant, susţinerea ştiinţelor fundamentale, a infrastructurii sociale etc.).</w:t>
      </w:r>
      <w:r w:rsidR="00E77F95">
        <w:rPr>
          <w:rFonts w:ascii="Times New Roman" w:hAnsi="Times New Roman" w:cs="Times New Roman"/>
          <w:color w:val="464E5B"/>
          <w:sz w:val="32"/>
          <w:szCs w:val="32"/>
          <w:shd w:val="clear" w:color="auto" w:fill="FFFFFF"/>
        </w:rPr>
        <w:t xml:space="preserve"> </w:t>
      </w:r>
      <w:r w:rsidR="00E77F95">
        <w:rPr>
          <w:rFonts w:ascii="Times New Roman" w:hAnsi="Times New Roman" w:cs="Times New Roman"/>
          <w:color w:val="333333"/>
          <w:sz w:val="32"/>
          <w:szCs w:val="32"/>
          <w:shd w:val="clear" w:color="auto" w:fill="FFFFFF"/>
        </w:rPr>
        <w:t>)</w:t>
      </w:r>
      <w:r w:rsidRPr="00ED59BF">
        <w:rPr>
          <w:rFonts w:ascii="Times New Roman" w:eastAsia="Times New Roman" w:hAnsi="Times New Roman" w:cs="Times New Roman"/>
          <w:color w:val="464E5B"/>
          <w:sz w:val="32"/>
          <w:szCs w:val="32"/>
          <w:lang w:eastAsia="en-GB"/>
        </w:rPr>
        <w:t>;</w:t>
      </w:r>
    </w:p>
    <w:p w:rsidR="00ED59BF" w:rsidRPr="00ED59BF" w:rsidRDefault="00ED59BF" w:rsidP="00ED59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ED59BF">
        <w:rPr>
          <w:rFonts w:ascii="Times New Roman" w:eastAsia="Times New Roman" w:hAnsi="Times New Roman" w:cs="Times New Roman"/>
          <w:color w:val="464E5B"/>
          <w:sz w:val="32"/>
          <w:szCs w:val="32"/>
          <w:lang w:eastAsia="en-GB"/>
        </w:rPr>
        <w:t>crearea unui nivel decent de trai prin înlesniri şi subsidii, acordate păturilor sociale cu un venit redus</w:t>
      </w:r>
      <w:r w:rsidR="00E77F95">
        <w:rPr>
          <w:rFonts w:ascii="Times New Roman" w:eastAsia="Times New Roman" w:hAnsi="Times New Roman" w:cs="Times New Roman"/>
          <w:color w:val="464E5B"/>
          <w:sz w:val="32"/>
          <w:szCs w:val="32"/>
          <w:lang w:eastAsia="en-GB"/>
        </w:rPr>
        <w:t xml:space="preserve"> (</w:t>
      </w:r>
      <w:r w:rsidR="00E77F95" w:rsidRPr="005768FD">
        <w:rPr>
          <w:rFonts w:ascii="Times New Roman" w:hAnsi="Times New Roman" w:cs="Times New Roman"/>
          <w:color w:val="333333"/>
          <w:sz w:val="32"/>
          <w:szCs w:val="32"/>
          <w:shd w:val="clear" w:color="auto" w:fill="FFFFFF"/>
        </w:rPr>
        <w:t>Nivelul impozitelor este scazut</w:t>
      </w:r>
      <w:r w:rsidR="00E77F95">
        <w:rPr>
          <w:rFonts w:ascii="Times New Roman" w:hAnsi="Times New Roman" w:cs="Times New Roman"/>
          <w:color w:val="333333"/>
          <w:sz w:val="32"/>
          <w:szCs w:val="32"/>
          <w:shd w:val="clear" w:color="auto" w:fill="FFFFFF"/>
        </w:rPr>
        <w:t>)</w:t>
      </w:r>
      <w:r w:rsidRPr="00ED59BF">
        <w:rPr>
          <w:rFonts w:ascii="Times New Roman" w:eastAsia="Times New Roman" w:hAnsi="Times New Roman" w:cs="Times New Roman"/>
          <w:color w:val="464E5B"/>
          <w:sz w:val="32"/>
          <w:szCs w:val="32"/>
          <w:lang w:eastAsia="en-GB"/>
        </w:rPr>
        <w:t>;</w:t>
      </w:r>
    </w:p>
    <w:p w:rsidR="00ED59BF" w:rsidRPr="00ED59BF" w:rsidRDefault="00ED59BF" w:rsidP="00ED59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proofErr w:type="gramStart"/>
      <w:r w:rsidRPr="00ED59BF">
        <w:rPr>
          <w:rFonts w:ascii="Times New Roman" w:eastAsia="Times New Roman" w:hAnsi="Times New Roman" w:cs="Times New Roman"/>
          <w:color w:val="464E5B"/>
          <w:sz w:val="32"/>
          <w:szCs w:val="32"/>
          <w:lang w:eastAsia="en-GB"/>
        </w:rPr>
        <w:t>ignorarea</w:t>
      </w:r>
      <w:proofErr w:type="gramEnd"/>
      <w:r w:rsidRPr="00ED59BF">
        <w:rPr>
          <w:rFonts w:ascii="Times New Roman" w:eastAsia="Times New Roman" w:hAnsi="Times New Roman" w:cs="Times New Roman"/>
          <w:color w:val="464E5B"/>
          <w:sz w:val="32"/>
          <w:szCs w:val="32"/>
          <w:lang w:eastAsia="en-GB"/>
        </w:rPr>
        <w:t xml:space="preserve"> problemei echităţii sociale.</w:t>
      </w:r>
    </w:p>
    <w:p w:rsidR="00ED59BF" w:rsidRPr="005768FD" w:rsidRDefault="00ED59BF" w:rsidP="00ED59BF">
      <w:pPr>
        <w:pStyle w:val="ListParagraph"/>
        <w:rPr>
          <w:rFonts w:ascii="Times New Roman" w:hAnsi="Times New Roman" w:cs="Times New Roman"/>
          <w:color w:val="464E5B"/>
          <w:sz w:val="32"/>
          <w:szCs w:val="32"/>
          <w:shd w:val="clear" w:color="auto" w:fill="FFFFFF"/>
        </w:rPr>
      </w:pPr>
      <w:r w:rsidRPr="005768FD">
        <w:rPr>
          <w:rFonts w:ascii="Times New Roman" w:hAnsi="Times New Roman" w:cs="Times New Roman"/>
          <w:color w:val="464E5B"/>
          <w:sz w:val="32"/>
          <w:szCs w:val="32"/>
          <w:shd w:val="clear" w:color="auto" w:fill="FFFFFF"/>
        </w:rPr>
        <w:t xml:space="preserve">SUA deţine locul întâi în lume în ceea </w:t>
      </w:r>
      <w:proofErr w:type="gramStart"/>
      <w:r w:rsidRPr="005768FD">
        <w:rPr>
          <w:rFonts w:ascii="Times New Roman" w:hAnsi="Times New Roman" w:cs="Times New Roman"/>
          <w:color w:val="464E5B"/>
          <w:sz w:val="32"/>
          <w:szCs w:val="32"/>
          <w:shd w:val="clear" w:color="auto" w:fill="FFFFFF"/>
        </w:rPr>
        <w:t>ce</w:t>
      </w:r>
      <w:proofErr w:type="gramEnd"/>
      <w:r w:rsidRPr="005768FD">
        <w:rPr>
          <w:rFonts w:ascii="Times New Roman" w:hAnsi="Times New Roman" w:cs="Times New Roman"/>
          <w:color w:val="464E5B"/>
          <w:sz w:val="32"/>
          <w:szCs w:val="32"/>
          <w:shd w:val="clear" w:color="auto" w:fill="FFFFFF"/>
        </w:rPr>
        <w:t xml:space="preserve"> ţine de creşterea productivităţii muncii şi după volumul PIB. Ritmurile anuale de creştere a PIB în SUA, în anii 1992-2000, au constituit 3,2% (în Germania –1,7%, în Japonia – 0,8%). Numărul utilizatorilor reţelei Internet în această </w:t>
      </w:r>
      <w:proofErr w:type="gramStart"/>
      <w:r w:rsidRPr="005768FD">
        <w:rPr>
          <w:rFonts w:ascii="Times New Roman" w:hAnsi="Times New Roman" w:cs="Times New Roman"/>
          <w:color w:val="464E5B"/>
          <w:sz w:val="32"/>
          <w:szCs w:val="32"/>
          <w:shd w:val="clear" w:color="auto" w:fill="FFFFFF"/>
        </w:rPr>
        <w:t>ţară</w:t>
      </w:r>
      <w:proofErr w:type="gramEnd"/>
      <w:r w:rsidRPr="005768FD">
        <w:rPr>
          <w:rFonts w:ascii="Times New Roman" w:hAnsi="Times New Roman" w:cs="Times New Roman"/>
          <w:color w:val="464E5B"/>
          <w:sz w:val="32"/>
          <w:szCs w:val="32"/>
          <w:shd w:val="clear" w:color="auto" w:fill="FFFFFF"/>
        </w:rPr>
        <w:t xml:space="preserve"> constituie 56% din numărul total al populaţiei (în cele mai dezvoltate ţări ale Europei – doar 40%). Nivelul şomajului în SUA este de 4</w:t>
      </w:r>
      <w:proofErr w:type="gramStart"/>
      <w:r w:rsidRPr="005768FD">
        <w:rPr>
          <w:rFonts w:ascii="Times New Roman" w:hAnsi="Times New Roman" w:cs="Times New Roman"/>
          <w:color w:val="464E5B"/>
          <w:sz w:val="32"/>
          <w:szCs w:val="32"/>
          <w:shd w:val="clear" w:color="auto" w:fill="FFFFFF"/>
        </w:rPr>
        <w:t>,2</w:t>
      </w:r>
      <w:proofErr w:type="gramEnd"/>
      <w:r w:rsidRPr="005768FD">
        <w:rPr>
          <w:rFonts w:ascii="Times New Roman" w:hAnsi="Times New Roman" w:cs="Times New Roman"/>
          <w:color w:val="464E5B"/>
          <w:sz w:val="32"/>
          <w:szCs w:val="32"/>
          <w:shd w:val="clear" w:color="auto" w:fill="FFFFFF"/>
        </w:rPr>
        <w:t xml:space="preserve">% (în Germania – 10,5%, în Japonia – 4,6%). În SUA, 14% din populaţie se află sub pragul sărăciei. Astfel, în economia SUA există o "diviziune a muncii" specifică: businessul privat predomină în sfera de producţie, iar statul îndeplineşte funcţii sociale importante: (ocrotirea mediului ambiant, susţinerea ştiinţelor fundamentale, </w:t>
      </w:r>
      <w:proofErr w:type="gramStart"/>
      <w:r w:rsidRPr="005768FD">
        <w:rPr>
          <w:rFonts w:ascii="Times New Roman" w:hAnsi="Times New Roman" w:cs="Times New Roman"/>
          <w:color w:val="464E5B"/>
          <w:sz w:val="32"/>
          <w:szCs w:val="32"/>
          <w:shd w:val="clear" w:color="auto" w:fill="FFFFFF"/>
        </w:rPr>
        <w:t>a</w:t>
      </w:r>
      <w:proofErr w:type="gramEnd"/>
      <w:r w:rsidRPr="005768FD">
        <w:rPr>
          <w:rFonts w:ascii="Times New Roman" w:hAnsi="Times New Roman" w:cs="Times New Roman"/>
          <w:color w:val="464E5B"/>
          <w:sz w:val="32"/>
          <w:szCs w:val="32"/>
          <w:shd w:val="clear" w:color="auto" w:fill="FFFFFF"/>
        </w:rPr>
        <w:t xml:space="preserve"> infrastructurii sociale etc.).</w:t>
      </w:r>
    </w:p>
    <w:p w:rsidR="00B8002B" w:rsidRPr="005768FD" w:rsidRDefault="00B8002B" w:rsidP="00ED59BF">
      <w:pPr>
        <w:pStyle w:val="ListParagraph"/>
        <w:rPr>
          <w:rFonts w:ascii="Times New Roman" w:hAnsi="Times New Roman" w:cs="Times New Roman"/>
          <w:sz w:val="32"/>
          <w:szCs w:val="32"/>
          <w:lang w:val="en-US"/>
        </w:rPr>
      </w:pPr>
      <w:r w:rsidRPr="005768FD">
        <w:rPr>
          <w:rFonts w:ascii="Times New Roman" w:hAnsi="Times New Roman" w:cs="Times New Roman"/>
          <w:b/>
          <w:bCs/>
          <w:color w:val="333333"/>
          <w:sz w:val="32"/>
          <w:szCs w:val="32"/>
          <w:shd w:val="clear" w:color="auto" w:fill="FFFFFF"/>
        </w:rPr>
        <w:t>Modelul neoamerican </w:t>
      </w:r>
      <w:r w:rsidRPr="005768FD">
        <w:rPr>
          <w:rFonts w:ascii="Times New Roman" w:hAnsi="Times New Roman" w:cs="Times New Roman"/>
          <w:color w:val="333333"/>
          <w:sz w:val="32"/>
          <w:szCs w:val="32"/>
          <w:shd w:val="clear" w:color="auto" w:fill="FFFFFF"/>
        </w:rPr>
        <w:t xml:space="preserve">– tipul anglo-saxon – SUA, UK, Belgia, Canada. Se caracter: nivel inalt al diferentierii sociale, ponderea redusa a sectorului de stat in economie. Piata joaca rolul determinant in reglementarea vietii economice. Ea stabileste marimea preturilor inclusiv a salariilor. Implicarea directa a statului in actiivtatea economica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neglijabila. Statul elaboreaza cadrul legal si vegheza respectarea cu strictete </w:t>
      </w:r>
      <w:proofErr w:type="gramStart"/>
      <w:r w:rsidRPr="005768FD">
        <w:rPr>
          <w:rFonts w:ascii="Times New Roman" w:hAnsi="Times New Roman" w:cs="Times New Roman"/>
          <w:color w:val="333333"/>
          <w:sz w:val="32"/>
          <w:szCs w:val="32"/>
          <w:shd w:val="clear" w:color="auto" w:fill="FFFFFF"/>
        </w:rPr>
        <w:t>a</w:t>
      </w:r>
      <w:proofErr w:type="gramEnd"/>
      <w:r w:rsidRPr="005768FD">
        <w:rPr>
          <w:rFonts w:ascii="Times New Roman" w:hAnsi="Times New Roman" w:cs="Times New Roman"/>
          <w:color w:val="333333"/>
          <w:sz w:val="32"/>
          <w:szCs w:val="32"/>
          <w:shd w:val="clear" w:color="auto" w:fill="FFFFFF"/>
        </w:rPr>
        <w:t xml:space="preserve"> acestuia. El incurajeaza concurenta si dezvoltarea businessului. Nivelul impozitelor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scazut. Dupa regulile pietii functioneaza si sistemul de invatamint. O trasatura caracteristica modelului neoamerican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o diferentiere enorma a averilor, inclusiv a salariilor. Tipul anglo-saxon de piata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foarte eficient din punct </w:t>
      </w:r>
      <w:r w:rsidRPr="005768FD">
        <w:rPr>
          <w:rFonts w:ascii="Times New Roman" w:hAnsi="Times New Roman" w:cs="Times New Roman"/>
          <w:color w:val="333333"/>
          <w:sz w:val="32"/>
          <w:szCs w:val="32"/>
          <w:shd w:val="clear" w:color="auto" w:fill="FFFFFF"/>
        </w:rPr>
        <w:lastRenderedPageBreak/>
        <w:t>de vedere economic, dar genereaza o diferentiere sociala fara precedent.</w:t>
      </w:r>
    </w:p>
    <w:p w:rsidR="00ED59BF" w:rsidRPr="005768FD" w:rsidRDefault="00ED59BF" w:rsidP="00ED59BF">
      <w:pPr>
        <w:pStyle w:val="ListParagraph"/>
        <w:numPr>
          <w:ilvl w:val="0"/>
          <w:numId w:val="2"/>
        </w:numPr>
        <w:rPr>
          <w:rFonts w:ascii="Times New Roman" w:hAnsi="Times New Roman" w:cs="Times New Roman"/>
          <w:sz w:val="32"/>
          <w:szCs w:val="32"/>
          <w:lang w:val="en-US"/>
        </w:rPr>
      </w:pPr>
      <w:r w:rsidRPr="005768FD">
        <w:rPr>
          <w:rFonts w:ascii="Times New Roman" w:hAnsi="Times New Roman" w:cs="Times New Roman"/>
          <w:sz w:val="32"/>
          <w:szCs w:val="32"/>
          <w:lang w:val="en-US"/>
        </w:rPr>
        <w:t>Modelul japonez</w:t>
      </w:r>
    </w:p>
    <w:p w:rsidR="00ED59BF" w:rsidRPr="00ED59BF" w:rsidRDefault="00ED59BF" w:rsidP="00ED59BF">
      <w:pPr>
        <w:shd w:val="clear" w:color="auto" w:fill="FFFFFF"/>
        <w:spacing w:after="100" w:afterAutospacing="1" w:line="240" w:lineRule="auto"/>
        <w:rPr>
          <w:rFonts w:ascii="Times New Roman" w:eastAsia="Times New Roman" w:hAnsi="Times New Roman" w:cs="Times New Roman"/>
          <w:color w:val="464E5B"/>
          <w:sz w:val="32"/>
          <w:szCs w:val="32"/>
          <w:lang w:eastAsia="en-GB"/>
        </w:rPr>
      </w:pPr>
      <w:r w:rsidRPr="00ED59BF">
        <w:rPr>
          <w:rFonts w:ascii="Times New Roman" w:eastAsia="Times New Roman" w:hAnsi="Times New Roman" w:cs="Times New Roman"/>
          <w:color w:val="464E5B"/>
          <w:sz w:val="32"/>
          <w:szCs w:val="32"/>
          <w:lang w:eastAsia="en-GB"/>
        </w:rPr>
        <w:t>În evaluarea </w:t>
      </w:r>
      <w:r w:rsidRPr="005768FD">
        <w:rPr>
          <w:rFonts w:ascii="Times New Roman" w:eastAsia="Times New Roman" w:hAnsi="Times New Roman" w:cs="Times New Roman"/>
          <w:b/>
          <w:bCs/>
          <w:color w:val="292929"/>
          <w:sz w:val="32"/>
          <w:szCs w:val="32"/>
          <w:lang w:eastAsia="en-GB"/>
        </w:rPr>
        <w:t>modelului economic japonez</w:t>
      </w:r>
      <w:r w:rsidRPr="00ED59BF">
        <w:rPr>
          <w:rFonts w:ascii="Times New Roman" w:eastAsia="Times New Roman" w:hAnsi="Times New Roman" w:cs="Times New Roman"/>
          <w:color w:val="464E5B"/>
          <w:sz w:val="32"/>
          <w:szCs w:val="32"/>
          <w:lang w:eastAsia="en-GB"/>
        </w:rPr>
        <w:t>, se ţine seama de următoarele caracteristici:</w:t>
      </w:r>
    </w:p>
    <w:p w:rsidR="00ED59BF" w:rsidRPr="00ED59BF" w:rsidRDefault="00ED59BF" w:rsidP="00ED59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proofErr w:type="gramStart"/>
      <w:r w:rsidRPr="005768FD">
        <w:rPr>
          <w:rFonts w:ascii="Times New Roman" w:eastAsia="Times New Roman" w:hAnsi="Times New Roman" w:cs="Times New Roman"/>
          <w:b/>
          <w:bCs/>
          <w:color w:val="292929"/>
          <w:sz w:val="32"/>
          <w:szCs w:val="32"/>
          <w:lang w:eastAsia="en-GB"/>
        </w:rPr>
        <w:t>factorul</w:t>
      </w:r>
      <w:proofErr w:type="gramEnd"/>
      <w:r w:rsidRPr="005768FD">
        <w:rPr>
          <w:rFonts w:ascii="Times New Roman" w:eastAsia="Times New Roman" w:hAnsi="Times New Roman" w:cs="Times New Roman"/>
          <w:b/>
          <w:bCs/>
          <w:color w:val="292929"/>
          <w:sz w:val="32"/>
          <w:szCs w:val="32"/>
          <w:lang w:eastAsia="en-GB"/>
        </w:rPr>
        <w:t xml:space="preserve"> corporativ</w:t>
      </w:r>
      <w:r w:rsidRPr="00ED59BF">
        <w:rPr>
          <w:rFonts w:ascii="Times New Roman" w:eastAsia="Times New Roman" w:hAnsi="Times New Roman" w:cs="Times New Roman"/>
          <w:color w:val="464E5B"/>
          <w:sz w:val="32"/>
          <w:szCs w:val="32"/>
          <w:lang w:eastAsia="en-GB"/>
        </w:rPr>
        <w:t xml:space="preserve"> – predominarea în economie a proprietăţii corporative şi a realizărilor în domeniul managementului </w:t>
      </w:r>
      <w:r w:rsidR="00760F89">
        <w:rPr>
          <w:rFonts w:ascii="Times New Roman" w:eastAsia="Times New Roman" w:hAnsi="Times New Roman" w:cs="Times New Roman"/>
          <w:color w:val="464E5B"/>
          <w:sz w:val="32"/>
          <w:szCs w:val="32"/>
          <w:lang w:eastAsia="en-GB"/>
        </w:rPr>
        <w:t>corporative (</w:t>
      </w:r>
      <w:r w:rsidR="00760F89" w:rsidRPr="005768FD">
        <w:rPr>
          <w:rFonts w:ascii="Times New Roman" w:hAnsi="Times New Roman" w:cs="Times New Roman"/>
          <w:color w:val="333333"/>
          <w:sz w:val="32"/>
          <w:szCs w:val="32"/>
          <w:shd w:val="clear" w:color="auto" w:fill="FFFFFF"/>
        </w:rPr>
        <w:t>Rolul decisiv in viata economica il joaca marile corporatii, sustinute de catre stat si aflate intr-o competitie puternica intre ele.</w:t>
      </w:r>
      <w:r w:rsidR="00760F89">
        <w:rPr>
          <w:rFonts w:ascii="Times New Roman" w:hAnsi="Times New Roman" w:cs="Times New Roman"/>
          <w:color w:val="333333"/>
          <w:sz w:val="32"/>
          <w:szCs w:val="32"/>
          <w:shd w:val="clear" w:color="auto" w:fill="FFFFFF"/>
        </w:rPr>
        <w:t>)</w:t>
      </w:r>
      <w:r w:rsidRPr="00ED59BF">
        <w:rPr>
          <w:rFonts w:ascii="Times New Roman" w:eastAsia="Times New Roman" w:hAnsi="Times New Roman" w:cs="Times New Roman"/>
          <w:color w:val="464E5B"/>
          <w:sz w:val="32"/>
          <w:szCs w:val="32"/>
          <w:lang w:eastAsia="en-GB"/>
        </w:rPr>
        <w:t>;</w:t>
      </w:r>
    </w:p>
    <w:p w:rsidR="00ED59BF" w:rsidRPr="00ED59BF" w:rsidRDefault="00ED59BF" w:rsidP="00ED59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5768FD">
        <w:rPr>
          <w:rFonts w:ascii="Times New Roman" w:eastAsia="Times New Roman" w:hAnsi="Times New Roman" w:cs="Times New Roman"/>
          <w:b/>
          <w:bCs/>
          <w:color w:val="292929"/>
          <w:sz w:val="32"/>
          <w:szCs w:val="32"/>
          <w:lang w:eastAsia="en-GB"/>
        </w:rPr>
        <w:t>factorul paternalist</w:t>
      </w:r>
      <w:r w:rsidRPr="00ED59BF">
        <w:rPr>
          <w:rFonts w:ascii="Times New Roman" w:eastAsia="Times New Roman" w:hAnsi="Times New Roman" w:cs="Times New Roman"/>
          <w:color w:val="464E5B"/>
          <w:sz w:val="32"/>
          <w:szCs w:val="32"/>
          <w:lang w:eastAsia="en-GB"/>
        </w:rPr>
        <w:t> – bazat pe tradiţii naţionale în organizarea relaţiilor de muncă (atunci când firma se prezintă ca o familie, iar patronul ei – un "părinte" grijuliu);</w:t>
      </w:r>
    </w:p>
    <w:p w:rsidR="00ED59BF" w:rsidRPr="00ED59BF" w:rsidRDefault="00ED59BF" w:rsidP="00ED59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5768FD">
        <w:rPr>
          <w:rFonts w:ascii="Times New Roman" w:eastAsia="Times New Roman" w:hAnsi="Times New Roman" w:cs="Times New Roman"/>
          <w:b/>
          <w:bCs/>
          <w:color w:val="292929"/>
          <w:sz w:val="32"/>
          <w:szCs w:val="32"/>
          <w:lang w:eastAsia="en-GB"/>
        </w:rPr>
        <w:t>factorul reglator de stat </w:t>
      </w:r>
      <w:r w:rsidRPr="00ED59BF">
        <w:rPr>
          <w:rFonts w:ascii="Times New Roman" w:eastAsia="Times New Roman" w:hAnsi="Times New Roman" w:cs="Times New Roman"/>
          <w:color w:val="464E5B"/>
          <w:sz w:val="32"/>
          <w:szCs w:val="32"/>
          <w:lang w:eastAsia="en-GB"/>
        </w:rPr>
        <w:t>– din considerentele că statul ocupă o poziţie activă în economie, prin intermediul bugetului de stat se distribuie până la 50% din PIB;</w:t>
      </w:r>
    </w:p>
    <w:p w:rsidR="00ED59BF" w:rsidRPr="00ED59BF" w:rsidRDefault="00ED59BF" w:rsidP="00ED59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proofErr w:type="gramStart"/>
      <w:r w:rsidRPr="005768FD">
        <w:rPr>
          <w:rFonts w:ascii="Times New Roman" w:eastAsia="Times New Roman" w:hAnsi="Times New Roman" w:cs="Times New Roman"/>
          <w:b/>
          <w:bCs/>
          <w:color w:val="292929"/>
          <w:sz w:val="32"/>
          <w:szCs w:val="32"/>
          <w:lang w:eastAsia="en-GB"/>
        </w:rPr>
        <w:t>factorul</w:t>
      </w:r>
      <w:proofErr w:type="gramEnd"/>
      <w:r w:rsidRPr="005768FD">
        <w:rPr>
          <w:rFonts w:ascii="Times New Roman" w:eastAsia="Times New Roman" w:hAnsi="Times New Roman" w:cs="Times New Roman"/>
          <w:b/>
          <w:bCs/>
          <w:color w:val="292929"/>
          <w:sz w:val="32"/>
          <w:szCs w:val="32"/>
          <w:lang w:eastAsia="en-GB"/>
        </w:rPr>
        <w:t xml:space="preserve"> bancar </w:t>
      </w:r>
      <w:r w:rsidRPr="00ED59BF">
        <w:rPr>
          <w:rFonts w:ascii="Times New Roman" w:eastAsia="Times New Roman" w:hAnsi="Times New Roman" w:cs="Times New Roman"/>
          <w:color w:val="464E5B"/>
          <w:sz w:val="32"/>
          <w:szCs w:val="32"/>
          <w:lang w:eastAsia="en-GB"/>
        </w:rPr>
        <w:t>– deoarece băncile au legături strânse cu companiile industriale, ele joacă un rol coordonator în dezvoltarea economiei naţionale.</w:t>
      </w:r>
    </w:p>
    <w:p w:rsidR="00B8002B" w:rsidRPr="00B8002B" w:rsidRDefault="00B8002B" w:rsidP="00B8002B">
      <w:pPr>
        <w:shd w:val="clear" w:color="auto" w:fill="FFFFFF"/>
        <w:spacing w:after="100" w:afterAutospacing="1" w:line="240" w:lineRule="auto"/>
        <w:rPr>
          <w:rFonts w:ascii="Times New Roman" w:eastAsia="Times New Roman" w:hAnsi="Times New Roman" w:cs="Times New Roman"/>
          <w:color w:val="464E5B"/>
          <w:sz w:val="32"/>
          <w:szCs w:val="32"/>
          <w:lang w:eastAsia="en-GB"/>
        </w:rPr>
      </w:pPr>
      <w:r w:rsidRPr="005768FD">
        <w:rPr>
          <w:rFonts w:ascii="Times New Roman" w:eastAsia="Times New Roman" w:hAnsi="Times New Roman" w:cs="Times New Roman"/>
          <w:b/>
          <w:bCs/>
          <w:color w:val="292929"/>
          <w:sz w:val="32"/>
          <w:szCs w:val="32"/>
          <w:lang w:eastAsia="en-GB"/>
        </w:rPr>
        <w:t>Modelul japonez de dezvoltare economică</w:t>
      </w:r>
      <w:r w:rsidRPr="00B8002B">
        <w:rPr>
          <w:rFonts w:ascii="Times New Roman" w:eastAsia="Times New Roman" w:hAnsi="Times New Roman" w:cs="Times New Roman"/>
          <w:color w:val="464E5B"/>
          <w:sz w:val="32"/>
          <w:szCs w:val="32"/>
          <w:lang w:eastAsia="en-GB"/>
        </w:rPr>
        <w:t xml:space="preserve"> are şi </w:t>
      </w:r>
      <w:proofErr w:type="gramStart"/>
      <w:r w:rsidRPr="00B8002B">
        <w:rPr>
          <w:rFonts w:ascii="Times New Roman" w:eastAsia="Times New Roman" w:hAnsi="Times New Roman" w:cs="Times New Roman"/>
          <w:color w:val="464E5B"/>
          <w:sz w:val="32"/>
          <w:szCs w:val="32"/>
          <w:lang w:eastAsia="en-GB"/>
        </w:rPr>
        <w:t>un</w:t>
      </w:r>
      <w:proofErr w:type="gramEnd"/>
      <w:r w:rsidRPr="00B8002B">
        <w:rPr>
          <w:rFonts w:ascii="Times New Roman" w:eastAsia="Times New Roman" w:hAnsi="Times New Roman" w:cs="Times New Roman"/>
          <w:color w:val="464E5B"/>
          <w:sz w:val="32"/>
          <w:szCs w:val="32"/>
          <w:lang w:eastAsia="en-GB"/>
        </w:rPr>
        <w:t xml:space="preserve"> şir de particularităţi ce reflectă specificul (originalitatea) culturii, experienţa istorică, potenţialul de producţie al acestei ţări. Dintre acestea pot fi menţionate:</w:t>
      </w:r>
    </w:p>
    <w:p w:rsidR="00B8002B" w:rsidRPr="00B8002B" w:rsidRDefault="00B8002B" w:rsidP="00B8002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B8002B">
        <w:rPr>
          <w:rFonts w:ascii="Times New Roman" w:eastAsia="Times New Roman" w:hAnsi="Times New Roman" w:cs="Times New Roman"/>
          <w:color w:val="464E5B"/>
          <w:sz w:val="32"/>
          <w:szCs w:val="32"/>
          <w:lang w:eastAsia="en-GB"/>
        </w:rPr>
        <w:t>sinteza tradiţiilor naţionale (institutul monarhiei, paternalismul, codul de onoare al samurailor) şi a celor mai mari realizări ale economiei mondiale (ideile keynesiste despre reglementarea de stat a economiei au cunoscut o largă răspândire în Japonia la începutul anilor ‘50 ai sec. XX);</w:t>
      </w:r>
    </w:p>
    <w:p w:rsidR="00B8002B" w:rsidRPr="00B8002B" w:rsidRDefault="00B8002B" w:rsidP="00B8002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B8002B">
        <w:rPr>
          <w:rFonts w:ascii="Times New Roman" w:eastAsia="Times New Roman" w:hAnsi="Times New Roman" w:cs="Times New Roman"/>
          <w:color w:val="464E5B"/>
          <w:sz w:val="32"/>
          <w:szCs w:val="32"/>
          <w:lang w:eastAsia="en-GB"/>
        </w:rPr>
        <w:t xml:space="preserve">un nivel </w:t>
      </w:r>
      <w:r w:rsidR="00E77F95">
        <w:rPr>
          <w:rFonts w:ascii="Times New Roman" w:eastAsia="Times New Roman" w:hAnsi="Times New Roman" w:cs="Times New Roman"/>
          <w:color w:val="464E5B"/>
          <w:sz w:val="32"/>
          <w:szCs w:val="32"/>
          <w:lang w:eastAsia="en-GB"/>
        </w:rPr>
        <w:t>înalt al conştiinţei naţionale (</w:t>
      </w:r>
      <w:r w:rsidRPr="00B8002B">
        <w:rPr>
          <w:rFonts w:ascii="Times New Roman" w:eastAsia="Times New Roman" w:hAnsi="Times New Roman" w:cs="Times New Roman"/>
          <w:color w:val="464E5B"/>
          <w:sz w:val="32"/>
          <w:szCs w:val="32"/>
          <w:lang w:eastAsia="en-GB"/>
        </w:rPr>
        <w:t>prioritatea intereselor naţiunii asupra intereselor unei personalităţi, jertfirea de sine în numele progresului ţării</w:t>
      </w:r>
      <w:r w:rsidR="00E77F95">
        <w:rPr>
          <w:rFonts w:ascii="Times New Roman" w:eastAsia="Times New Roman" w:hAnsi="Times New Roman" w:cs="Times New Roman"/>
          <w:color w:val="464E5B"/>
          <w:sz w:val="32"/>
          <w:szCs w:val="32"/>
          <w:lang w:eastAsia="en-GB"/>
        </w:rPr>
        <w:t>)</w:t>
      </w:r>
      <w:r w:rsidRPr="00B8002B">
        <w:rPr>
          <w:rFonts w:ascii="Times New Roman" w:eastAsia="Times New Roman" w:hAnsi="Times New Roman" w:cs="Times New Roman"/>
          <w:color w:val="464E5B"/>
          <w:sz w:val="32"/>
          <w:szCs w:val="32"/>
          <w:lang w:eastAsia="en-GB"/>
        </w:rPr>
        <w:t>;</w:t>
      </w:r>
    </w:p>
    <w:p w:rsidR="00B8002B" w:rsidRPr="00B8002B" w:rsidRDefault="00B8002B" w:rsidP="00B8002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B8002B">
        <w:rPr>
          <w:rFonts w:ascii="Times New Roman" w:eastAsia="Times New Roman" w:hAnsi="Times New Roman" w:cs="Times New Roman"/>
          <w:color w:val="464E5B"/>
          <w:sz w:val="32"/>
          <w:szCs w:val="32"/>
          <w:lang w:eastAsia="en-GB"/>
        </w:rPr>
        <w:t>combinarea principiilor economiei de piaţă cu programele statale de dezvoltare social-economică;</w:t>
      </w:r>
    </w:p>
    <w:p w:rsidR="00B8002B" w:rsidRPr="00B8002B" w:rsidRDefault="00B8002B" w:rsidP="00B8002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B8002B">
        <w:rPr>
          <w:rFonts w:ascii="Times New Roman" w:eastAsia="Times New Roman" w:hAnsi="Times New Roman" w:cs="Times New Roman"/>
          <w:color w:val="464E5B"/>
          <w:sz w:val="32"/>
          <w:szCs w:val="32"/>
          <w:lang w:eastAsia="en-GB"/>
        </w:rPr>
        <w:t>fuziunea reglementării flexibile centralizate cu managementul corporativ de succes;</w:t>
      </w:r>
    </w:p>
    <w:p w:rsidR="00B8002B" w:rsidRPr="00B8002B" w:rsidRDefault="00B8002B" w:rsidP="00B8002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B8002B">
        <w:rPr>
          <w:rFonts w:ascii="Times New Roman" w:eastAsia="Times New Roman" w:hAnsi="Times New Roman" w:cs="Times New Roman"/>
          <w:color w:val="464E5B"/>
          <w:sz w:val="32"/>
          <w:szCs w:val="32"/>
          <w:lang w:eastAsia="en-GB"/>
        </w:rPr>
        <w:lastRenderedPageBreak/>
        <w:t xml:space="preserve">parteneriatul dezvoltat "bancă-business" </w:t>
      </w:r>
      <w:r w:rsidR="00760F89">
        <w:rPr>
          <w:rFonts w:ascii="Times New Roman" w:eastAsia="Times New Roman" w:hAnsi="Times New Roman" w:cs="Times New Roman"/>
          <w:color w:val="464E5B"/>
          <w:sz w:val="32"/>
          <w:szCs w:val="32"/>
          <w:lang w:eastAsia="en-GB"/>
        </w:rPr>
        <w:t>(</w:t>
      </w:r>
      <w:r w:rsidRPr="00B8002B">
        <w:rPr>
          <w:rFonts w:ascii="Times New Roman" w:eastAsia="Times New Roman" w:hAnsi="Times New Roman" w:cs="Times New Roman"/>
          <w:color w:val="464E5B"/>
          <w:sz w:val="32"/>
          <w:szCs w:val="32"/>
          <w:lang w:eastAsia="en-GB"/>
        </w:rPr>
        <w:t>amplifică motivarea activităţii durabile şi interesul faţă de legităţile dezvoltării tehnico-economice pe termen lung</w:t>
      </w:r>
      <w:r w:rsidR="00760F89">
        <w:rPr>
          <w:rFonts w:ascii="Times New Roman" w:eastAsia="Times New Roman" w:hAnsi="Times New Roman" w:cs="Times New Roman"/>
          <w:color w:val="464E5B"/>
          <w:sz w:val="32"/>
          <w:szCs w:val="32"/>
          <w:lang w:eastAsia="en-GB"/>
        </w:rPr>
        <w:t>)</w:t>
      </w:r>
      <w:r w:rsidRPr="00B8002B">
        <w:rPr>
          <w:rFonts w:ascii="Times New Roman" w:eastAsia="Times New Roman" w:hAnsi="Times New Roman" w:cs="Times New Roman"/>
          <w:color w:val="464E5B"/>
          <w:sz w:val="32"/>
          <w:szCs w:val="32"/>
          <w:lang w:eastAsia="en-GB"/>
        </w:rPr>
        <w:t>;</w:t>
      </w:r>
    </w:p>
    <w:p w:rsidR="00B8002B" w:rsidRPr="00B8002B" w:rsidRDefault="00B8002B" w:rsidP="00B8002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proofErr w:type="gramStart"/>
      <w:r w:rsidRPr="00B8002B">
        <w:rPr>
          <w:rFonts w:ascii="Times New Roman" w:eastAsia="Times New Roman" w:hAnsi="Times New Roman" w:cs="Times New Roman"/>
          <w:color w:val="464E5B"/>
          <w:sz w:val="32"/>
          <w:szCs w:val="32"/>
          <w:lang w:eastAsia="en-GB"/>
        </w:rPr>
        <w:t>sistemul</w:t>
      </w:r>
      <w:proofErr w:type="gramEnd"/>
      <w:r w:rsidRPr="00B8002B">
        <w:rPr>
          <w:rFonts w:ascii="Times New Roman" w:eastAsia="Times New Roman" w:hAnsi="Times New Roman" w:cs="Times New Roman"/>
          <w:color w:val="464E5B"/>
          <w:sz w:val="32"/>
          <w:szCs w:val="32"/>
          <w:lang w:eastAsia="en-GB"/>
        </w:rPr>
        <w:t xml:space="preserve"> eficient de management în raport cu calitatea mediului ambiant.</w:t>
      </w:r>
    </w:p>
    <w:p w:rsidR="00B8002B" w:rsidRPr="005768FD" w:rsidRDefault="00B8002B" w:rsidP="00B8002B">
      <w:pPr>
        <w:pStyle w:val="NormalWeb"/>
        <w:shd w:val="clear" w:color="auto" w:fill="FFFFFF"/>
        <w:spacing w:before="0" w:beforeAutospacing="0"/>
        <w:rPr>
          <w:color w:val="464E5B"/>
          <w:sz w:val="32"/>
          <w:szCs w:val="32"/>
        </w:rPr>
      </w:pPr>
      <w:r w:rsidRPr="005768FD">
        <w:rPr>
          <w:color w:val="464E5B"/>
          <w:sz w:val="32"/>
          <w:szCs w:val="32"/>
          <w:shd w:val="clear" w:color="auto" w:fill="FFFFFF"/>
        </w:rPr>
        <w:t xml:space="preserve">Acest model </w:t>
      </w:r>
      <w:proofErr w:type="gramStart"/>
      <w:r w:rsidRPr="005768FD">
        <w:rPr>
          <w:color w:val="464E5B"/>
          <w:sz w:val="32"/>
          <w:szCs w:val="32"/>
          <w:shd w:val="clear" w:color="auto" w:fill="FFFFFF"/>
        </w:rPr>
        <w:t>a</w:t>
      </w:r>
      <w:proofErr w:type="gramEnd"/>
      <w:r w:rsidRPr="005768FD">
        <w:rPr>
          <w:color w:val="464E5B"/>
          <w:sz w:val="32"/>
          <w:szCs w:val="32"/>
          <w:shd w:val="clear" w:color="auto" w:fill="FFFFFF"/>
        </w:rPr>
        <w:t xml:space="preserve"> asigurat o creştere economică accelerată şi soluţionarea cu succes a problemelor sociale. În particular, </w:t>
      </w:r>
      <w:proofErr w:type="gramStart"/>
      <w:r w:rsidRPr="005768FD">
        <w:rPr>
          <w:color w:val="464E5B"/>
          <w:sz w:val="32"/>
          <w:szCs w:val="32"/>
          <w:shd w:val="clear" w:color="auto" w:fill="FFFFFF"/>
        </w:rPr>
        <w:t>este</w:t>
      </w:r>
      <w:proofErr w:type="gramEnd"/>
      <w:r w:rsidRPr="005768FD">
        <w:rPr>
          <w:color w:val="464E5B"/>
          <w:sz w:val="32"/>
          <w:szCs w:val="32"/>
          <w:shd w:val="clear" w:color="auto" w:fill="FFFFFF"/>
        </w:rPr>
        <w:t xml:space="preserve"> vorba despre asigurarea unui nivel înalt de ocupare a populaţiei, creşterea continuă a nivelului de remunerare a muncii şi o diferenţiere moderată a veniturilor. Nu întâmplător, până la mijlocul anilor ‘90 ai secolului trecut, despre economia japoneză se vorbea ca despre un "</w:t>
      </w:r>
      <w:r w:rsidRPr="005768FD">
        <w:rPr>
          <w:rStyle w:val="Strong"/>
          <w:color w:val="292929"/>
          <w:sz w:val="32"/>
          <w:szCs w:val="32"/>
          <w:shd w:val="clear" w:color="auto" w:fill="FFFFFF"/>
        </w:rPr>
        <w:t>miracol</w:t>
      </w:r>
      <w:r w:rsidRPr="005768FD">
        <w:rPr>
          <w:color w:val="464E5B"/>
          <w:sz w:val="32"/>
          <w:szCs w:val="32"/>
          <w:shd w:val="clear" w:color="auto" w:fill="FFFFFF"/>
        </w:rPr>
        <w:t>".</w:t>
      </w:r>
      <w:r w:rsidRPr="005768FD">
        <w:rPr>
          <w:b/>
          <w:bCs/>
          <w:color w:val="292929"/>
          <w:sz w:val="32"/>
          <w:szCs w:val="32"/>
        </w:rPr>
        <w:t>Politica de stat prevedea:</w:t>
      </w:r>
    </w:p>
    <w:p w:rsidR="00B8002B" w:rsidRPr="00B8002B" w:rsidRDefault="00B8002B" w:rsidP="00B800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5768FD">
        <w:rPr>
          <w:rFonts w:ascii="Times New Roman" w:eastAsia="Times New Roman" w:hAnsi="Times New Roman" w:cs="Times New Roman"/>
          <w:b/>
          <w:bCs/>
          <w:color w:val="292929"/>
          <w:sz w:val="32"/>
          <w:szCs w:val="32"/>
          <w:lang w:eastAsia="en-GB"/>
        </w:rPr>
        <w:t>în domeniul producţiei</w:t>
      </w:r>
      <w:r w:rsidRPr="00B8002B">
        <w:rPr>
          <w:rFonts w:ascii="Times New Roman" w:eastAsia="Times New Roman" w:hAnsi="Times New Roman" w:cs="Times New Roman"/>
          <w:color w:val="464E5B"/>
          <w:sz w:val="32"/>
          <w:szCs w:val="32"/>
          <w:lang w:eastAsia="en-GB"/>
        </w:rPr>
        <w:t> : stimularea ramurilor-cheie (electronică, electroenergetică, carboniferă, oţelărie);</w:t>
      </w:r>
    </w:p>
    <w:p w:rsidR="00B8002B" w:rsidRPr="00B8002B" w:rsidRDefault="00B8002B" w:rsidP="00B800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r w:rsidRPr="005768FD">
        <w:rPr>
          <w:rFonts w:ascii="Times New Roman" w:eastAsia="Times New Roman" w:hAnsi="Times New Roman" w:cs="Times New Roman"/>
          <w:b/>
          <w:bCs/>
          <w:color w:val="292929"/>
          <w:sz w:val="32"/>
          <w:szCs w:val="32"/>
          <w:lang w:eastAsia="en-GB"/>
        </w:rPr>
        <w:t>în domeniul relaţiilor creditare</w:t>
      </w:r>
      <w:r w:rsidRPr="00B8002B">
        <w:rPr>
          <w:rFonts w:ascii="Times New Roman" w:eastAsia="Times New Roman" w:hAnsi="Times New Roman" w:cs="Times New Roman"/>
          <w:color w:val="464E5B"/>
          <w:sz w:val="32"/>
          <w:szCs w:val="32"/>
          <w:lang w:eastAsia="en-GB"/>
        </w:rPr>
        <w:t> : efectuarea unui control riguros asupra fluxurilor financiare transferate în străinătate, controlul asupra ratei dobânzii la toate tipurile de depuneri cu scopul majorării investiţiilor interne şi creării unui sistem viabil de creditare a producţiei;</w:t>
      </w:r>
    </w:p>
    <w:p w:rsidR="00B8002B" w:rsidRPr="00B8002B" w:rsidRDefault="00B8002B" w:rsidP="00B8002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64E5B"/>
          <w:sz w:val="32"/>
          <w:szCs w:val="32"/>
          <w:lang w:eastAsia="en-GB"/>
        </w:rPr>
      </w:pPr>
      <w:proofErr w:type="gramStart"/>
      <w:r w:rsidRPr="005768FD">
        <w:rPr>
          <w:rFonts w:ascii="Times New Roman" w:eastAsia="Times New Roman" w:hAnsi="Times New Roman" w:cs="Times New Roman"/>
          <w:b/>
          <w:bCs/>
          <w:color w:val="292929"/>
          <w:sz w:val="32"/>
          <w:szCs w:val="32"/>
          <w:lang w:eastAsia="en-GB"/>
        </w:rPr>
        <w:t>în</w:t>
      </w:r>
      <w:proofErr w:type="gramEnd"/>
      <w:r w:rsidRPr="005768FD">
        <w:rPr>
          <w:rFonts w:ascii="Times New Roman" w:eastAsia="Times New Roman" w:hAnsi="Times New Roman" w:cs="Times New Roman"/>
          <w:b/>
          <w:bCs/>
          <w:color w:val="292929"/>
          <w:sz w:val="32"/>
          <w:szCs w:val="32"/>
          <w:lang w:eastAsia="en-GB"/>
        </w:rPr>
        <w:t xml:space="preserve"> domeniul veniturilor</w:t>
      </w:r>
      <w:r w:rsidRPr="00B8002B">
        <w:rPr>
          <w:rFonts w:ascii="Times New Roman" w:eastAsia="Times New Roman" w:hAnsi="Times New Roman" w:cs="Times New Roman"/>
          <w:color w:val="464E5B"/>
          <w:sz w:val="32"/>
          <w:szCs w:val="32"/>
          <w:lang w:eastAsia="en-GB"/>
        </w:rPr>
        <w:t> : respectarea raportului dintre nivelul de trai al populaţiei (inclusiv, salariul) şi productivitatea muncii în vederea diminuării costului şi majorării competitivităţii producţiei japoneze.</w:t>
      </w:r>
    </w:p>
    <w:p w:rsidR="00ED59BF" w:rsidRPr="005768FD" w:rsidRDefault="00B8002B" w:rsidP="00ED59BF">
      <w:pPr>
        <w:pStyle w:val="ListParagraph"/>
        <w:rPr>
          <w:rFonts w:ascii="Times New Roman" w:hAnsi="Times New Roman" w:cs="Times New Roman"/>
          <w:color w:val="464E5B"/>
          <w:sz w:val="32"/>
          <w:szCs w:val="32"/>
          <w:shd w:val="clear" w:color="auto" w:fill="FFFFFF"/>
        </w:rPr>
      </w:pPr>
      <w:r w:rsidRPr="005768FD">
        <w:rPr>
          <w:rFonts w:ascii="Times New Roman" w:hAnsi="Times New Roman" w:cs="Times New Roman"/>
          <w:color w:val="464E5B"/>
          <w:sz w:val="32"/>
          <w:szCs w:val="32"/>
          <w:shd w:val="clear" w:color="auto" w:fill="FFFFFF"/>
        </w:rPr>
        <w:t>În </w:t>
      </w:r>
      <w:r w:rsidRPr="005768FD">
        <w:rPr>
          <w:rStyle w:val="Strong"/>
          <w:rFonts w:ascii="Times New Roman" w:hAnsi="Times New Roman" w:cs="Times New Roman"/>
          <w:color w:val="292929"/>
          <w:sz w:val="32"/>
          <w:szCs w:val="32"/>
          <w:shd w:val="clear" w:color="auto" w:fill="FFFFFF"/>
        </w:rPr>
        <w:t>modelul japonez al capitalismului</w:t>
      </w:r>
      <w:r w:rsidRPr="005768FD">
        <w:rPr>
          <w:rFonts w:ascii="Times New Roman" w:hAnsi="Times New Roman" w:cs="Times New Roman"/>
          <w:color w:val="464E5B"/>
          <w:sz w:val="32"/>
          <w:szCs w:val="32"/>
          <w:shd w:val="clear" w:color="auto" w:fill="FFFFFF"/>
        </w:rPr>
        <w:t xml:space="preserve"> corporativ reglementat are prioritate iniţiativa privată, abilitatea antreprenorială cu posibilităţi </w:t>
      </w:r>
      <w:proofErr w:type="gramStart"/>
      <w:r w:rsidRPr="005768FD">
        <w:rPr>
          <w:rFonts w:ascii="Times New Roman" w:hAnsi="Times New Roman" w:cs="Times New Roman"/>
          <w:color w:val="464E5B"/>
          <w:sz w:val="32"/>
          <w:szCs w:val="32"/>
          <w:shd w:val="clear" w:color="auto" w:fill="FFFFFF"/>
        </w:rPr>
        <w:t>mari</w:t>
      </w:r>
      <w:proofErr w:type="gramEnd"/>
      <w:r w:rsidRPr="005768FD">
        <w:rPr>
          <w:rFonts w:ascii="Times New Roman" w:hAnsi="Times New Roman" w:cs="Times New Roman"/>
          <w:color w:val="464E5B"/>
          <w:sz w:val="32"/>
          <w:szCs w:val="32"/>
          <w:shd w:val="clear" w:color="auto" w:fill="FFFFFF"/>
        </w:rPr>
        <w:t xml:space="preserve"> de acumulare. De asemenea, se recunoaşte rolul activ ("de diriginte") al statului în domeniul planificării economice şi, respectiv, în activităţile structurale, investiţionale şi externe.</w:t>
      </w:r>
    </w:p>
    <w:p w:rsidR="00B8002B" w:rsidRPr="005768FD" w:rsidRDefault="00B8002B" w:rsidP="00ED59BF">
      <w:pPr>
        <w:pStyle w:val="ListParagraph"/>
        <w:rPr>
          <w:rFonts w:ascii="Times New Roman" w:hAnsi="Times New Roman" w:cs="Times New Roman"/>
          <w:sz w:val="32"/>
          <w:szCs w:val="32"/>
        </w:rPr>
      </w:pPr>
      <w:r w:rsidRPr="005768FD">
        <w:rPr>
          <w:rFonts w:ascii="Times New Roman" w:hAnsi="Times New Roman" w:cs="Times New Roman"/>
          <w:b/>
          <w:bCs/>
          <w:color w:val="333333"/>
          <w:sz w:val="32"/>
          <w:szCs w:val="32"/>
          <w:shd w:val="clear" w:color="auto" w:fill="FFFFFF"/>
        </w:rPr>
        <w:t>Modelul japonez </w:t>
      </w:r>
      <w:r w:rsidRPr="005768FD">
        <w:rPr>
          <w:rFonts w:ascii="Times New Roman" w:hAnsi="Times New Roman" w:cs="Times New Roman"/>
          <w:color w:val="333333"/>
          <w:sz w:val="32"/>
          <w:szCs w:val="32"/>
          <w:shd w:val="clear" w:color="auto" w:fill="FFFFFF"/>
        </w:rPr>
        <w:t xml:space="preserve">– aparut dupa cel de al 2lea razboi mondial. Rolul decisiv in viata economica </w:t>
      </w:r>
      <w:proofErr w:type="gramStart"/>
      <w:r w:rsidRPr="005768FD">
        <w:rPr>
          <w:rFonts w:ascii="Times New Roman" w:hAnsi="Times New Roman" w:cs="Times New Roman"/>
          <w:color w:val="333333"/>
          <w:sz w:val="32"/>
          <w:szCs w:val="32"/>
          <w:shd w:val="clear" w:color="auto" w:fill="FFFFFF"/>
        </w:rPr>
        <w:t>il</w:t>
      </w:r>
      <w:proofErr w:type="gramEnd"/>
      <w:r w:rsidRPr="005768FD">
        <w:rPr>
          <w:rFonts w:ascii="Times New Roman" w:hAnsi="Times New Roman" w:cs="Times New Roman"/>
          <w:color w:val="333333"/>
          <w:sz w:val="32"/>
          <w:szCs w:val="32"/>
          <w:shd w:val="clear" w:color="auto" w:fill="FFFFFF"/>
        </w:rPr>
        <w:t xml:space="preserve"> joaca marile corporatii, sustinute de catre stat si aflate intr-o competitie puternica intre ele. Instrumentul principal de implicare a statului in viata economica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programarea economica. Nivelul salariului ramine mereu in urma cresterii productivitatii muncii. Acest fapt permite reducerea permanenta a costurilor si, ca urmare, o competitivitate sporita a </w:t>
      </w:r>
      <w:r w:rsidRPr="005768FD">
        <w:rPr>
          <w:rFonts w:ascii="Times New Roman" w:hAnsi="Times New Roman" w:cs="Times New Roman"/>
          <w:color w:val="333333"/>
          <w:sz w:val="32"/>
          <w:szCs w:val="32"/>
          <w:shd w:val="clear" w:color="auto" w:fill="FFFFFF"/>
        </w:rPr>
        <w:lastRenderedPageBreak/>
        <w:t xml:space="preserve">marfurilor japoneze pe pietele </w:t>
      </w:r>
      <w:proofErr w:type="gramStart"/>
      <w:r w:rsidRPr="005768FD">
        <w:rPr>
          <w:rFonts w:ascii="Times New Roman" w:hAnsi="Times New Roman" w:cs="Times New Roman"/>
          <w:color w:val="333333"/>
          <w:sz w:val="32"/>
          <w:szCs w:val="32"/>
          <w:shd w:val="clear" w:color="auto" w:fill="FFFFFF"/>
        </w:rPr>
        <w:t>internationale</w:t>
      </w:r>
      <w:proofErr w:type="gramEnd"/>
      <w:r w:rsidRPr="005768FD">
        <w:rPr>
          <w:rFonts w:ascii="Times New Roman" w:hAnsi="Times New Roman" w:cs="Times New Roman"/>
          <w:color w:val="333333"/>
          <w:sz w:val="32"/>
          <w:szCs w:val="32"/>
          <w:shd w:val="clear" w:color="auto" w:fill="FFFFFF"/>
        </w:rPr>
        <w:t>. In tarile cu model japonez clasa mijlocie constituie cca 85-90% din populatia tarii.</w:t>
      </w:r>
    </w:p>
    <w:p w:rsidR="00B8002B" w:rsidRPr="005768FD" w:rsidRDefault="00B8002B" w:rsidP="00B8002B">
      <w:pPr>
        <w:pStyle w:val="ListParagraph"/>
        <w:numPr>
          <w:ilvl w:val="0"/>
          <w:numId w:val="2"/>
        </w:numPr>
        <w:rPr>
          <w:rFonts w:ascii="Times New Roman" w:hAnsi="Times New Roman" w:cs="Times New Roman"/>
          <w:sz w:val="32"/>
          <w:szCs w:val="32"/>
          <w:lang w:val="en-US"/>
        </w:rPr>
      </w:pPr>
      <w:r w:rsidRPr="005768FD">
        <w:rPr>
          <w:rFonts w:ascii="Times New Roman" w:hAnsi="Times New Roman" w:cs="Times New Roman"/>
          <w:sz w:val="32"/>
          <w:szCs w:val="32"/>
          <w:lang w:val="en-US"/>
        </w:rPr>
        <w:t>Modelul economiei sociale de piata – modelul german</w:t>
      </w:r>
    </w:p>
    <w:p w:rsidR="00B8002B" w:rsidRPr="005768FD" w:rsidRDefault="00B8002B" w:rsidP="00B8002B">
      <w:pPr>
        <w:pStyle w:val="ListParagraph"/>
        <w:rPr>
          <w:rFonts w:ascii="Times New Roman" w:hAnsi="Times New Roman" w:cs="Times New Roman"/>
          <w:color w:val="333333"/>
          <w:sz w:val="32"/>
          <w:szCs w:val="32"/>
          <w:shd w:val="clear" w:color="auto" w:fill="FFFFFF"/>
        </w:rPr>
      </w:pPr>
      <w:r w:rsidRPr="005768FD">
        <w:rPr>
          <w:rFonts w:ascii="Times New Roman" w:hAnsi="Times New Roman" w:cs="Times New Roman"/>
          <w:b/>
          <w:bCs/>
          <w:color w:val="333333"/>
          <w:sz w:val="32"/>
          <w:szCs w:val="32"/>
          <w:shd w:val="clear" w:color="auto" w:fill="FFFFFF"/>
        </w:rPr>
        <w:t>Modelul economiei sociale de piata </w:t>
      </w:r>
      <w:r w:rsidRPr="005768FD">
        <w:rPr>
          <w:rFonts w:ascii="Times New Roman" w:hAnsi="Times New Roman" w:cs="Times New Roman"/>
          <w:color w:val="333333"/>
          <w:sz w:val="32"/>
          <w:szCs w:val="32"/>
          <w:shd w:val="clear" w:color="auto" w:fill="FFFFFF"/>
        </w:rPr>
        <w:t>– </w:t>
      </w:r>
      <w:r w:rsidRPr="005768FD">
        <w:rPr>
          <w:rFonts w:ascii="Times New Roman" w:hAnsi="Times New Roman" w:cs="Times New Roman"/>
          <w:b/>
          <w:bCs/>
          <w:color w:val="333333"/>
          <w:sz w:val="32"/>
          <w:szCs w:val="32"/>
          <w:shd w:val="clear" w:color="auto" w:fill="FFFFFF"/>
        </w:rPr>
        <w:t>modelul german </w:t>
      </w:r>
      <w:r w:rsidRPr="005768FD">
        <w:rPr>
          <w:rFonts w:ascii="Times New Roman" w:hAnsi="Times New Roman" w:cs="Times New Roman"/>
          <w:color w:val="333333"/>
          <w:sz w:val="32"/>
          <w:szCs w:val="32"/>
          <w:shd w:val="clear" w:color="auto" w:fill="FFFFFF"/>
        </w:rPr>
        <w:t xml:space="preserve">– Germania, Austria, Olanda. Caracter: imbinarea organica </w:t>
      </w:r>
      <w:proofErr w:type="gramStart"/>
      <w:r w:rsidRPr="005768FD">
        <w:rPr>
          <w:rFonts w:ascii="Times New Roman" w:hAnsi="Times New Roman" w:cs="Times New Roman"/>
          <w:color w:val="333333"/>
          <w:sz w:val="32"/>
          <w:szCs w:val="32"/>
          <w:shd w:val="clear" w:color="auto" w:fill="FFFFFF"/>
        </w:rPr>
        <w:t>a</w:t>
      </w:r>
      <w:proofErr w:type="gramEnd"/>
      <w:r w:rsidRPr="005768FD">
        <w:rPr>
          <w:rFonts w:ascii="Times New Roman" w:hAnsi="Times New Roman" w:cs="Times New Roman"/>
          <w:color w:val="333333"/>
          <w:sz w:val="32"/>
          <w:szCs w:val="32"/>
          <w:shd w:val="clear" w:color="auto" w:fill="FFFFFF"/>
        </w:rPr>
        <w:t xml:space="preserve"> exigentelor pietei cu protectia sociala a populatiei. Statul are misiunea </w:t>
      </w:r>
      <w:proofErr w:type="gramStart"/>
      <w:r w:rsidRPr="005768FD">
        <w:rPr>
          <w:rFonts w:ascii="Times New Roman" w:hAnsi="Times New Roman" w:cs="Times New Roman"/>
          <w:color w:val="333333"/>
          <w:sz w:val="32"/>
          <w:szCs w:val="32"/>
          <w:shd w:val="clear" w:color="auto" w:fill="FFFFFF"/>
        </w:rPr>
        <w:t>sa</w:t>
      </w:r>
      <w:proofErr w:type="gramEnd"/>
      <w:r w:rsidRPr="005768FD">
        <w:rPr>
          <w:rFonts w:ascii="Times New Roman" w:hAnsi="Times New Roman" w:cs="Times New Roman"/>
          <w:color w:val="333333"/>
          <w:sz w:val="32"/>
          <w:szCs w:val="32"/>
          <w:shd w:val="clear" w:color="auto" w:fill="FFFFFF"/>
        </w:rPr>
        <w:t xml:space="preserve"> asigure egalitatea de sanse si sa protejeze cetatenii impotriva abuzurilor si nedreptatilor. Sectorul de stat in economie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important, ridicindu-se pina la 25-30% din PIB. </w:t>
      </w:r>
      <w:proofErr w:type="gramStart"/>
      <w:r w:rsidRPr="005768FD">
        <w:rPr>
          <w:rFonts w:ascii="Times New Roman" w:hAnsi="Times New Roman" w:cs="Times New Roman"/>
          <w:color w:val="333333"/>
          <w:sz w:val="32"/>
          <w:szCs w:val="32"/>
          <w:shd w:val="clear" w:color="auto" w:fill="FFFFFF"/>
        </w:rPr>
        <w:t>Un</w:t>
      </w:r>
      <w:proofErr w:type="gramEnd"/>
      <w:r w:rsidRPr="005768FD">
        <w:rPr>
          <w:rFonts w:ascii="Times New Roman" w:hAnsi="Times New Roman" w:cs="Times New Roman"/>
          <w:color w:val="333333"/>
          <w:sz w:val="32"/>
          <w:szCs w:val="32"/>
          <w:shd w:val="clear" w:color="auto" w:fill="FFFFFF"/>
        </w:rPr>
        <w:t xml:space="preserve"> rol deosebit in modelul german este acordat sistemului bancar, banca centrala beneficiind de o autonomie deplina si servind drept mecanism decisiv de reglementare a activitatii economice. Statul care influenteaza procesul de formare a preturilor, sustine pe toate caile dezvoltarea #rilor mici si mijlocii, a gospodariilor de fermieri, creind astfel o baza sociala larga p/u regimul politic existent. Calsa mijlocie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numeroasa, constituind p/e 75% din numarul total al populatiei.</w:t>
      </w:r>
    </w:p>
    <w:p w:rsidR="00B8002B" w:rsidRPr="005768FD" w:rsidRDefault="00B8002B" w:rsidP="00B8002B">
      <w:pPr>
        <w:pStyle w:val="ListParagraph"/>
        <w:rPr>
          <w:rFonts w:ascii="Times New Roman" w:hAnsi="Times New Roman" w:cs="Times New Roman"/>
          <w:sz w:val="32"/>
          <w:szCs w:val="32"/>
          <w:lang w:val="en-US"/>
        </w:rPr>
      </w:pPr>
      <w:r w:rsidRPr="005768FD">
        <w:rPr>
          <w:rFonts w:ascii="Times New Roman" w:hAnsi="Times New Roman" w:cs="Times New Roman"/>
          <w:color w:val="464E5B"/>
          <w:sz w:val="32"/>
          <w:szCs w:val="32"/>
          <w:shd w:val="clear" w:color="auto" w:fill="FFFFFF"/>
        </w:rPr>
        <w:t xml:space="preserve">Dezvoltarea Germaniei în perioada de după război se bazează pe concepţia "îmbinării" principiilor pieţei cu structurile sociale şi politice şi orientarea lor spre asigurarea securităţii sociale. Statul traduce activ în viaţă politica de "echilibru", de menţinere a concurenţei şi de limitare a procesului de monopolizare </w:t>
      </w:r>
      <w:proofErr w:type="gramStart"/>
      <w:r w:rsidRPr="005768FD">
        <w:rPr>
          <w:rFonts w:ascii="Times New Roman" w:hAnsi="Times New Roman" w:cs="Times New Roman"/>
          <w:color w:val="464E5B"/>
          <w:sz w:val="32"/>
          <w:szCs w:val="32"/>
          <w:shd w:val="clear" w:color="auto" w:fill="FFFFFF"/>
        </w:rPr>
        <w:t>a</w:t>
      </w:r>
      <w:proofErr w:type="gramEnd"/>
      <w:r w:rsidRPr="005768FD">
        <w:rPr>
          <w:rFonts w:ascii="Times New Roman" w:hAnsi="Times New Roman" w:cs="Times New Roman"/>
          <w:color w:val="464E5B"/>
          <w:sz w:val="32"/>
          <w:szCs w:val="32"/>
          <w:shd w:val="clear" w:color="auto" w:fill="FFFFFF"/>
        </w:rPr>
        <w:t xml:space="preserve"> economiei. El asigură cadrul legal şi social necesar pentru dezvoltarea societăţii civile şi </w:t>
      </w:r>
      <w:proofErr w:type="gramStart"/>
      <w:r w:rsidRPr="005768FD">
        <w:rPr>
          <w:rFonts w:ascii="Times New Roman" w:hAnsi="Times New Roman" w:cs="Times New Roman"/>
          <w:color w:val="464E5B"/>
          <w:sz w:val="32"/>
          <w:szCs w:val="32"/>
          <w:shd w:val="clear" w:color="auto" w:fill="FFFFFF"/>
        </w:rPr>
        <w:t>a</w:t>
      </w:r>
      <w:proofErr w:type="gramEnd"/>
      <w:r w:rsidRPr="005768FD">
        <w:rPr>
          <w:rFonts w:ascii="Times New Roman" w:hAnsi="Times New Roman" w:cs="Times New Roman"/>
          <w:color w:val="464E5B"/>
          <w:sz w:val="32"/>
          <w:szCs w:val="32"/>
          <w:shd w:val="clear" w:color="auto" w:fill="FFFFFF"/>
        </w:rPr>
        <w:t xml:space="preserve"> echităţii sociale a indivizilor (drepturile indivizilor, posibilităţile iniţiale şi protecţia juridică). Pentru limitarea inechităţii sociale se practică sistemul de impozitare progresiv, iar studiile în instituţiile superioare sunt gratuite.</w:t>
      </w:r>
    </w:p>
    <w:p w:rsidR="00B8002B" w:rsidRPr="005768FD" w:rsidRDefault="00B8002B" w:rsidP="00B8002B">
      <w:pPr>
        <w:pStyle w:val="ListParagraph"/>
        <w:numPr>
          <w:ilvl w:val="0"/>
          <w:numId w:val="2"/>
        </w:numPr>
        <w:rPr>
          <w:rFonts w:ascii="Times New Roman" w:hAnsi="Times New Roman" w:cs="Times New Roman"/>
          <w:sz w:val="32"/>
          <w:szCs w:val="32"/>
          <w:lang w:val="en-US"/>
        </w:rPr>
      </w:pPr>
      <w:r w:rsidRPr="005768FD">
        <w:rPr>
          <w:rFonts w:ascii="Times New Roman" w:hAnsi="Times New Roman" w:cs="Times New Roman"/>
          <w:sz w:val="32"/>
          <w:szCs w:val="32"/>
          <w:lang w:val="en-US"/>
        </w:rPr>
        <w:t>Modelul Nordic al economiei de piata – modelul suedez</w:t>
      </w:r>
    </w:p>
    <w:p w:rsidR="00B8002B" w:rsidRPr="005768FD" w:rsidRDefault="00B8002B" w:rsidP="00B8002B">
      <w:pPr>
        <w:pStyle w:val="ListParagraph"/>
        <w:rPr>
          <w:rFonts w:ascii="Times New Roman" w:hAnsi="Times New Roman" w:cs="Times New Roman"/>
          <w:color w:val="333333"/>
          <w:sz w:val="32"/>
          <w:szCs w:val="32"/>
          <w:shd w:val="clear" w:color="auto" w:fill="FFFFFF"/>
        </w:rPr>
      </w:pPr>
      <w:r w:rsidRPr="005768FD">
        <w:rPr>
          <w:rFonts w:ascii="Times New Roman" w:hAnsi="Times New Roman" w:cs="Times New Roman"/>
          <w:color w:val="333333"/>
          <w:sz w:val="32"/>
          <w:szCs w:val="32"/>
          <w:shd w:val="clear" w:color="auto" w:fill="FFFFFF"/>
        </w:rPr>
        <w:t xml:space="preserve">Suedia, Norvegia, Finlanda, Danemarca. Accentul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pus pe asigurarea echitatii sociale si pe reducerea inegalitatii de avere. Rata impozitelor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ridicata, statul acumuleaza in miinile sale pina la 60-65% din tot PIB, mai bine de jumatate din care este utilizat apoi in scopuri sociale. Sectorul de stat joaca </w:t>
      </w:r>
      <w:proofErr w:type="gramStart"/>
      <w:r w:rsidRPr="005768FD">
        <w:rPr>
          <w:rFonts w:ascii="Times New Roman" w:hAnsi="Times New Roman" w:cs="Times New Roman"/>
          <w:color w:val="333333"/>
          <w:sz w:val="32"/>
          <w:szCs w:val="32"/>
          <w:shd w:val="clear" w:color="auto" w:fill="FFFFFF"/>
        </w:rPr>
        <w:t>un</w:t>
      </w:r>
      <w:proofErr w:type="gramEnd"/>
      <w:r w:rsidRPr="005768FD">
        <w:rPr>
          <w:rFonts w:ascii="Times New Roman" w:hAnsi="Times New Roman" w:cs="Times New Roman"/>
          <w:color w:val="333333"/>
          <w:sz w:val="32"/>
          <w:szCs w:val="32"/>
          <w:shd w:val="clear" w:color="auto" w:fill="FFFFFF"/>
        </w:rPr>
        <w:t xml:space="preserve"> rol insemnat. Cea mai mare parte a serviciilor </w:t>
      </w:r>
      <w:proofErr w:type="gramStart"/>
      <w:r w:rsidRPr="005768FD">
        <w:rPr>
          <w:rFonts w:ascii="Times New Roman" w:hAnsi="Times New Roman" w:cs="Times New Roman"/>
          <w:color w:val="333333"/>
          <w:sz w:val="32"/>
          <w:szCs w:val="32"/>
          <w:shd w:val="clear" w:color="auto" w:fill="FFFFFF"/>
        </w:rPr>
        <w:t>este</w:t>
      </w:r>
      <w:proofErr w:type="gramEnd"/>
      <w:r w:rsidRPr="005768FD">
        <w:rPr>
          <w:rFonts w:ascii="Times New Roman" w:hAnsi="Times New Roman" w:cs="Times New Roman"/>
          <w:color w:val="333333"/>
          <w:sz w:val="32"/>
          <w:szCs w:val="32"/>
          <w:shd w:val="clear" w:color="auto" w:fill="FFFFFF"/>
        </w:rPr>
        <w:t xml:space="preserve"> gratuita. In asigurarea unei anumite echitati sociale </w:t>
      </w:r>
      <w:proofErr w:type="gramStart"/>
      <w:r w:rsidRPr="005768FD">
        <w:rPr>
          <w:rFonts w:ascii="Times New Roman" w:hAnsi="Times New Roman" w:cs="Times New Roman"/>
          <w:color w:val="333333"/>
          <w:sz w:val="32"/>
          <w:szCs w:val="32"/>
          <w:shd w:val="clear" w:color="auto" w:fill="FFFFFF"/>
        </w:rPr>
        <w:t>un</w:t>
      </w:r>
      <w:proofErr w:type="gramEnd"/>
      <w:r w:rsidRPr="005768FD">
        <w:rPr>
          <w:rFonts w:ascii="Times New Roman" w:hAnsi="Times New Roman" w:cs="Times New Roman"/>
          <w:color w:val="333333"/>
          <w:sz w:val="32"/>
          <w:szCs w:val="32"/>
          <w:shd w:val="clear" w:color="auto" w:fill="FFFFFF"/>
        </w:rPr>
        <w:t xml:space="preserve"> rol deosebit il joaca </w:t>
      </w:r>
      <w:r w:rsidRPr="005768FD">
        <w:rPr>
          <w:rFonts w:ascii="Times New Roman" w:hAnsi="Times New Roman" w:cs="Times New Roman"/>
          <w:color w:val="333333"/>
          <w:sz w:val="32"/>
          <w:szCs w:val="32"/>
          <w:shd w:val="clear" w:color="auto" w:fill="FFFFFF"/>
        </w:rPr>
        <w:lastRenderedPageBreak/>
        <w:t>confederatiile patronale si confederatiile muncitoresti, care sunt organisme permanente de negociere cu institutiile statale.</w:t>
      </w:r>
    </w:p>
    <w:p w:rsidR="00B8002B" w:rsidRPr="005768FD" w:rsidRDefault="00B8002B" w:rsidP="00B8002B">
      <w:pPr>
        <w:pStyle w:val="ListParagraph"/>
        <w:rPr>
          <w:rFonts w:ascii="Times New Roman" w:hAnsi="Times New Roman" w:cs="Times New Roman"/>
          <w:sz w:val="32"/>
          <w:szCs w:val="32"/>
          <w:lang w:val="en-US"/>
        </w:rPr>
      </w:pPr>
      <w:r w:rsidRPr="005768FD">
        <w:rPr>
          <w:rFonts w:ascii="Times New Roman" w:hAnsi="Times New Roman" w:cs="Times New Roman"/>
          <w:color w:val="464E5B"/>
          <w:sz w:val="32"/>
          <w:szCs w:val="32"/>
          <w:shd w:val="clear" w:color="auto" w:fill="FFFFFF"/>
        </w:rPr>
        <w:t xml:space="preserve">Economia Suediei se bazează pe o cultură înaltă şi pe </w:t>
      </w:r>
      <w:proofErr w:type="gramStart"/>
      <w:r w:rsidRPr="005768FD">
        <w:rPr>
          <w:rFonts w:ascii="Times New Roman" w:hAnsi="Times New Roman" w:cs="Times New Roman"/>
          <w:color w:val="464E5B"/>
          <w:sz w:val="32"/>
          <w:szCs w:val="32"/>
          <w:shd w:val="clear" w:color="auto" w:fill="FFFFFF"/>
        </w:rPr>
        <w:t>un</w:t>
      </w:r>
      <w:proofErr w:type="gramEnd"/>
      <w:r w:rsidRPr="005768FD">
        <w:rPr>
          <w:rFonts w:ascii="Times New Roman" w:hAnsi="Times New Roman" w:cs="Times New Roman"/>
          <w:color w:val="464E5B"/>
          <w:sz w:val="32"/>
          <w:szCs w:val="32"/>
          <w:shd w:val="clear" w:color="auto" w:fill="FFFFFF"/>
        </w:rPr>
        <w:t xml:space="preserve"> nivel ridicat de calificare a muncitorilor şi funcţionarilor; pe tradiţii serioase în privinţa disciplinei şi rodniciei muncii; un puternic sentiment de solidaritate; un profund consens social şi dorinţă de cooperare, exprimată în gradul înalt de sindicalizare a muncitorilor (cca 80%). </w:t>
      </w:r>
      <w:proofErr w:type="gramStart"/>
      <w:r w:rsidRPr="005768FD">
        <w:rPr>
          <w:rFonts w:ascii="Times New Roman" w:hAnsi="Times New Roman" w:cs="Times New Roman"/>
          <w:color w:val="464E5B"/>
          <w:sz w:val="32"/>
          <w:szCs w:val="32"/>
          <w:shd w:val="clear" w:color="auto" w:fill="FFFFFF"/>
        </w:rPr>
        <w:t>Un</w:t>
      </w:r>
      <w:proofErr w:type="gramEnd"/>
      <w:r w:rsidRPr="005768FD">
        <w:rPr>
          <w:rFonts w:ascii="Times New Roman" w:hAnsi="Times New Roman" w:cs="Times New Roman"/>
          <w:color w:val="464E5B"/>
          <w:sz w:val="32"/>
          <w:szCs w:val="32"/>
          <w:shd w:val="clear" w:color="auto" w:fill="FFFFFF"/>
        </w:rPr>
        <w:t xml:space="preserve"> rol important îl au: biserica, regele, aristocraţia, proprietarii funciari. Astfel, Suedia a creat cel mai mare sector public din ţările capitaliste, sectorul căreia depăşeşte 2/3 din PIB; a socializat învăţământul şi asistenţa medicală, oferind cetăţenilor săi </w:t>
      </w:r>
      <w:proofErr w:type="gramStart"/>
      <w:r w:rsidRPr="005768FD">
        <w:rPr>
          <w:rFonts w:ascii="Times New Roman" w:hAnsi="Times New Roman" w:cs="Times New Roman"/>
          <w:color w:val="464E5B"/>
          <w:sz w:val="32"/>
          <w:szCs w:val="32"/>
          <w:shd w:val="clear" w:color="auto" w:fill="FFFFFF"/>
        </w:rPr>
        <w:t>un</w:t>
      </w:r>
      <w:proofErr w:type="gramEnd"/>
      <w:r w:rsidRPr="005768FD">
        <w:rPr>
          <w:rFonts w:ascii="Times New Roman" w:hAnsi="Times New Roman" w:cs="Times New Roman"/>
          <w:color w:val="464E5B"/>
          <w:sz w:val="32"/>
          <w:szCs w:val="32"/>
          <w:shd w:val="clear" w:color="auto" w:fill="FFFFFF"/>
        </w:rPr>
        <w:t xml:space="preserve"> înalt standard de viaţă.</w:t>
      </w:r>
    </w:p>
    <w:p w:rsidR="00B8002B" w:rsidRPr="005768FD" w:rsidRDefault="00B8002B" w:rsidP="00B8002B">
      <w:pPr>
        <w:pStyle w:val="ListParagraph"/>
        <w:numPr>
          <w:ilvl w:val="0"/>
          <w:numId w:val="2"/>
        </w:numPr>
        <w:rPr>
          <w:rFonts w:ascii="Times New Roman" w:hAnsi="Times New Roman" w:cs="Times New Roman"/>
          <w:sz w:val="32"/>
          <w:szCs w:val="32"/>
          <w:lang w:val="en-US"/>
        </w:rPr>
      </w:pPr>
      <w:r w:rsidRPr="005768FD">
        <w:rPr>
          <w:rFonts w:ascii="Times New Roman" w:hAnsi="Times New Roman" w:cs="Times New Roman"/>
          <w:sz w:val="32"/>
          <w:szCs w:val="32"/>
          <w:lang w:val="en-US"/>
        </w:rPr>
        <w:t xml:space="preserve">Modelul “etatist” francez </w:t>
      </w:r>
    </w:p>
    <w:p w:rsidR="00B8002B" w:rsidRPr="005768FD" w:rsidRDefault="00B8002B" w:rsidP="00B8002B">
      <w:pPr>
        <w:pStyle w:val="ListParagraph"/>
        <w:rPr>
          <w:rFonts w:ascii="Times New Roman" w:hAnsi="Times New Roman" w:cs="Times New Roman"/>
          <w:color w:val="333333"/>
          <w:sz w:val="32"/>
          <w:szCs w:val="32"/>
          <w:shd w:val="clear" w:color="auto" w:fill="FFFFFF"/>
        </w:rPr>
      </w:pPr>
      <w:r w:rsidRPr="005768FD">
        <w:rPr>
          <w:rFonts w:ascii="Times New Roman" w:hAnsi="Times New Roman" w:cs="Times New Roman"/>
          <w:b/>
          <w:bCs/>
          <w:color w:val="333333"/>
          <w:sz w:val="32"/>
          <w:szCs w:val="32"/>
          <w:shd w:val="clear" w:color="auto" w:fill="FFFFFF"/>
        </w:rPr>
        <w:t>Modelul francez </w:t>
      </w:r>
      <w:r w:rsidRPr="005768FD">
        <w:rPr>
          <w:rFonts w:ascii="Times New Roman" w:hAnsi="Times New Roman" w:cs="Times New Roman"/>
          <w:color w:val="333333"/>
          <w:sz w:val="32"/>
          <w:szCs w:val="32"/>
          <w:shd w:val="clear" w:color="auto" w:fill="FFFFFF"/>
        </w:rPr>
        <w:t xml:space="preserve">– Franta, Italia. Sectorul privat se imbina cu </w:t>
      </w:r>
      <w:proofErr w:type="gramStart"/>
      <w:r w:rsidRPr="005768FD">
        <w:rPr>
          <w:rFonts w:ascii="Times New Roman" w:hAnsi="Times New Roman" w:cs="Times New Roman"/>
          <w:color w:val="333333"/>
          <w:sz w:val="32"/>
          <w:szCs w:val="32"/>
          <w:shd w:val="clear" w:color="auto" w:fill="FFFFFF"/>
        </w:rPr>
        <w:t>un</w:t>
      </w:r>
      <w:proofErr w:type="gramEnd"/>
      <w:r w:rsidRPr="005768FD">
        <w:rPr>
          <w:rFonts w:ascii="Times New Roman" w:hAnsi="Times New Roman" w:cs="Times New Roman"/>
          <w:color w:val="333333"/>
          <w:sz w:val="32"/>
          <w:szCs w:val="32"/>
          <w:shd w:val="clear" w:color="auto" w:fill="FFFFFF"/>
        </w:rPr>
        <w:t xml:space="preserve"> puternic sector public, aparut in cea mai mare masura in urma mai multor valuri de nationalizare a #rilor private. Imbinarea mecanismelor pietei cu </w:t>
      </w:r>
      <w:proofErr w:type="gramStart"/>
      <w:r w:rsidRPr="005768FD">
        <w:rPr>
          <w:rFonts w:ascii="Times New Roman" w:hAnsi="Times New Roman" w:cs="Times New Roman"/>
          <w:color w:val="333333"/>
          <w:sz w:val="32"/>
          <w:szCs w:val="32"/>
          <w:shd w:val="clear" w:color="auto" w:fill="FFFFFF"/>
        </w:rPr>
        <w:t>un</w:t>
      </w:r>
      <w:proofErr w:type="gramEnd"/>
      <w:r w:rsidRPr="005768FD">
        <w:rPr>
          <w:rFonts w:ascii="Times New Roman" w:hAnsi="Times New Roman" w:cs="Times New Roman"/>
          <w:color w:val="333333"/>
          <w:sz w:val="32"/>
          <w:szCs w:val="32"/>
          <w:shd w:val="clear" w:color="auto" w:fill="FFFFFF"/>
        </w:rPr>
        <w:t xml:space="preserve"> sistem special de planificare indicativa, ca forma principala a implicarii statului in activitatea economica.</w:t>
      </w:r>
    </w:p>
    <w:p w:rsidR="00B8002B" w:rsidRPr="005768FD" w:rsidRDefault="00B8002B" w:rsidP="00B8002B">
      <w:pPr>
        <w:pStyle w:val="ListParagraph"/>
        <w:rPr>
          <w:rFonts w:ascii="Times New Roman" w:hAnsi="Times New Roman" w:cs="Times New Roman"/>
          <w:color w:val="464E5B"/>
          <w:sz w:val="32"/>
          <w:szCs w:val="32"/>
          <w:shd w:val="clear" w:color="auto" w:fill="FFFFFF"/>
        </w:rPr>
      </w:pPr>
      <w:r w:rsidRPr="005768FD">
        <w:rPr>
          <w:rStyle w:val="Strong"/>
          <w:rFonts w:ascii="Times New Roman" w:hAnsi="Times New Roman" w:cs="Times New Roman"/>
          <w:color w:val="292929"/>
          <w:sz w:val="32"/>
          <w:szCs w:val="32"/>
          <w:shd w:val="clear" w:color="auto" w:fill="FFFFFF"/>
        </w:rPr>
        <w:t>Sistemul economic francez </w:t>
      </w:r>
      <w:r w:rsidRPr="005768FD">
        <w:rPr>
          <w:rFonts w:ascii="Times New Roman" w:hAnsi="Times New Roman" w:cs="Times New Roman"/>
          <w:color w:val="464E5B"/>
          <w:sz w:val="32"/>
          <w:szCs w:val="32"/>
          <w:shd w:val="clear" w:color="auto" w:fill="FFFFFF"/>
        </w:rPr>
        <w:t>îmbină armonios liberalismul şi protecţionismul, libertăţile economice şi centralismul statal, sistem numit convenţional </w:t>
      </w:r>
      <w:r w:rsidRPr="005768FD">
        <w:rPr>
          <w:rStyle w:val="Strong"/>
          <w:rFonts w:ascii="Times New Roman" w:hAnsi="Times New Roman" w:cs="Times New Roman"/>
          <w:color w:val="292929"/>
          <w:sz w:val="32"/>
          <w:szCs w:val="32"/>
          <w:shd w:val="clear" w:color="auto" w:fill="FFFFFF"/>
        </w:rPr>
        <w:t>"capitalism statal"</w:t>
      </w:r>
      <w:r w:rsidRPr="005768FD">
        <w:rPr>
          <w:rFonts w:ascii="Times New Roman" w:hAnsi="Times New Roman" w:cs="Times New Roman"/>
          <w:color w:val="464E5B"/>
          <w:sz w:val="32"/>
          <w:szCs w:val="32"/>
          <w:shd w:val="clear" w:color="auto" w:fill="FFFFFF"/>
        </w:rPr>
        <w:t xml:space="preserve">. Acest model include </w:t>
      </w:r>
      <w:proofErr w:type="gramStart"/>
      <w:r w:rsidRPr="005768FD">
        <w:rPr>
          <w:rFonts w:ascii="Times New Roman" w:hAnsi="Times New Roman" w:cs="Times New Roman"/>
          <w:color w:val="464E5B"/>
          <w:sz w:val="32"/>
          <w:szCs w:val="32"/>
          <w:shd w:val="clear" w:color="auto" w:fill="FFFFFF"/>
        </w:rPr>
        <w:t>un</w:t>
      </w:r>
      <w:proofErr w:type="gramEnd"/>
      <w:r w:rsidRPr="005768FD">
        <w:rPr>
          <w:rFonts w:ascii="Times New Roman" w:hAnsi="Times New Roman" w:cs="Times New Roman"/>
          <w:color w:val="464E5B"/>
          <w:sz w:val="32"/>
          <w:szCs w:val="32"/>
          <w:shd w:val="clear" w:color="auto" w:fill="FFFFFF"/>
        </w:rPr>
        <w:t xml:space="preserve"> şir de elemente caracteristice celorlalte modele (american, japonez şi german), dar cu o pronunţată tentă </w:t>
      </w:r>
      <w:r w:rsidRPr="005768FD">
        <w:rPr>
          <w:rStyle w:val="Strong"/>
          <w:rFonts w:ascii="Times New Roman" w:hAnsi="Times New Roman" w:cs="Times New Roman"/>
          <w:color w:val="292929"/>
          <w:sz w:val="32"/>
          <w:szCs w:val="32"/>
          <w:shd w:val="clear" w:color="auto" w:fill="FFFFFF"/>
        </w:rPr>
        <w:t>dirijistă </w:t>
      </w:r>
      <w:r w:rsidRPr="005768FD">
        <w:rPr>
          <w:rFonts w:ascii="Times New Roman" w:hAnsi="Times New Roman" w:cs="Times New Roman"/>
          <w:color w:val="464E5B"/>
          <w:sz w:val="32"/>
          <w:szCs w:val="32"/>
          <w:shd w:val="clear" w:color="auto" w:fill="FFFFFF"/>
        </w:rPr>
        <w:t>(sectorului de stat îi revine 30-35% din volumul producţiei industriale).</w:t>
      </w:r>
    </w:p>
    <w:p w:rsidR="00B8002B" w:rsidRPr="005768FD" w:rsidRDefault="00B8002B" w:rsidP="00B8002B">
      <w:pPr>
        <w:pStyle w:val="ListParagraph"/>
        <w:rPr>
          <w:rFonts w:ascii="Times New Roman" w:hAnsi="Times New Roman" w:cs="Times New Roman"/>
          <w:sz w:val="32"/>
          <w:szCs w:val="32"/>
          <w:lang w:val="en-US"/>
        </w:rPr>
      </w:pPr>
      <w:r w:rsidRPr="005768FD">
        <w:rPr>
          <w:rFonts w:ascii="Times New Roman" w:hAnsi="Times New Roman" w:cs="Times New Roman"/>
          <w:color w:val="464E5B"/>
          <w:sz w:val="32"/>
          <w:szCs w:val="32"/>
          <w:shd w:val="clear" w:color="auto" w:fill="FFFFFF"/>
        </w:rPr>
        <w:t xml:space="preserve">Statul investeşte substanţial în dezvoltarea cercetărilor ştiinţifice în vederea majorării productivităţii. Planificarea strategică are scopul de a susţine concurenţa, businessul mic şi mijlociu, de a dirija preţurile şi procesul de control asupra sistemului fiscal şi a celui de remunerare a muncii. Principalele instituţii ale modelului francez sunt băncile (capitalul bancar </w:t>
      </w:r>
      <w:proofErr w:type="gramStart"/>
      <w:r w:rsidRPr="005768FD">
        <w:rPr>
          <w:rFonts w:ascii="Times New Roman" w:hAnsi="Times New Roman" w:cs="Times New Roman"/>
          <w:color w:val="464E5B"/>
          <w:sz w:val="32"/>
          <w:szCs w:val="32"/>
          <w:shd w:val="clear" w:color="auto" w:fill="FFFFFF"/>
        </w:rPr>
        <w:t>este</w:t>
      </w:r>
      <w:proofErr w:type="gramEnd"/>
      <w:r w:rsidRPr="005768FD">
        <w:rPr>
          <w:rFonts w:ascii="Times New Roman" w:hAnsi="Times New Roman" w:cs="Times New Roman"/>
          <w:color w:val="464E5B"/>
          <w:sz w:val="32"/>
          <w:szCs w:val="32"/>
          <w:shd w:val="clear" w:color="auto" w:fill="FFFFFF"/>
        </w:rPr>
        <w:t xml:space="preserve"> în proporţie de 50% la sută al statului) şi </w:t>
      </w:r>
      <w:hyperlink r:id="rId6" w:tooltip="Aspecte generale privind sistemul fiscal" w:history="1">
        <w:r w:rsidRPr="005768FD">
          <w:rPr>
            <w:rStyle w:val="Strong"/>
            <w:rFonts w:ascii="Times New Roman" w:hAnsi="Times New Roman" w:cs="Times New Roman"/>
            <w:color w:val="5B99EA"/>
            <w:sz w:val="32"/>
            <w:szCs w:val="32"/>
            <w:shd w:val="clear" w:color="auto" w:fill="FFFFFF"/>
          </w:rPr>
          <w:t>sistemul fiscal</w:t>
        </w:r>
      </w:hyperlink>
      <w:r w:rsidRPr="005768FD">
        <w:rPr>
          <w:rFonts w:ascii="Times New Roman" w:hAnsi="Times New Roman" w:cs="Times New Roman"/>
          <w:color w:val="464E5B"/>
          <w:sz w:val="32"/>
          <w:szCs w:val="32"/>
          <w:shd w:val="clear" w:color="auto" w:fill="FFFFFF"/>
        </w:rPr>
        <w:t> (</w:t>
      </w:r>
      <w:bookmarkStart w:id="0" w:name="_GoBack"/>
      <w:r w:rsidRPr="005768FD">
        <w:rPr>
          <w:rFonts w:ascii="Times New Roman" w:hAnsi="Times New Roman" w:cs="Times New Roman"/>
          <w:color w:val="464E5B"/>
          <w:sz w:val="32"/>
          <w:szCs w:val="32"/>
          <w:shd w:val="clear" w:color="auto" w:fill="FFFFFF"/>
        </w:rPr>
        <w:t>peste 90 la sută din veniturile bugetare</w:t>
      </w:r>
      <w:bookmarkEnd w:id="0"/>
      <w:r w:rsidRPr="005768FD">
        <w:rPr>
          <w:rFonts w:ascii="Times New Roman" w:hAnsi="Times New Roman" w:cs="Times New Roman"/>
          <w:color w:val="464E5B"/>
          <w:sz w:val="32"/>
          <w:szCs w:val="32"/>
          <w:shd w:val="clear" w:color="auto" w:fill="FFFFFF"/>
        </w:rPr>
        <w:t>).</w:t>
      </w:r>
    </w:p>
    <w:sectPr w:rsidR="00B8002B" w:rsidRPr="005768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3">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90C81"/>
    <w:multiLevelType w:val="multilevel"/>
    <w:tmpl w:val="A9A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D61DA"/>
    <w:multiLevelType w:val="multilevel"/>
    <w:tmpl w:val="642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A0304"/>
    <w:multiLevelType w:val="multilevel"/>
    <w:tmpl w:val="9F6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66EB1"/>
    <w:multiLevelType w:val="hybridMultilevel"/>
    <w:tmpl w:val="105E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AA93F73"/>
    <w:multiLevelType w:val="multilevel"/>
    <w:tmpl w:val="DED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9C5EB6"/>
    <w:multiLevelType w:val="hybridMultilevel"/>
    <w:tmpl w:val="ABF2F684"/>
    <w:lvl w:ilvl="0" w:tplc="07EC4626">
      <w:start w:val="1"/>
      <w:numFmt w:val="decimal"/>
      <w:lvlText w:val="%1."/>
      <w:lvlJc w:val="left"/>
      <w:pPr>
        <w:ind w:left="900" w:hanging="540"/>
      </w:pPr>
      <w:rPr>
        <w:rFonts w:ascii="ff3" w:hAnsi="ff3" w:cstheme="minorBidi" w:hint="default"/>
        <w:color w:val="00000A"/>
        <w:sz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37"/>
    <w:rsid w:val="005768FD"/>
    <w:rsid w:val="00582B68"/>
    <w:rsid w:val="00585037"/>
    <w:rsid w:val="00755285"/>
    <w:rsid w:val="00760F89"/>
    <w:rsid w:val="008F720F"/>
    <w:rsid w:val="00A31AF9"/>
    <w:rsid w:val="00B8002B"/>
    <w:rsid w:val="00C2330D"/>
    <w:rsid w:val="00E073A1"/>
    <w:rsid w:val="00E77F95"/>
    <w:rsid w:val="00ED5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A8D6C-FC6A-4A15-9976-BA09A0C8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5285"/>
    <w:rPr>
      <w:b/>
      <w:bCs/>
    </w:rPr>
  </w:style>
  <w:style w:type="paragraph" w:styleId="ListParagraph">
    <w:name w:val="List Paragraph"/>
    <w:basedOn w:val="Normal"/>
    <w:uiPriority w:val="34"/>
    <w:qFormat/>
    <w:rsid w:val="00755285"/>
    <w:pPr>
      <w:ind w:left="720"/>
      <w:contextualSpacing/>
    </w:pPr>
  </w:style>
  <w:style w:type="paragraph" w:styleId="NormalWeb">
    <w:name w:val="Normal (Web)"/>
    <w:basedOn w:val="Normal"/>
    <w:uiPriority w:val="99"/>
    <w:semiHidden/>
    <w:unhideWhenUsed/>
    <w:rsid w:val="00ED59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D5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284">
      <w:bodyDiv w:val="1"/>
      <w:marLeft w:val="0"/>
      <w:marRight w:val="0"/>
      <w:marTop w:val="0"/>
      <w:marBottom w:val="0"/>
      <w:divBdr>
        <w:top w:val="none" w:sz="0" w:space="0" w:color="auto"/>
        <w:left w:val="none" w:sz="0" w:space="0" w:color="auto"/>
        <w:bottom w:val="none" w:sz="0" w:space="0" w:color="auto"/>
        <w:right w:val="none" w:sz="0" w:space="0" w:color="auto"/>
      </w:divBdr>
      <w:divsChild>
        <w:div w:id="827862373">
          <w:marLeft w:val="0"/>
          <w:marRight w:val="0"/>
          <w:marTop w:val="0"/>
          <w:marBottom w:val="0"/>
          <w:divBdr>
            <w:top w:val="none" w:sz="0" w:space="0" w:color="auto"/>
            <w:left w:val="none" w:sz="0" w:space="0" w:color="auto"/>
            <w:bottom w:val="none" w:sz="0" w:space="0" w:color="auto"/>
            <w:right w:val="none" w:sz="0" w:space="0" w:color="auto"/>
          </w:divBdr>
        </w:div>
      </w:divsChild>
    </w:div>
    <w:div w:id="379210310">
      <w:bodyDiv w:val="1"/>
      <w:marLeft w:val="0"/>
      <w:marRight w:val="0"/>
      <w:marTop w:val="0"/>
      <w:marBottom w:val="0"/>
      <w:divBdr>
        <w:top w:val="none" w:sz="0" w:space="0" w:color="auto"/>
        <w:left w:val="none" w:sz="0" w:space="0" w:color="auto"/>
        <w:bottom w:val="none" w:sz="0" w:space="0" w:color="auto"/>
        <w:right w:val="none" w:sz="0" w:space="0" w:color="auto"/>
      </w:divBdr>
      <w:divsChild>
        <w:div w:id="1477335495">
          <w:marLeft w:val="0"/>
          <w:marRight w:val="0"/>
          <w:marTop w:val="0"/>
          <w:marBottom w:val="0"/>
          <w:divBdr>
            <w:top w:val="none" w:sz="0" w:space="0" w:color="auto"/>
            <w:left w:val="none" w:sz="0" w:space="0" w:color="auto"/>
            <w:bottom w:val="none" w:sz="0" w:space="0" w:color="auto"/>
            <w:right w:val="none" w:sz="0" w:space="0" w:color="auto"/>
          </w:divBdr>
        </w:div>
        <w:div w:id="1527866642">
          <w:marLeft w:val="0"/>
          <w:marRight w:val="0"/>
          <w:marTop w:val="0"/>
          <w:marBottom w:val="0"/>
          <w:divBdr>
            <w:top w:val="none" w:sz="0" w:space="0" w:color="auto"/>
            <w:left w:val="none" w:sz="0" w:space="0" w:color="auto"/>
            <w:bottom w:val="none" w:sz="0" w:space="0" w:color="auto"/>
            <w:right w:val="none" w:sz="0" w:space="0" w:color="auto"/>
          </w:divBdr>
        </w:div>
        <w:div w:id="334112490">
          <w:marLeft w:val="0"/>
          <w:marRight w:val="0"/>
          <w:marTop w:val="0"/>
          <w:marBottom w:val="0"/>
          <w:divBdr>
            <w:top w:val="none" w:sz="0" w:space="0" w:color="auto"/>
            <w:left w:val="none" w:sz="0" w:space="0" w:color="auto"/>
            <w:bottom w:val="none" w:sz="0" w:space="0" w:color="auto"/>
            <w:right w:val="none" w:sz="0" w:space="0" w:color="auto"/>
          </w:divBdr>
        </w:div>
        <w:div w:id="2135295010">
          <w:marLeft w:val="0"/>
          <w:marRight w:val="0"/>
          <w:marTop w:val="0"/>
          <w:marBottom w:val="0"/>
          <w:divBdr>
            <w:top w:val="none" w:sz="0" w:space="0" w:color="auto"/>
            <w:left w:val="none" w:sz="0" w:space="0" w:color="auto"/>
            <w:bottom w:val="none" w:sz="0" w:space="0" w:color="auto"/>
            <w:right w:val="none" w:sz="0" w:space="0" w:color="auto"/>
          </w:divBdr>
        </w:div>
        <w:div w:id="349189942">
          <w:marLeft w:val="0"/>
          <w:marRight w:val="0"/>
          <w:marTop w:val="0"/>
          <w:marBottom w:val="0"/>
          <w:divBdr>
            <w:top w:val="none" w:sz="0" w:space="0" w:color="auto"/>
            <w:left w:val="none" w:sz="0" w:space="0" w:color="auto"/>
            <w:bottom w:val="none" w:sz="0" w:space="0" w:color="auto"/>
            <w:right w:val="none" w:sz="0" w:space="0" w:color="auto"/>
          </w:divBdr>
        </w:div>
        <w:div w:id="520365533">
          <w:marLeft w:val="0"/>
          <w:marRight w:val="0"/>
          <w:marTop w:val="0"/>
          <w:marBottom w:val="0"/>
          <w:divBdr>
            <w:top w:val="none" w:sz="0" w:space="0" w:color="auto"/>
            <w:left w:val="none" w:sz="0" w:space="0" w:color="auto"/>
            <w:bottom w:val="none" w:sz="0" w:space="0" w:color="auto"/>
            <w:right w:val="none" w:sz="0" w:space="0" w:color="auto"/>
          </w:divBdr>
        </w:div>
      </w:divsChild>
    </w:div>
    <w:div w:id="431711112">
      <w:bodyDiv w:val="1"/>
      <w:marLeft w:val="0"/>
      <w:marRight w:val="0"/>
      <w:marTop w:val="0"/>
      <w:marBottom w:val="0"/>
      <w:divBdr>
        <w:top w:val="none" w:sz="0" w:space="0" w:color="auto"/>
        <w:left w:val="none" w:sz="0" w:space="0" w:color="auto"/>
        <w:bottom w:val="none" w:sz="0" w:space="0" w:color="auto"/>
        <w:right w:val="none" w:sz="0" w:space="0" w:color="auto"/>
      </w:divBdr>
    </w:div>
    <w:div w:id="615597731">
      <w:bodyDiv w:val="1"/>
      <w:marLeft w:val="0"/>
      <w:marRight w:val="0"/>
      <w:marTop w:val="0"/>
      <w:marBottom w:val="0"/>
      <w:divBdr>
        <w:top w:val="none" w:sz="0" w:space="0" w:color="auto"/>
        <w:left w:val="none" w:sz="0" w:space="0" w:color="auto"/>
        <w:bottom w:val="none" w:sz="0" w:space="0" w:color="auto"/>
        <w:right w:val="none" w:sz="0" w:space="0" w:color="auto"/>
      </w:divBdr>
      <w:divsChild>
        <w:div w:id="1175804736">
          <w:marLeft w:val="0"/>
          <w:marRight w:val="0"/>
          <w:marTop w:val="0"/>
          <w:marBottom w:val="0"/>
          <w:divBdr>
            <w:top w:val="none" w:sz="0" w:space="0" w:color="auto"/>
            <w:left w:val="none" w:sz="0" w:space="0" w:color="auto"/>
            <w:bottom w:val="none" w:sz="0" w:space="0" w:color="auto"/>
            <w:right w:val="none" w:sz="0" w:space="0" w:color="auto"/>
          </w:divBdr>
        </w:div>
        <w:div w:id="940256784">
          <w:marLeft w:val="0"/>
          <w:marRight w:val="0"/>
          <w:marTop w:val="0"/>
          <w:marBottom w:val="0"/>
          <w:divBdr>
            <w:top w:val="none" w:sz="0" w:space="0" w:color="auto"/>
            <w:left w:val="none" w:sz="0" w:space="0" w:color="auto"/>
            <w:bottom w:val="none" w:sz="0" w:space="0" w:color="auto"/>
            <w:right w:val="none" w:sz="0" w:space="0" w:color="auto"/>
          </w:divBdr>
        </w:div>
      </w:divsChild>
    </w:div>
    <w:div w:id="846794070">
      <w:bodyDiv w:val="1"/>
      <w:marLeft w:val="0"/>
      <w:marRight w:val="0"/>
      <w:marTop w:val="0"/>
      <w:marBottom w:val="0"/>
      <w:divBdr>
        <w:top w:val="none" w:sz="0" w:space="0" w:color="auto"/>
        <w:left w:val="none" w:sz="0" w:space="0" w:color="auto"/>
        <w:bottom w:val="none" w:sz="0" w:space="0" w:color="auto"/>
        <w:right w:val="none" w:sz="0" w:space="0" w:color="auto"/>
      </w:divBdr>
    </w:div>
    <w:div w:id="1109155431">
      <w:bodyDiv w:val="1"/>
      <w:marLeft w:val="0"/>
      <w:marRight w:val="0"/>
      <w:marTop w:val="0"/>
      <w:marBottom w:val="0"/>
      <w:divBdr>
        <w:top w:val="none" w:sz="0" w:space="0" w:color="auto"/>
        <w:left w:val="none" w:sz="0" w:space="0" w:color="auto"/>
        <w:bottom w:val="none" w:sz="0" w:space="0" w:color="auto"/>
        <w:right w:val="none" w:sz="0" w:space="0" w:color="auto"/>
      </w:divBdr>
      <w:divsChild>
        <w:div w:id="1074476895">
          <w:marLeft w:val="0"/>
          <w:marRight w:val="0"/>
          <w:marTop w:val="0"/>
          <w:marBottom w:val="0"/>
          <w:divBdr>
            <w:top w:val="none" w:sz="0" w:space="0" w:color="auto"/>
            <w:left w:val="none" w:sz="0" w:space="0" w:color="auto"/>
            <w:bottom w:val="none" w:sz="0" w:space="0" w:color="auto"/>
            <w:right w:val="none" w:sz="0" w:space="0" w:color="auto"/>
          </w:divBdr>
        </w:div>
        <w:div w:id="1649899433">
          <w:marLeft w:val="0"/>
          <w:marRight w:val="0"/>
          <w:marTop w:val="0"/>
          <w:marBottom w:val="0"/>
          <w:divBdr>
            <w:top w:val="none" w:sz="0" w:space="0" w:color="auto"/>
            <w:left w:val="none" w:sz="0" w:space="0" w:color="auto"/>
            <w:bottom w:val="none" w:sz="0" w:space="0" w:color="auto"/>
            <w:right w:val="none" w:sz="0" w:space="0" w:color="auto"/>
          </w:divBdr>
        </w:div>
        <w:div w:id="938609236">
          <w:marLeft w:val="0"/>
          <w:marRight w:val="0"/>
          <w:marTop w:val="0"/>
          <w:marBottom w:val="0"/>
          <w:divBdr>
            <w:top w:val="none" w:sz="0" w:space="0" w:color="auto"/>
            <w:left w:val="none" w:sz="0" w:space="0" w:color="auto"/>
            <w:bottom w:val="none" w:sz="0" w:space="0" w:color="auto"/>
            <w:right w:val="none" w:sz="0" w:space="0" w:color="auto"/>
          </w:divBdr>
        </w:div>
        <w:div w:id="1348823266">
          <w:marLeft w:val="0"/>
          <w:marRight w:val="0"/>
          <w:marTop w:val="0"/>
          <w:marBottom w:val="0"/>
          <w:divBdr>
            <w:top w:val="none" w:sz="0" w:space="0" w:color="auto"/>
            <w:left w:val="none" w:sz="0" w:space="0" w:color="auto"/>
            <w:bottom w:val="none" w:sz="0" w:space="0" w:color="auto"/>
            <w:right w:val="none" w:sz="0" w:space="0" w:color="auto"/>
          </w:divBdr>
        </w:div>
      </w:divsChild>
    </w:div>
    <w:div w:id="1366440646">
      <w:bodyDiv w:val="1"/>
      <w:marLeft w:val="0"/>
      <w:marRight w:val="0"/>
      <w:marTop w:val="0"/>
      <w:marBottom w:val="0"/>
      <w:divBdr>
        <w:top w:val="none" w:sz="0" w:space="0" w:color="auto"/>
        <w:left w:val="none" w:sz="0" w:space="0" w:color="auto"/>
        <w:bottom w:val="none" w:sz="0" w:space="0" w:color="auto"/>
        <w:right w:val="none" w:sz="0" w:space="0" w:color="auto"/>
      </w:divBdr>
      <w:divsChild>
        <w:div w:id="2144693834">
          <w:marLeft w:val="0"/>
          <w:marRight w:val="0"/>
          <w:marTop w:val="0"/>
          <w:marBottom w:val="0"/>
          <w:divBdr>
            <w:top w:val="none" w:sz="0" w:space="0" w:color="auto"/>
            <w:left w:val="none" w:sz="0" w:space="0" w:color="auto"/>
            <w:bottom w:val="none" w:sz="0" w:space="0" w:color="auto"/>
            <w:right w:val="none" w:sz="0" w:space="0" w:color="auto"/>
          </w:divBdr>
        </w:div>
        <w:div w:id="950746855">
          <w:marLeft w:val="0"/>
          <w:marRight w:val="0"/>
          <w:marTop w:val="0"/>
          <w:marBottom w:val="0"/>
          <w:divBdr>
            <w:top w:val="none" w:sz="0" w:space="0" w:color="auto"/>
            <w:left w:val="none" w:sz="0" w:space="0" w:color="auto"/>
            <w:bottom w:val="none" w:sz="0" w:space="0" w:color="auto"/>
            <w:right w:val="none" w:sz="0" w:space="0" w:color="auto"/>
          </w:divBdr>
        </w:div>
      </w:divsChild>
    </w:div>
    <w:div w:id="1412657188">
      <w:bodyDiv w:val="1"/>
      <w:marLeft w:val="0"/>
      <w:marRight w:val="0"/>
      <w:marTop w:val="0"/>
      <w:marBottom w:val="0"/>
      <w:divBdr>
        <w:top w:val="none" w:sz="0" w:space="0" w:color="auto"/>
        <w:left w:val="none" w:sz="0" w:space="0" w:color="auto"/>
        <w:bottom w:val="none" w:sz="0" w:space="0" w:color="auto"/>
        <w:right w:val="none" w:sz="0" w:space="0" w:color="auto"/>
      </w:divBdr>
    </w:div>
    <w:div w:id="20815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specte.com/Finante-Publice/sistemul-fiscal.html" TargetMode="External"/><Relationship Id="rId5" Type="http://schemas.openxmlformats.org/officeDocument/2006/relationships/hyperlink" Target="http://conspecte.com/Liberalismul-economic-clasic/universul-s-coordonatele-principale-ale-doctrinei-liberalismului-clas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3</cp:revision>
  <dcterms:created xsi:type="dcterms:W3CDTF">2022-03-13T08:15:00Z</dcterms:created>
  <dcterms:modified xsi:type="dcterms:W3CDTF">2022-03-17T17:00:00Z</dcterms:modified>
</cp:coreProperties>
</file>