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fr-RU" w:eastAsia="fr-FR"/>
        </w:rPr>
      </w:sdtEndPr>
      <w:sdtContent>
        <w:p w14:paraId="10C23BF0" w14:textId="4E705A31" w:rsidR="00577B0F" w:rsidRDefault="00577B0F">
          <w:pPr>
            <w:pStyle w:val="En-ttedetabledesmatires"/>
          </w:pPr>
          <w:r>
            <w:rPr>
              <w:lang w:val="fr-FR"/>
            </w:rPr>
            <w:t>Table des matières</w:t>
          </w:r>
        </w:p>
        <w:p w14:paraId="5294A1F7" w14:textId="6A42E3E6" w:rsidR="00577B0F" w:rsidRDefault="00577B0F">
          <w:pPr>
            <w:pStyle w:val="TM1"/>
            <w:tabs>
              <w:tab w:val="right" w:leader="dot" w:pos="9350"/>
            </w:tabs>
            <w:rPr>
              <w:rFonts w:eastAsiaTheme="minorEastAsia" w:cstheme="minorBidi"/>
              <w:b w:val="0"/>
              <w:bCs w:val="0"/>
              <w:caps/>
              <w:noProof/>
              <w:kern w:val="2"/>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sidR="002B3363">
              <w:rPr>
                <w:noProof/>
                <w:webHidden/>
              </w:rPr>
              <w:t>4</w:t>
            </w:r>
            <w:r>
              <w:rPr>
                <w:noProof/>
                <w:webHidden/>
              </w:rPr>
              <w:fldChar w:fldCharType="end"/>
            </w:r>
          </w:hyperlink>
        </w:p>
        <w:p w14:paraId="2B166489" w14:textId="3560DEF5" w:rsidR="00577B0F" w:rsidRDefault="00577B0F">
          <w:pPr>
            <w:pStyle w:val="TM1"/>
            <w:tabs>
              <w:tab w:val="right" w:leader="dot" w:pos="9350"/>
            </w:tabs>
            <w:rPr>
              <w:rFonts w:eastAsiaTheme="minorEastAsia" w:cstheme="minorBidi"/>
              <w:b w:val="0"/>
              <w:bCs w:val="0"/>
              <w:caps/>
              <w:noProof/>
              <w:kern w:val="2"/>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151BB383" w14:textId="1FB7E840" w:rsidR="00577B0F" w:rsidRDefault="00577B0F">
          <w:pPr>
            <w:pStyle w:val="TM2"/>
            <w:tabs>
              <w:tab w:val="right" w:leader="dot" w:pos="9350"/>
            </w:tabs>
            <w:rPr>
              <w:rFonts w:eastAsiaTheme="minorEastAsia" w:cstheme="minorBidi"/>
              <w:b w:val="0"/>
              <w:bCs w:val="0"/>
              <w:smallCaps/>
              <w:noProof/>
              <w:kern w:val="2"/>
              <w:sz w:val="24"/>
              <w:szCs w:val="24"/>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lastRenderedPageBreak/>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xml:space="preserve">, which obligates companies with more than 100 employees to reserve 2–4% of jobs </w:t>
      </w:r>
      <w:r w:rsidR="000150D4" w:rsidRPr="003912EF">
        <w:lastRenderedPageBreak/>
        <w:t>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 xml:space="preserve">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w:t>
      </w:r>
      <w:proofErr w:type="gramStart"/>
      <w:r w:rsidR="00C3231D" w:rsidRPr="003912EF">
        <w:t>Also</w:t>
      </w:r>
      <w:proofErr w:type="gramEnd"/>
      <w:r w:rsidR="00C3231D" w:rsidRPr="003912EF">
        <w:t xml:space="preserve">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lastRenderedPageBreak/>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 xml:space="preserve">The following tasks were set </w:t>
      </w:r>
      <w:proofErr w:type="gramStart"/>
      <w:r w:rsidRPr="003912EF">
        <w:t>in the course of</w:t>
      </w:r>
      <w:proofErr w:type="gramEnd"/>
      <w:r w:rsidRPr="003912EF">
        <w:t xml:space="preserve"> the study:</w:t>
      </w:r>
    </w:p>
    <w:p w14:paraId="534E323F" w14:textId="6F53F1A2" w:rsidR="00241DCD" w:rsidRPr="003912EF" w:rsidRDefault="00241DCD" w:rsidP="008F1E52">
      <w:pPr>
        <w:pStyle w:val="Paragraphedeliste"/>
        <w:numPr>
          <w:ilvl w:val="0"/>
          <w:numId w:val="5"/>
        </w:numPr>
      </w:pPr>
      <w:r w:rsidRPr="003912EF">
        <w:t xml:space="preserve">systematize theoretical approaches to the analysis of labor market performance of people with disabilities, including frameworks from labor economics, social policy, and disability </w:t>
      </w:r>
      <w:proofErr w:type="gramStart"/>
      <w:r w:rsidRPr="003912EF">
        <w:t>studies;</w:t>
      </w:r>
      <w:proofErr w:type="gramEnd"/>
    </w:p>
    <w:p w14:paraId="79EA6A88" w14:textId="2CFF5C9E" w:rsidR="00241DCD" w:rsidRPr="003912EF" w:rsidRDefault="00241DCD" w:rsidP="008F1E52">
      <w:pPr>
        <w:pStyle w:val="Paragraphedeliste"/>
        <w:numPr>
          <w:ilvl w:val="0"/>
          <w:numId w:val="5"/>
        </w:numPr>
      </w:pPr>
      <w:r w:rsidRPr="003912EF">
        <w:t xml:space="preserve">identify key changes in the labor market following the COVID-19 pandemic and their impact on the employment of people with </w:t>
      </w:r>
      <w:proofErr w:type="gramStart"/>
      <w:r w:rsidRPr="003912EF">
        <w:t>disabilities;</w:t>
      </w:r>
      <w:proofErr w:type="gramEnd"/>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 xml:space="preserve">through econometric </w:t>
      </w:r>
      <w:proofErr w:type="gramStart"/>
      <w:r w:rsidR="00FA57EE" w:rsidRPr="003912EF">
        <w:t>modeling;</w:t>
      </w:r>
      <w:proofErr w:type="gramEnd"/>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w:t>
      </w:r>
      <w:r w:rsidRPr="003912EF">
        <w:lastRenderedPageBreak/>
        <w:t>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w:t>
      </w:r>
      <w:proofErr w:type="gramStart"/>
      <w:r>
        <w:t>researches</w:t>
      </w:r>
      <w:proofErr w:type="gramEnd"/>
      <w:r>
        <w:t xml:space="preserve"> and results of the study for governing bodies to improve employment outcomes for people with disabilities. </w:t>
      </w:r>
    </w:p>
    <w:p w14:paraId="410CFDC8" w14:textId="6680BA25" w:rsidR="005C5BA6" w:rsidRPr="00FD4A08" w:rsidRDefault="005C5BA6" w:rsidP="00FD4A08">
      <w:pPr>
        <w:ind w:firstLine="720"/>
      </w:pPr>
      <w:r>
        <w:lastRenderedPageBreak/>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jc w:val="left"/>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w:t>
      </w:r>
      <w:proofErr w:type="gramStart"/>
      <w:r w:rsidR="00786648">
        <w:t>By definition the</w:t>
      </w:r>
      <w:proofErr w:type="gramEnd"/>
      <w:r w:rsidR="00786648">
        <w:t xml:space="preserv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 xml:space="preserve">Disability measurement is not a straightforward process. </w:t>
      </w:r>
      <w:r>
        <w:t>Two types of disability</w:t>
      </w:r>
      <w:r>
        <w:t xml:space="preserve"> </w:t>
      </w:r>
      <w:r>
        <w:t>measures can be used</w:t>
      </w:r>
      <w:r>
        <w:t xml:space="preserve">: </w:t>
      </w:r>
      <w:r>
        <w:t xml:space="preserve">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such as physical measures, are often used to</w:t>
      </w:r>
      <w:r>
        <w:t xml:space="preserve"> </w:t>
      </w:r>
      <w:r>
        <w:t>avoid self-declaration bias and the interpersonal comparison of self-perception problems</w:t>
      </w:r>
      <w:r>
        <w:t xml:space="preserve"> </w:t>
      </w:r>
      <w:r>
        <w:t xml:space="preserve">of self-reported indicators by aiming to have a more accurate measure. </w:t>
      </w:r>
      <w:r w:rsidR="00C4755E">
        <w:t xml:space="preserve">It involves direct testing of physical capabilities rather than reported status by the respondent. </w:t>
      </w:r>
      <w:r>
        <w:t>Physical health</w:t>
      </w:r>
      <w:r>
        <w:t xml:space="preserve"> </w:t>
      </w:r>
      <w:r>
        <w:t>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 xml:space="preserve">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w:t>
      </w:r>
      <w:proofErr w:type="gramStart"/>
      <w:r>
        <w:t>power</w:t>
      </w:r>
      <w:proofErr w:type="gramEnd"/>
      <w:r>
        <w:t xml:space="preserve">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4" w:name="_Toc198772488"/>
      <w:r>
        <w:t>1.2 Theoretical frameworks regarding disability and labor market</w:t>
      </w:r>
      <w:bookmarkEnd w:id="4"/>
    </w:p>
    <w:p w14:paraId="774FA3F5" w14:textId="4D5E14FD" w:rsidR="003005F8" w:rsidRPr="003005F8" w:rsidRDefault="003005F8" w:rsidP="003005F8">
      <w:r>
        <w:tab/>
        <w:t xml:space="preserve">Definition of the disability is closely related to theoretical framework. </w:t>
      </w:r>
      <w:r>
        <w:t xml:space="preserve">Theoretical </w:t>
      </w:r>
      <w:r>
        <w:t>framework</w:t>
      </w:r>
      <w:r>
        <w:t xml:space="preserve"> provide</w:t>
      </w:r>
      <w:r w:rsidR="00A309BC">
        <w:t>s</w:t>
      </w:r>
      <w:r>
        <w:t xml:space="preserve"> a </w:t>
      </w:r>
      <w:r>
        <w:t>basis</w:t>
      </w:r>
      <w:r>
        <w:t xml:space="preserve"> for </w:t>
      </w:r>
      <w:r>
        <w:t>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 xml:space="preserve">discrimination theories, </w:t>
      </w:r>
      <w:r w:rsidR="00CB186C">
        <w:t>human capital theor</w:t>
      </w:r>
      <w:r w:rsidR="00CB186C">
        <w:t>ies and capability approach</w:t>
      </w:r>
      <w:r>
        <w:t>.</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w:t>
      </w:r>
      <w:r w:rsidRPr="00D06F92">
        <w:lastRenderedPageBreak/>
        <w:t>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w:t>
      </w:r>
      <w:proofErr w:type="gramStart"/>
      <w:r w:rsidRPr="002B0AA2">
        <w:t>lag behind</w:t>
      </w:r>
      <w:proofErr w:type="gramEnd"/>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lastRenderedPageBreak/>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w:t>
      </w:r>
      <w:proofErr w:type="gramStart"/>
      <w:r>
        <w:t>Also</w:t>
      </w:r>
      <w:proofErr w:type="gramEnd"/>
      <w:r>
        <w:t xml:space="preserve"> this approach fits discreetly with social definition of disability. </w:t>
      </w:r>
      <w:proofErr w:type="gramStart"/>
      <w:r>
        <w:t>However</w:t>
      </w:r>
      <w:proofErr w:type="gramEnd"/>
      <w:r>
        <w:t xml:space="preserve"> the HCT does not </w:t>
      </w:r>
      <w:proofErr w:type="gramStart"/>
      <w:r>
        <w:t>take into account</w:t>
      </w:r>
      <w:proofErr w:type="gramEnd"/>
      <w:r>
        <w:t xml:space="preserve">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18"/>
      </w:r>
      <w:r>
        <w:t>.</w:t>
      </w:r>
    </w:p>
    <w:p w14:paraId="5232AB99" w14:textId="1B980E18" w:rsidR="004B30D2" w:rsidRPr="00CC1958" w:rsidRDefault="004B30D2" w:rsidP="001052EA">
      <w:pPr>
        <w:ind w:firstLine="720"/>
      </w:pPr>
      <w:r>
        <w:lastRenderedPageBreak/>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19"/>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0"/>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1"/>
      </w:r>
      <w:r w:rsidRPr="00E16A6A">
        <w:t>. Newer econometric approaches, such as structural equation modeling, attempt to integrate these systemic factors by analyzing pathways like stress-induced biological wear-and-tear</w:t>
      </w:r>
      <w:r>
        <w:rPr>
          <w:rStyle w:val="Appelnotedebasdep"/>
        </w:rPr>
        <w:footnoteReference w:id="22"/>
      </w:r>
      <w:r w:rsidRPr="00E16A6A">
        <w:t>.</w:t>
      </w:r>
    </w:p>
    <w:p w14:paraId="305FE536" w14:textId="0804FE09" w:rsidR="001052EA" w:rsidRPr="00A96F42" w:rsidRDefault="001052EA" w:rsidP="00A96F42">
      <w:pPr>
        <w:ind w:firstLine="720"/>
      </w:pPr>
      <w:r>
        <w:lastRenderedPageBreak/>
        <w:t xml:space="preserve">In summary, DHC approach is more sensible to pandemic related restrictions hence it studies health capital primely. </w:t>
      </w:r>
      <w:proofErr w:type="gramStart"/>
      <w:r>
        <w:t>However  as</w:t>
      </w:r>
      <w:proofErr w:type="gramEnd"/>
      <w:r>
        <w:t xml:space="preserve">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3"/>
      </w:r>
      <w:r w:rsidRPr="00F801FC">
        <w:t xml:space="preserve">. This framework distinguishes between functionings (what people </w:t>
      </w:r>
      <w:proofErr w:type="gramStart"/>
      <w:r w:rsidRPr="00F801FC">
        <w:t>actually do</w:t>
      </w:r>
      <w:proofErr w:type="gramEnd"/>
      <w:r w:rsidRPr="00F801FC">
        <w:t xml:space="preserve">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4"/>
      </w:r>
      <w:r w:rsidRPr="00F801FC">
        <w:t>. Structural equation modeling demonstrates these intergenerational capability deprivations particularly impacted girls in low-income countries</w:t>
      </w:r>
      <w:r>
        <w:rPr>
          <w:rStyle w:val="Appelnotedebasdep"/>
        </w:rPr>
        <w:footnoteReference w:id="25"/>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w:t>
      </w:r>
      <w:r w:rsidRPr="00F801FC">
        <w:lastRenderedPageBreak/>
        <w:t>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Default="009F7711" w:rsidP="007D1692">
      <w:pPr>
        <w:ind w:firstLine="720"/>
        <w:rPr>
          <w:lang w:val="ru-RU"/>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w:t>
      </w:r>
      <w:r w:rsidRPr="007D1692">
        <w:lastRenderedPageBreak/>
        <w:t xml:space="preserve">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03478BFD"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26"/>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w:t>
      </w:r>
      <w:r w:rsidRPr="0033648F">
        <w:lastRenderedPageBreak/>
        <w:t>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1ABDF932" w:rsidR="00222F92" w:rsidRDefault="00222F92" w:rsidP="00222F92">
      <w:pPr>
        <w:ind w:firstLine="720"/>
      </w:pPr>
      <w:r>
        <w:t>Developed primarily by</w:t>
      </w:r>
      <w:r>
        <w:t xml:space="preserve"> Fiona Kumari Campbell in her seminal 2009 monograph, Contours of Ableism: The Production of Disability and </w:t>
      </w:r>
      <w:proofErr w:type="gramStart"/>
      <w:r>
        <w:t>Abledness, and</w:t>
      </w:r>
      <w:proofErr w:type="gramEnd"/>
      <w:r>
        <w:t xml:space="preserve">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w:t>
      </w:r>
      <w:r>
        <w:lastRenderedPageBreak/>
        <w:t>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w:t>
      </w:r>
      <w:r>
        <w:t xml:space="preserve"> other kinds of </w:t>
      </w:r>
      <w:r>
        <w:t>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w:t>
      </w:r>
      <w:r>
        <w:t xml:space="preserve">summary, </w:t>
      </w:r>
      <w:r w:rsidR="0090576E">
        <w:t>this approach is a very radical implementation of social model of disability</w:t>
      </w:r>
      <w:r w:rsidR="004011FA">
        <w:t xml:space="preserve">. It sees impairments not only as </w:t>
      </w:r>
      <w:r w:rsidR="00DF0F96">
        <w:t xml:space="preserve">barriers of disabled workers’ self-realization but also challenges view of institutions like healthcare system as </w:t>
      </w:r>
      <w:r w:rsidR="00DF0F96">
        <w:t>facilitators</w:t>
      </w:r>
      <w:r w:rsidR="00DF0F96">
        <w:t>.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D5565E"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lastRenderedPageBreak/>
        <w:t xml:space="preserve"> n – is a number of </w:t>
      </w:r>
      <w:proofErr w:type="gramStart"/>
      <w:r>
        <w:t>criterions;</w:t>
      </w:r>
      <w:proofErr w:type="gramEnd"/>
    </w:p>
    <w:p w14:paraId="5F459592"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t xml:space="preserve"> – is a generalized estimation of j</w:t>
      </w:r>
      <w:r>
        <w:rPr>
          <w:vertAlign w:val="superscript"/>
        </w:rPr>
        <w:t xml:space="preserve">th </w:t>
      </w:r>
      <w:r>
        <w:t xml:space="preserve">alternative according to all </w:t>
      </w:r>
      <w:proofErr w:type="gramStart"/>
      <w:r>
        <w:t>criterions;</w:t>
      </w:r>
      <w:proofErr w:type="gramEnd"/>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t xml:space="preserve"> – is an estimation of j</w:t>
      </w:r>
      <w:r>
        <w:rPr>
          <w:vertAlign w:val="superscript"/>
        </w:rPr>
        <w:t xml:space="preserve">th </w:t>
      </w:r>
      <w:r>
        <w:t>alternative according to i</w:t>
      </w:r>
      <w:r>
        <w:rPr>
          <w:vertAlign w:val="superscript"/>
        </w:rPr>
        <w:t xml:space="preserve">th </w:t>
      </w:r>
      <w:r>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E15C3F">
        <w:tc>
          <w:tcPr>
            <w:cnfStyle w:val="001000000000" w:firstRow="0" w:lastRow="0" w:firstColumn="1" w:lastColumn="0" w:oddVBand="0" w:evenVBand="0" w:oddHBand="0" w:evenHBand="0" w:firstRowFirstColumn="0" w:firstRowLastColumn="0" w:lastRowFirstColumn="0" w:lastRowLastColumn="0"/>
            <w:tcW w:w="1901" w:type="dxa"/>
            <w:shd w:val="clear" w:color="auto" w:fill="215E99" w:themeFill="text2" w:themeFillTint="BF"/>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215E99" w:themeFill="text2" w:themeFillTint="BF"/>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215E99" w:themeFill="text2" w:themeFillTint="BF"/>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215E99" w:themeFill="text2" w:themeFillTint="BF"/>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215E99" w:themeFill="text2" w:themeFillTint="BF"/>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215E99" w:themeFill="text2" w:themeFillTint="BF"/>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215E99" w:themeFill="text2" w:themeFillTint="BF"/>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62A98EE7" w:rsidR="00D5565E" w:rsidRDefault="00D5565E" w:rsidP="007920BB">
      <w:pPr>
        <w:ind w:firstLine="720"/>
      </w:pPr>
      <w:r>
        <w:t xml:space="preserve">As a result – the most scored </w:t>
      </w:r>
      <w:r>
        <w:t>framework</w:t>
      </w:r>
      <w:r>
        <w:t xml:space="preserve"> of all six presented is </w:t>
      </w:r>
      <w:r w:rsidR="002D594E" w:rsidRPr="002D594E">
        <w:rPr>
          <w:b/>
          <w:bCs/>
        </w:rPr>
        <w:t>Labor Market Segmentation Theory</w:t>
      </w:r>
      <w:r w:rsidR="002D594E" w:rsidRPr="002D594E">
        <w:rPr>
          <w:b/>
          <w:bCs/>
        </w:rPr>
        <w:t xml:space="preserve"> </w:t>
      </w:r>
      <w:r>
        <w:t>(Table 3). The main point i</w:t>
      </w:r>
      <w:r w:rsidRPr="00455347">
        <w:t>s that systemic inequalities are perpetuated not merely by individual prejudice, but by embedded institutional practices, policies, and societal norms that systematically disadvantage marginalized groups</w:t>
      </w:r>
      <w:r>
        <w:t xml:space="preserve"> (in our case people with disabilities) </w:t>
      </w:r>
      <w:r w:rsidRPr="00455347">
        <w:t>even in the absence of overt intent to discriminate. Unlike interpersonal discrimination, which focuses on explicit biases, this theory highlights how seemingly neutral systems</w:t>
      </w:r>
      <w:r>
        <w:t xml:space="preserve"> </w:t>
      </w:r>
      <w:r w:rsidRPr="00455347">
        <w:t>reproduce inequality through</w:t>
      </w:r>
      <w:r>
        <w:t xml:space="preserve"> i</w:t>
      </w:r>
      <w:r w:rsidRPr="00455347">
        <w:t xml:space="preserve">nstitutional </w:t>
      </w:r>
      <w:r>
        <w:t>b</w:t>
      </w:r>
      <w:r w:rsidRPr="00455347">
        <w:t>arriers</w:t>
      </w:r>
      <w:r>
        <w:t xml:space="preserve">, implicit standards and absence of opportunities for a marginalized group. </w:t>
      </w:r>
    </w:p>
    <w:p w14:paraId="663F3290" w14:textId="77777777" w:rsidR="00D5565E" w:rsidRDefault="00D5565E" w:rsidP="00D5565E">
      <w:pPr>
        <w:ind w:firstLine="720"/>
      </w:pPr>
      <w:r>
        <w:rPr>
          <w:sz w:val="24"/>
        </w:rPr>
        <w:t xml:space="preserve">Terms </w:t>
      </w:r>
      <w:r w:rsidRPr="00455347">
        <w:rPr>
          <w:b/>
          <w:bCs/>
          <w:sz w:val="24"/>
        </w:rPr>
        <w:t>discrimination</w:t>
      </w:r>
      <w:r>
        <w:rPr>
          <w:sz w:val="24"/>
        </w:rPr>
        <w:t xml:space="preserve"> and </w:t>
      </w:r>
      <w:r w:rsidRPr="00455347">
        <w:rPr>
          <w:b/>
          <w:bCs/>
          <w:sz w:val="24"/>
        </w:rPr>
        <w:t>barrier</w:t>
      </w:r>
      <w:r>
        <w:rPr>
          <w:sz w:val="24"/>
        </w:rPr>
        <w:t xml:space="preserve">, are crustal in this study because as it is shown in the </w:t>
      </w:r>
      <w:r w:rsidRPr="00455347">
        <w:rPr>
          <w:b/>
          <w:bCs/>
          <w:sz w:val="24"/>
        </w:rPr>
        <w:t>social control approach</w:t>
      </w:r>
      <w:r>
        <w:rPr>
          <w:sz w:val="24"/>
        </w:rPr>
        <w:t xml:space="preserve"> all forms of discrimination may be a result of a societal response on </w:t>
      </w:r>
      <w:r>
        <w:rPr>
          <w:sz w:val="24"/>
        </w:rPr>
        <w:lastRenderedPageBreak/>
        <w:t xml:space="preserve">deviation. That not only allow us to draw causality from societal norms and restrictive policies but also impose antagonist term such as </w:t>
      </w:r>
      <w:r w:rsidRPr="00455347">
        <w:rPr>
          <w:b/>
          <w:bCs/>
          <w:sz w:val="24"/>
        </w:rPr>
        <w:t>driver</w:t>
      </w:r>
      <w:r>
        <w:rPr>
          <w:sz w:val="24"/>
        </w:rPr>
        <w:t>.</w:t>
      </w:r>
    </w:p>
    <w:p w14:paraId="3BDA1676" w14:textId="2183BA2C" w:rsidR="00D5565E" w:rsidRDefault="00D5565E" w:rsidP="00D5565E">
      <w:r>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opportunities for people with disabilities. </w:t>
      </w:r>
      <w:r>
        <w:t>The</w:t>
      </w:r>
      <w:r w:rsidRPr="00D602EB">
        <w:t xml:space="preserve"> drivers counteract discrimination by reshaping environments and attitudes to prioritize accessibility, equity, and participatio</w:t>
      </w:r>
      <w:r>
        <w:t>n</w:t>
      </w:r>
      <w:r>
        <w:rPr>
          <w:rStyle w:val="Appelnotedebasdep"/>
        </w:rPr>
        <w:footnoteReference w:id="27"/>
      </w:r>
      <w:r>
        <w:t>.</w:t>
      </w:r>
    </w:p>
    <w:p w14:paraId="1677FD4C" w14:textId="77777777" w:rsidR="00D5565E" w:rsidRDefault="00D5565E" w:rsidP="00D5565E"/>
    <w:p w14:paraId="14B237C4" w14:textId="6DAAE700" w:rsidR="00D5565E" w:rsidRDefault="00D5565E" w:rsidP="00D5565E">
      <w:pPr>
        <w:pStyle w:val="Titre2"/>
        <w:jc w:val="left"/>
      </w:pPr>
      <w:r>
        <w:t>1.</w:t>
      </w:r>
      <w:r>
        <w:t>3</w:t>
      </w:r>
      <w:r>
        <w:t xml:space="preserve"> </w:t>
      </w:r>
      <w:r>
        <w:t>Application of structural discrimination theory to analyze impact of pandemic restrictions on disabled person income</w:t>
      </w:r>
    </w:p>
    <w:p w14:paraId="3FBB42B3" w14:textId="757B5E19" w:rsidR="00D5565E" w:rsidRPr="00D5565E" w:rsidRDefault="00D138AB" w:rsidP="00D138AB">
      <w:pPr>
        <w:ind w:firstLine="720"/>
      </w:pPr>
      <w:r w:rsidRPr="00D138AB">
        <w:t>Structural Discrimination Theory provides a robust analytical framework for conceptualising inequality as an emergent property of systemic organisation, rather than an aggregation of individual prejudicial acts. At its epistemological core, the theory shifts the unit of analysis from interpersonal bias and motivational intent to the macro-level architectures that govern resource allocation, opportunity structures, and social recognition. It posits that discrimination can become a constitutive feature of institutional orders, codified into bureaucratic procedures, legal statutes, market mechanisms, and sedimented cultural norms that operate with a degree of autonomy from the conscious attitudes of individuals who administer them. Consequently, the theory distinguishes between discriminatory outcomes generated by the normal functioning of ostensibly neutral systems and those produced by explicit animus, asserting that the former are frequently more pervasive, durable, and resistant to reform precisely because they manifest as standard operational logic rather than as identifiable transgressions.</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4152C586" w:rsidR="00D5565E" w:rsidRDefault="00D43A7B" w:rsidP="00D43A7B">
      <w:pPr>
        <w:pStyle w:val="Titre1"/>
        <w:jc w:val="left"/>
      </w:pPr>
      <w:r>
        <w:lastRenderedPageBreak/>
        <w:t xml:space="preserve">2. Empirical study of the impact of </w:t>
      </w:r>
    </w:p>
    <w:p w14:paraId="64D58FE7" w14:textId="456F5275" w:rsidR="00D43A7B" w:rsidRPr="00D71AC4" w:rsidRDefault="00D43A7B" w:rsidP="00D43A7B">
      <w:pPr>
        <w:pStyle w:val="Titre2"/>
        <w:jc w:val="left"/>
        <w:rPr>
          <w:lang w:val="en-US"/>
        </w:rPr>
      </w:pPr>
      <w:r>
        <w:t xml:space="preserve">2.2 </w:t>
      </w:r>
      <w:r w:rsidR="00E546BC">
        <w:t xml:space="preserve">Data overview and </w:t>
      </w:r>
      <w:r w:rsidR="00D71AC4">
        <w:t>v</w:t>
      </w:r>
      <w:r>
        <w:t xml:space="preserve">ariable selection </w:t>
      </w:r>
    </w:p>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w:t>
      </w:r>
      <w:r w:rsidR="008A0CA5" w:rsidRPr="008A0CA5">
        <w:rPr>
          <w:szCs w:val="28"/>
        </w:rPr>
        <w:t>n</w:t>
      </w:r>
      <w:r w:rsidR="008A0CA5" w:rsidRPr="008A0CA5">
        <w:rPr>
          <w:szCs w:val="28"/>
        </w:rPr>
        <w:t xml:space="preserve">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w:t>
      </w:r>
      <w:r w:rsidR="005A6DFB">
        <w:rPr>
          <w:color w:val="000000"/>
          <w:szCs w:val="28"/>
          <w:shd w:val="clear" w:color="auto" w:fill="FFFFFF"/>
        </w:rPr>
        <w:t xml:space="preserve">using </w:t>
      </w:r>
      <w:r w:rsidR="005A6DFB">
        <w:rPr>
          <w:color w:val="000000"/>
          <w:szCs w:val="28"/>
          <w:shd w:val="clear" w:color="auto" w:fill="FFFFFF"/>
        </w:rPr>
        <w:t xml:space="preserve">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w:t>
      </w:r>
      <w:r w:rsidR="00C714AD">
        <w:t xml:space="preserve"> requirements: </w:t>
      </w:r>
      <w:r w:rsidR="00C714AD">
        <w:t xml:space="preserve">control units </w:t>
      </w:r>
      <w:r w:rsidR="00C714AD">
        <w:t>may be</w:t>
      </w:r>
      <w:r w:rsidR="00C714AD">
        <w:t xml:space="preserve"> </w:t>
      </w:r>
      <w:r w:rsidR="00C714AD">
        <w:t>affected</w:t>
      </w:r>
      <w:r w:rsidR="00C714AD">
        <w:t xml:space="preserve"> by the treatment</w:t>
      </w:r>
      <w:r w:rsidR="00C714AD">
        <w:t>.</w:t>
      </w:r>
    </w:p>
    <w:p w14:paraId="08CFA6F5" w14:textId="7829CB6A" w:rsidR="00C714AD" w:rsidRDefault="00C714AD" w:rsidP="00C714AD">
      <w:pPr>
        <w:rPr>
          <w:color w:val="000000"/>
          <w:szCs w:val="28"/>
          <w:shd w:val="clear" w:color="auto" w:fill="FFFFFF"/>
        </w:rPr>
      </w:pPr>
      <w:r>
        <w:rPr>
          <w:color w:val="000000"/>
          <w:szCs w:val="28"/>
          <w:shd w:val="clear" w:color="auto" w:fill="FFFFFF"/>
        </w:rPr>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lastRenderedPageBreak/>
        <w:t>Wage_j2</w:t>
      </w:r>
      <w:r>
        <w:rPr>
          <w:color w:val="000000"/>
          <w:szCs w:val="28"/>
          <w:shd w:val="clear" w:color="auto" w:fill="FFFFFF"/>
        </w:rPr>
        <w:t xml:space="preserve"> – </w:t>
      </w:r>
      <w:r>
        <w:rPr>
          <w:color w:val="000000"/>
          <w:szCs w:val="28"/>
          <w:shd w:val="clear" w:color="auto" w:fill="FFFFFF"/>
        </w:rPr>
        <w:t xml:space="preserve">after tax wages at the </w:t>
      </w:r>
      <w:r>
        <w:rPr>
          <w:color w:val="000000"/>
          <w:szCs w:val="28"/>
          <w:shd w:val="clear" w:color="auto" w:fill="FFFFFF"/>
        </w:rPr>
        <w:t>second</w:t>
      </w:r>
      <w:r>
        <w:rPr>
          <w:color w:val="000000"/>
          <w:szCs w:val="28"/>
          <w:shd w:val="clear" w:color="auto" w:fill="FFFFFF"/>
        </w:rPr>
        <w:t xml:space="preserve"> job in last 30 days. This is a self reported variable in rubles that reflects wages earned at the </w:t>
      </w:r>
      <w:r>
        <w:rPr>
          <w:color w:val="000000"/>
          <w:szCs w:val="28"/>
          <w:shd w:val="clear" w:color="auto" w:fill="FFFFFF"/>
        </w:rPr>
        <w:t>second</w:t>
      </w:r>
      <w:r>
        <w:rPr>
          <w:color w:val="000000"/>
          <w:szCs w:val="28"/>
          <w:shd w:val="clear" w:color="auto" w:fill="FFFFFF"/>
        </w:rPr>
        <w:t xml:space="preserve"> </w:t>
      </w:r>
      <w:r>
        <w:rPr>
          <w:color w:val="000000"/>
          <w:szCs w:val="28"/>
          <w:shd w:val="clear" w:color="auto" w:fill="FFFFFF"/>
        </w:rPr>
        <w:t xml:space="preserve">job </w:t>
      </w:r>
      <w:r>
        <w:rPr>
          <w:color w:val="000000"/>
          <w:szCs w:val="28"/>
          <w:shd w:val="clear" w:color="auto" w:fill="FFFFFF"/>
        </w:rPr>
        <w:t>of individual.</w:t>
      </w:r>
      <w:r>
        <w:rPr>
          <w:color w:val="000000"/>
          <w:szCs w:val="28"/>
          <w:shd w:val="clear" w:color="auto" w:fill="FFFFFF"/>
        </w:rPr>
        <w:t xml:space="preserve">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xml:space="preserve">. The variable wes reduced to 1: “married”, “living together” and 0: “never married”, “divoresed”, “widow”. </w:t>
      </w:r>
      <w:r w:rsidR="007D671F">
        <w:rPr>
          <w:szCs w:val="28"/>
        </w:rPr>
        <w:t>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“you are on paid leave” etc. The variable was transformed into dummy wariable 0 – not working and 1 – currently working.</w:t>
      </w:r>
    </w:p>
    <w:p w14:paraId="7F68FFB2" w14:textId="120E8242" w:rsidR="00680184" w:rsidRPr="00C714AD" w:rsidRDefault="00680184"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w:t>
      </w:r>
      <w:r>
        <w:rPr>
          <w:color w:val="000000"/>
          <w:szCs w:val="28"/>
          <w:shd w:val="clear" w:color="auto" w:fill="FFFFFF"/>
        </w:rPr>
        <w:lastRenderedPageBreak/>
        <w:t xml:space="preserve">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C09E2D0" w14:textId="77777777" w:rsidR="00C714AD" w:rsidRDefault="00C714AD" w:rsidP="00C714AD">
      <w:pPr>
        <w:rPr>
          <w:color w:val="000000"/>
          <w:szCs w:val="28"/>
          <w:shd w:val="clear" w:color="auto" w:fill="FFFFFF"/>
        </w:rPr>
      </w:pPr>
    </w:p>
    <w:p w14:paraId="6884F026" w14:textId="1D6E7421" w:rsidR="00B2260C" w:rsidRDefault="00B2260C" w:rsidP="00B2260C">
      <w:pPr>
        <w:jc w:val="center"/>
        <w:rPr>
          <w:color w:val="000000"/>
          <w:szCs w:val="28"/>
          <w:shd w:val="clear" w:color="auto" w:fill="FFFFFF"/>
        </w:rPr>
      </w:pPr>
      <w:r>
        <w:rPr>
          <w:color w:val="000000"/>
          <w:szCs w:val="28"/>
          <w:shd w:val="clear" w:color="auto" w:fill="FFFFFF"/>
        </w:rPr>
        <w:t xml:space="preserve">Table ##.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77777777" w:rsidR="00C714AD" w:rsidRDefault="00C714AD" w:rsidP="00C714AD">
      <w:pPr>
        <w:rPr>
          <w:color w:val="000000"/>
          <w:szCs w:val="28"/>
          <w:shd w:val="clear" w:color="auto" w:fill="FFFFFF"/>
        </w:rPr>
      </w:pPr>
    </w:p>
    <w:p w14:paraId="63E00849" w14:textId="35DC7010" w:rsidR="00E10E72" w:rsidRDefault="00E10E72" w:rsidP="00E10E72">
      <w:pPr>
        <w:jc w:val="center"/>
        <w:rPr>
          <w:color w:val="000000"/>
          <w:szCs w:val="28"/>
          <w:shd w:val="clear" w:color="auto" w:fill="FFFFFF"/>
        </w:rPr>
      </w:pPr>
      <w:r>
        <w:rPr>
          <w:color w:val="000000"/>
          <w:szCs w:val="28"/>
          <w:shd w:val="clear" w:color="auto" w:fill="FFFFFF"/>
        </w:rPr>
        <w:t xml:space="preserve">Table ##. </w:t>
      </w:r>
      <w:r>
        <w:rPr>
          <w:color w:val="000000"/>
          <w:szCs w:val="28"/>
          <w:shd w:val="clear" w:color="auto" w:fill="FFFFFF"/>
        </w:rPr>
        <w:t>Binary</w:t>
      </w:r>
      <w:r>
        <w:rPr>
          <w:color w:val="000000"/>
          <w:szCs w:val="28"/>
          <w:shd w:val="clear" w:color="auto" w:fill="FFFFFF"/>
        </w:rPr>
        <w:t xml:space="preserve">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77777777" w:rsidR="00C714AD" w:rsidRPr="00C714AD" w:rsidRDefault="00C714AD" w:rsidP="00C714AD">
      <w:pPr>
        <w:rPr>
          <w:color w:val="000000"/>
          <w:szCs w:val="28"/>
          <w:shd w:val="clear" w:color="auto" w:fill="FFFFFF"/>
        </w:rPr>
      </w:pPr>
    </w:p>
    <w:p w14:paraId="0F04FEAF" w14:textId="77777777" w:rsidR="00BD59E6" w:rsidRDefault="00BD59E6" w:rsidP="00D43A7B">
      <w:pPr>
        <w:rPr>
          <w:color w:val="000000"/>
          <w:szCs w:val="28"/>
          <w:shd w:val="clear" w:color="auto" w:fill="FFFFFF"/>
        </w:rPr>
      </w:pPr>
    </w:p>
    <w:p w14:paraId="3F02A6AB" w14:textId="6906F94A"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p w14:paraId="3B7AA492" w14:textId="77777777" w:rsidR="00BD59E6" w:rsidRDefault="00BD59E6" w:rsidP="00D43A7B">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77777777" w:rsidR="00BD59E6" w:rsidRDefault="00BD59E6" w:rsidP="00E15C3F">
            <w:pPr>
              <w:jc w:val="right"/>
            </w:pPr>
            <w:r>
              <w:t>(3.1)</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1AE7AC18" w14:textId="00E7CCAB" w:rsidR="0044089B" w:rsidRP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4CF92837" w14:textId="7CD3B7DA" w:rsidR="007128AC" w:rsidRDefault="007128AC" w:rsidP="00D43A7B">
      <w:pPr>
        <w:rPr>
          <w:color w:val="000000"/>
          <w:szCs w:val="28"/>
          <w:shd w:val="clear" w:color="auto" w:fill="FFFFFF"/>
          <w:lang w:val="en-US"/>
        </w:rPr>
      </w:pPr>
    </w:p>
    <w:p w14:paraId="6652DEA6" w14:textId="62C4D6EA" w:rsidR="0044089B" w:rsidRDefault="0044089B" w:rsidP="00D43A7B">
      <w:pPr>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1672EC9D"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Picture ##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1446B08E" w:rsidR="002634D6" w:rsidRDefault="00B2260C" w:rsidP="00B2260C">
      <w:pPr>
        <w:jc w:val="center"/>
        <w:rPr>
          <w:color w:val="000000"/>
          <w:szCs w:val="28"/>
          <w:shd w:val="clear" w:color="auto" w:fill="FFFFFF"/>
          <w:lang w:val="en-US"/>
        </w:rPr>
      </w:pPr>
      <w:r>
        <w:rPr>
          <w:color w:val="000000"/>
          <w:szCs w:val="28"/>
          <w:shd w:val="clear" w:color="auto" w:fill="FFFFFF"/>
          <w:lang w:val="en-US"/>
        </w:rPr>
        <w:t>Picture ##.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3C24B42B" w14:textId="1C92ADCF" w:rsidR="00D43A7B" w:rsidRPr="008A0CA5" w:rsidRDefault="00D43A7B" w:rsidP="00D43A7B">
      <w:pPr>
        <w:pStyle w:val="Titre2"/>
        <w:jc w:val="left"/>
        <w:rPr>
          <w:rFonts w:cs="Times New Roman"/>
          <w:szCs w:val="28"/>
        </w:rPr>
      </w:pPr>
      <w:r w:rsidRPr="008A0CA5">
        <w:rPr>
          <w:rFonts w:cs="Times New Roman"/>
          <w:szCs w:val="28"/>
        </w:rPr>
        <w:lastRenderedPageBreak/>
        <w:t xml:space="preserve">2.3 Developing TWFE DiD model </w:t>
      </w:r>
    </w:p>
    <w:p w14:paraId="5D717CCA" w14:textId="5749AD9B" w:rsidR="00D43A7B" w:rsidRDefault="00E10E72" w:rsidP="00D43A7B">
      <w:r>
        <w:tab/>
      </w:r>
      <w:r w:rsidRPr="00E10E72">
        <w:rPr>
          <w:highlight w:val="yellow"/>
        </w:rPr>
        <w:t xml:space="preserve">As shown in discriptive statistics (Table ##) </w:t>
      </w:r>
      <w:r w:rsidRPr="00E10E72">
        <w:rPr>
          <w:i/>
          <w:iCs/>
          <w:highlight w:val="yellow"/>
        </w:rPr>
        <w:t>has_disability</w:t>
      </w:r>
      <w:r w:rsidRPr="00E10E72">
        <w:rPr>
          <w:highlight w:val="yellow"/>
        </w:rPr>
        <w:t xml:space="preserve"> variable has not comparable frequencies between groups. Furthermore, the treatment is not random assignment due to nature of disability</w:t>
      </w:r>
      <w:r>
        <w:t xml:space="preserve">. </w:t>
      </w:r>
    </w:p>
    <w:p w14:paraId="7AD380EC" w14:textId="78E5DEAB" w:rsidR="00E10E72" w:rsidRDefault="00E10E72" w:rsidP="00E10E72">
      <w:pPr>
        <w:ind w:firstLine="720"/>
      </w:pPr>
      <w:r w:rsidRPr="00E10E72">
        <w:t>As presented in the descriptive statistics (Table ##), the has_disability variable exhibits markedly disproportionate frequencies across comparison groups. This imbalance, coupled with the absence of random assignment</w:t>
      </w:r>
      <w:r>
        <w:t xml:space="preserve"> – </w:t>
      </w:r>
      <w:r w:rsidRPr="00E10E72">
        <w:t>which is infeasible in disability research due to the inherent nature of disability status—poses 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 .</w:t>
      </w:r>
    </w:p>
    <w:p w14:paraId="0D1AE867" w14:textId="446DF903" w:rsidR="00E10E72" w:rsidRDefault="00E10E72" w:rsidP="00150458">
      <w:pPr>
        <w:ind w:firstLine="720"/>
      </w:pPr>
      <w:r>
        <w:t xml:space="preserve">We performed </w:t>
      </w:r>
      <w:r w:rsidR="00150458">
        <w:t>several</w:t>
      </w:r>
      <w:r>
        <w:t xml:space="preserve"> types of propensity score matching </w:t>
      </w:r>
      <w:r w:rsidR="00150458">
        <w:t xml:space="preserve">in order to identify the most appropriate for the case: nearest neighbor matching and logit model matching. 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rsidR="00150458">
        <w:t>. Variable Age_box-cox was calculated according to formula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5D9A0AEE" w:rsidR="005B3CB9" w:rsidRDefault="005B3CB9" w:rsidP="00E15C3F">
            <w:pPr>
              <w:jc w:val="right"/>
            </w:pPr>
            <w:r>
              <w:t>(</w:t>
            </w:r>
            <w:r w:rsidR="00615965">
              <w:t>3</w:t>
            </w:r>
            <w:r>
              <w:t>.1)</w:t>
            </w:r>
          </w:p>
        </w:tc>
      </w:tr>
    </w:tbl>
    <w:p w14:paraId="18067E03" w14:textId="77777777" w:rsidR="00150458" w:rsidRDefault="00150458" w:rsidP="00D43A7B"/>
    <w:p w14:paraId="0EA91176" w14:textId="77777777" w:rsidR="00150458" w:rsidRDefault="00150458" w:rsidP="00D43A7B"/>
    <w:p w14:paraId="7AD59652" w14:textId="77777777" w:rsidR="00150458" w:rsidRDefault="00150458" w:rsidP="00D43A7B"/>
    <w:p w14:paraId="3C1FB5AF" w14:textId="77777777" w:rsidR="00150458" w:rsidRDefault="00150458" w:rsidP="00D43A7B"/>
    <w:p w14:paraId="5B12DE76" w14:textId="2789CDD2" w:rsidR="005B3CB9" w:rsidRDefault="00C34ADA" w:rsidP="00D43A7B">
      <w:r>
        <w:rPr>
          <w:noProof/>
          <w14:ligatures w14:val="standardContextual"/>
        </w:rPr>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721E67C7" w:rsidR="00150458" w:rsidRDefault="00150458" w:rsidP="00150458">
      <w:pPr>
        <w:jc w:val="center"/>
      </w:pPr>
      <w:r>
        <w:t>Picture ##. Covariate balance comparison between multiple psm approaches</w:t>
      </w:r>
      <w:r>
        <w:t xml:space="preserve"> (distances reflected with ASMD and Kolmogorov-Smirnov metrics)</w:t>
      </w:r>
      <w:r>
        <w:t>.</w:t>
      </w:r>
    </w:p>
    <w:p w14:paraId="5F360E17" w14:textId="77777777" w:rsidR="00C34ADA" w:rsidRDefault="00C34ADA" w:rsidP="00D43A7B"/>
    <w:p w14:paraId="6168764B" w14:textId="6D10BF55" w:rsidR="00150458" w:rsidRDefault="00150458" w:rsidP="00150458">
      <w:pPr>
        <w:ind w:firstLine="720"/>
      </w:pPr>
      <w:r>
        <w:t xml:space="preserve">By comparing covariate balance logit model is the most appropriate due to smaller distances compared to nearest-neighbor appriach (Picture ##). Final PSM specification as following form (formula ##): </w:t>
      </w:r>
    </w:p>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573D28"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573D28"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∙female</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∙employed</m:t>
                </m:r>
                <m:r>
                  <w:rPr>
                    <w:rFonts w:ascii="Cambria Math" w:hAnsi="Cambria Math"/>
                  </w:rPr>
                  <m:t xml:space="preserve"> </m:t>
                </m:r>
              </m:oMath>
            </m:oMathPara>
          </w:p>
        </w:tc>
        <w:tc>
          <w:tcPr>
            <w:tcW w:w="895" w:type="dxa"/>
            <w:vAlign w:val="center"/>
          </w:tcPr>
          <w:p w14:paraId="4BE58734" w14:textId="14246716" w:rsidR="0035541A" w:rsidRDefault="0035541A" w:rsidP="00E15C3F">
            <w:pPr>
              <w:jc w:val="right"/>
            </w:pPr>
            <w:r>
              <w:t>(3.</w:t>
            </w:r>
            <w:r>
              <w:t>2</w:t>
            </w:r>
            <w:r>
              <w:t>)</w:t>
            </w:r>
          </w:p>
        </w:tc>
      </w:tr>
    </w:tbl>
    <w:p w14:paraId="5EBFF9BA" w14:textId="77777777" w:rsidR="0035541A" w:rsidRDefault="0035541A" w:rsidP="00D43A7B"/>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lastRenderedPageBreak/>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6EB851D6" w14:textId="174306A4" w:rsidR="00A16B50" w:rsidRDefault="00A16B50" w:rsidP="00150458">
      <w:pPr>
        <w:pStyle w:val="Paragraphedeliste"/>
        <w:numPr>
          <w:ilvl w:val="0"/>
          <w:numId w:val="5"/>
        </w:numPr>
      </w:pPr>
      <w:r>
        <w:rPr>
          <w:i/>
          <w:iCs/>
        </w:rPr>
        <w:t xml:space="preserve">employed: </w:t>
      </w:r>
      <w:r>
        <w:t xml:space="preserve">employment status. </w:t>
      </w:r>
    </w:p>
    <w:p w14:paraId="6C17D4D8" w14:textId="77777777" w:rsidR="00A16B50" w:rsidRDefault="00A16B50" w:rsidP="00A16B50"/>
    <w:p w14:paraId="57370498" w14:textId="77777777" w:rsidR="00A16B50" w:rsidRDefault="00A16B50" w:rsidP="00A16B50"/>
    <w:p w14:paraId="5A49AE6C" w14:textId="77777777" w:rsidR="00C34ADA" w:rsidRDefault="00C34ADA" w:rsidP="00D43A7B"/>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5A63E9C0" w14:textId="77777777" w:rsidR="00C34ADA" w:rsidRPr="005B3CB9" w:rsidRDefault="00C34ADA" w:rsidP="00D43A7B">
      <w:pPr>
        <w:rPr>
          <w:lang w:val="en-US"/>
        </w:rPr>
      </w:pPr>
    </w:p>
    <w:p w14:paraId="33D72ED5" w14:textId="46846072" w:rsidR="00455FFB" w:rsidRDefault="00455FFB" w:rsidP="00D43A7B"/>
    <w:p w14:paraId="668F13D8" w14:textId="77777777" w:rsidR="005957E0" w:rsidRDefault="005957E0" w:rsidP="00D43A7B"/>
    <w:p w14:paraId="41F3D1EF" w14:textId="77777777" w:rsidR="00B0232F" w:rsidRDefault="00B0232F" w:rsidP="00D43A7B"/>
    <w:p w14:paraId="77E2ECF3" w14:textId="77777777" w:rsidR="00B0232F" w:rsidRDefault="00B0232F" w:rsidP="00D43A7B"/>
    <w:p w14:paraId="106100FC" w14:textId="77777777" w:rsidR="00B0232F" w:rsidRDefault="00B0232F" w:rsidP="00D43A7B"/>
    <w:tbl>
      <w:tblPr>
        <w:tblStyle w:val="Tableausimple3"/>
        <w:tblW w:w="4349" w:type="dxa"/>
        <w:tblLook w:val="04A0" w:firstRow="1" w:lastRow="0" w:firstColumn="1" w:lastColumn="0" w:noHBand="0" w:noVBand="1"/>
      </w:tblPr>
      <w:tblGrid>
        <w:gridCol w:w="2268"/>
        <w:gridCol w:w="1126"/>
        <w:gridCol w:w="1300"/>
      </w:tblGrid>
      <w:tr w:rsidR="00C34ADA" w:rsidRPr="00C34ADA" w14:paraId="0FD6AF9A" w14:textId="77777777" w:rsidTr="00C34ADA">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9760E28" w14:textId="77777777" w:rsidR="00C34ADA" w:rsidRDefault="00C34ADA" w:rsidP="00D43A7B"/>
    <w:p w14:paraId="288216F6" w14:textId="77777777" w:rsidR="00C34ADA" w:rsidRDefault="00C34ADA" w:rsidP="00D43A7B"/>
    <w:p w14:paraId="29007F9D" w14:textId="77777777" w:rsidR="00C34ADA" w:rsidRDefault="00C34ADA" w:rsidP="00D43A7B"/>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7C87CAC6" w:rsidR="00615965" w:rsidRDefault="002070E5" w:rsidP="00E15C3F">
            <m:oMathPara>
              <m:oMath>
                <m:r>
                  <w:rPr>
                    <w:rFonts w:ascii="Cambria Math" w:hAnsi="Cambria Math"/>
                  </w:rPr>
                  <m:t>w</m:t>
                </m:r>
                <m:r>
                  <w:rPr>
                    <w:rFonts w:ascii="Cambria Math" w:hAnsi="Cambria Math"/>
                  </w:rPr>
                  <m:t>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disability</m:t>
                    </m:r>
                  </m:e>
                  <m:sub>
                    <m:r>
                      <w:rPr>
                        <w:rFonts w:ascii="Cambria Math" w:hAnsi="Cambria Math"/>
                      </w:rPr>
                      <m:t>it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∙β+</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EA1D147" w:rsidR="00615965" w:rsidRDefault="00615965" w:rsidP="00E15C3F">
            <w:pPr>
              <w:jc w:val="right"/>
            </w:pPr>
            <w:r>
              <w:t>(3.</w:t>
            </w:r>
            <w:r>
              <w:t>2</w:t>
            </w:r>
            <w:r>
              <w:t>)</w:t>
            </w:r>
          </w:p>
        </w:tc>
      </w:tr>
    </w:tbl>
    <w:p w14:paraId="12457755" w14:textId="77777777" w:rsidR="004F0702" w:rsidRDefault="004F0702" w:rsidP="00D43A7B">
      <w:pPr>
        <w:rPr>
          <w:lang w:val="en-US"/>
        </w:rPr>
      </w:pPr>
    </w:p>
    <w:p w14:paraId="03207026" w14:textId="23C8A482" w:rsidR="00D80ED6" w:rsidRDefault="00C11111" w:rsidP="00C11111">
      <w:pPr>
        <w:jc w:val="center"/>
        <w:rPr>
          <w:lang w:val="en-US"/>
        </w:rPr>
      </w:pPr>
      <w:r>
        <w:rPr>
          <w:lang w:val="en-US"/>
        </w:rPr>
        <w:t>Panel OLS summary</w:t>
      </w:r>
    </w:p>
    <w:tbl>
      <w:tblPr>
        <w:tblStyle w:val="Table"/>
        <w:tblW w:w="5000" w:type="pct"/>
        <w:jc w:val="center"/>
        <w:tblBorders>
          <w:top w:val="single" w:sz="4" w:space="0" w:color="auto"/>
          <w:bottom w:val="single" w:sz="4" w:space="0" w:color="auto"/>
        </w:tblBorders>
        <w:tblLayout w:type="fixed"/>
        <w:tblLook w:val="0020" w:firstRow="1" w:lastRow="0" w:firstColumn="0" w:lastColumn="0" w:noHBand="0" w:noVBand="0"/>
      </w:tblPr>
      <w:tblGrid>
        <w:gridCol w:w="2977"/>
        <w:gridCol w:w="1559"/>
        <w:gridCol w:w="1456"/>
        <w:gridCol w:w="1684"/>
        <w:gridCol w:w="1684"/>
      </w:tblGrid>
      <w:tr w:rsidR="00D80ED6" w:rsidRPr="00C846C3" w14:paraId="3AEE84F3" w14:textId="0700D776" w:rsidTr="00D80ED6">
        <w:trPr>
          <w:cnfStyle w:val="100000000000" w:firstRow="1" w:lastRow="0" w:firstColumn="0" w:lastColumn="0" w:oddVBand="0" w:evenVBand="0" w:oddHBand="0" w:evenHBand="0" w:firstRowFirstColumn="0" w:firstRowLastColumn="0" w:lastRowFirstColumn="0" w:lastRowLastColumn="0"/>
          <w:jc w:val="center"/>
        </w:trPr>
        <w:tc>
          <w:tcPr>
            <w:tcW w:w="2977" w:type="dxa"/>
          </w:tcPr>
          <w:p w14:paraId="36F401AC" w14:textId="05CDFF19" w:rsidR="00D80ED6" w:rsidRPr="00C846C3" w:rsidRDefault="00D80ED6"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559" w:type="dxa"/>
          </w:tcPr>
          <w:p w14:paraId="49F0EE30" w14:textId="7314A9BF" w:rsidR="00D80ED6" w:rsidRPr="00C846C3" w:rsidRDefault="00D80ED6"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456" w:type="dxa"/>
          </w:tcPr>
          <w:p w14:paraId="0FE129E0" w14:textId="77BC8F53" w:rsidR="00D80ED6" w:rsidRDefault="00D80ED6"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684" w:type="dxa"/>
          </w:tcPr>
          <w:p w14:paraId="1C19F4FB" w14:textId="6844A438" w:rsidR="00D80ED6" w:rsidRDefault="00D80ED6"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684" w:type="dxa"/>
          </w:tcPr>
          <w:p w14:paraId="465678FF" w14:textId="3C22856E" w:rsidR="00D80ED6" w:rsidRDefault="00D80ED6"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r>
      <w:tr w:rsidR="00D80ED6" w:rsidRPr="00C846C3" w14:paraId="181AD2F0" w14:textId="7E6CB223" w:rsidTr="00D80ED6">
        <w:trPr>
          <w:jc w:val="center"/>
        </w:trPr>
        <w:tc>
          <w:tcPr>
            <w:tcW w:w="2977" w:type="dxa"/>
          </w:tcPr>
          <w:p w14:paraId="5A34F87C" w14:textId="77777777" w:rsidR="00D80ED6" w:rsidRPr="00C846C3" w:rsidRDefault="00D80ED6"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559" w:type="dxa"/>
          </w:tcPr>
          <w:p w14:paraId="3D2D90DA" w14:textId="08C11462" w:rsidR="00D80ED6"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sidR="006A4D5C">
              <w:rPr>
                <w:rFonts w:ascii="Times New Roman" w:hAnsi="Times New Roman" w:cs="Times New Roman"/>
                <w:sz w:val="28"/>
                <w:szCs w:val="28"/>
              </w:rPr>
              <w:t>,</w:t>
            </w:r>
            <w:r w:rsidRPr="0060756C">
              <w:rPr>
                <w:rFonts w:ascii="Times New Roman" w:hAnsi="Times New Roman" w:cs="Times New Roman"/>
                <w:sz w:val="28"/>
                <w:szCs w:val="28"/>
              </w:rPr>
              <w:t>95</w:t>
            </w:r>
            <w:r w:rsidR="00D80ED6">
              <w:rPr>
                <w:rFonts w:ascii="Times New Roman" w:hAnsi="Times New Roman" w:cs="Times New Roman"/>
                <w:sz w:val="28"/>
                <w:szCs w:val="28"/>
              </w:rPr>
              <w:t>*</w:t>
            </w:r>
          </w:p>
        </w:tc>
        <w:tc>
          <w:tcPr>
            <w:tcW w:w="1456" w:type="dxa"/>
          </w:tcPr>
          <w:p w14:paraId="21DAB09D" w14:textId="6E41D974" w:rsidR="00D80ED6"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sidR="006A4D5C">
              <w:rPr>
                <w:rFonts w:ascii="Times New Roman" w:hAnsi="Times New Roman" w:cs="Times New Roman"/>
                <w:sz w:val="28"/>
                <w:szCs w:val="28"/>
              </w:rPr>
              <w:t>,</w:t>
            </w:r>
            <w:r w:rsidRPr="0060756C">
              <w:rPr>
                <w:rFonts w:ascii="Times New Roman" w:hAnsi="Times New Roman" w:cs="Times New Roman"/>
                <w:sz w:val="28"/>
                <w:szCs w:val="28"/>
              </w:rPr>
              <w:t>19</w:t>
            </w:r>
          </w:p>
        </w:tc>
        <w:tc>
          <w:tcPr>
            <w:tcW w:w="1684" w:type="dxa"/>
          </w:tcPr>
          <w:p w14:paraId="3E7D9344" w14:textId="5DBAE8CC" w:rsidR="00D80ED6" w:rsidRPr="00C846C3"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sidR="006A4D5C">
              <w:rPr>
                <w:rFonts w:ascii="Times New Roman" w:hAnsi="Times New Roman" w:cs="Times New Roman"/>
                <w:sz w:val="28"/>
                <w:szCs w:val="28"/>
              </w:rPr>
              <w:t>,</w:t>
            </w:r>
            <w:r w:rsidRPr="0060756C">
              <w:rPr>
                <w:rFonts w:ascii="Times New Roman" w:hAnsi="Times New Roman" w:cs="Times New Roman"/>
                <w:sz w:val="28"/>
                <w:szCs w:val="28"/>
              </w:rPr>
              <w:t>41638</w:t>
            </w:r>
          </w:p>
        </w:tc>
        <w:tc>
          <w:tcPr>
            <w:tcW w:w="1684" w:type="dxa"/>
          </w:tcPr>
          <w:p w14:paraId="2AFAF150" w14:textId="19657D01" w:rsidR="00D80ED6"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sidR="006A4D5C">
              <w:rPr>
                <w:rFonts w:ascii="Times New Roman" w:hAnsi="Times New Roman" w:cs="Times New Roman"/>
                <w:sz w:val="28"/>
                <w:szCs w:val="28"/>
              </w:rPr>
              <w:t>,</w:t>
            </w:r>
            <w:r w:rsidRPr="0060756C">
              <w:rPr>
                <w:rFonts w:ascii="Times New Roman" w:hAnsi="Times New Roman" w:cs="Times New Roman"/>
                <w:sz w:val="28"/>
                <w:szCs w:val="28"/>
              </w:rPr>
              <w:t>01575</w:t>
            </w:r>
          </w:p>
        </w:tc>
      </w:tr>
    </w:tbl>
    <w:p w14:paraId="2364F767" w14:textId="77777777" w:rsidR="00D80ED6" w:rsidRPr="00D80ED6" w:rsidRDefault="00D80ED6"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lastRenderedPageBreak/>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2E7E48B" w14:textId="77777777" w:rsidR="004F0702" w:rsidRDefault="004F0702" w:rsidP="00D43A7B">
      <w:pPr>
        <w:rPr>
          <w:lang w:val="ru-RU"/>
        </w:rPr>
      </w:pPr>
    </w:p>
    <w:p w14:paraId="286BD0C6" w14:textId="77777777" w:rsidR="008D0473" w:rsidRPr="008D0473" w:rsidRDefault="008D0473" w:rsidP="00D43A7B">
      <w:pPr>
        <w:rPr>
          <w:lang w:val="en-US"/>
        </w:rPr>
      </w:pPr>
    </w:p>
    <w:p w14:paraId="4DD34341" w14:textId="77777777" w:rsidR="00144F16" w:rsidRDefault="00144F16">
      <w:pPr>
        <w:spacing w:after="160" w:line="278" w:lineRule="auto"/>
        <w:jc w:val="left"/>
      </w:pPr>
    </w:p>
    <w:p w14:paraId="2E779B8B" w14:textId="7903A493" w:rsidR="00A50DCB" w:rsidRDefault="000856F7">
      <w:pPr>
        <w:spacing w:after="160" w:line="278" w:lineRule="auto"/>
        <w:jc w:val="left"/>
      </w:pPr>
      <w:r>
        <w:rPr>
          <w:noProof/>
          <w14:ligatures w14:val="standardContextual"/>
        </w:rPr>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3BA72F03" w14:textId="77777777" w:rsidR="0060756C" w:rsidRDefault="0060756C">
      <w:pPr>
        <w:spacing w:after="160" w:line="278" w:lineRule="auto"/>
        <w:jc w:val="left"/>
      </w:pPr>
    </w:p>
    <w:tbl>
      <w:tblPr>
        <w:tblStyle w:val="Table"/>
        <w:tblW w:w="5000" w:type="pct"/>
        <w:jc w:val="center"/>
        <w:tblBorders>
          <w:top w:val="single" w:sz="4" w:space="0" w:color="auto"/>
          <w:bottom w:val="single" w:sz="4" w:space="0" w:color="auto"/>
        </w:tblBorders>
        <w:tblLayout w:type="fixed"/>
        <w:tblLook w:val="0020" w:firstRow="1" w:lastRow="0" w:firstColumn="0" w:lastColumn="0" w:noHBand="0" w:noVBand="0"/>
      </w:tblPr>
      <w:tblGrid>
        <w:gridCol w:w="3119"/>
        <w:gridCol w:w="1843"/>
        <w:gridCol w:w="1559"/>
        <w:gridCol w:w="1417"/>
        <w:gridCol w:w="1422"/>
      </w:tblGrid>
      <w:tr w:rsidR="0060756C" w:rsidRPr="00C846C3" w14:paraId="5C05A4E6" w14:textId="77777777" w:rsidTr="00BD4339">
        <w:trPr>
          <w:cnfStyle w:val="100000000000" w:firstRow="1" w:lastRow="0" w:firstColumn="0" w:lastColumn="0" w:oddVBand="0" w:evenVBand="0" w:oddHBand="0" w:evenHBand="0" w:firstRowFirstColumn="0" w:firstRowLastColumn="0" w:lastRowFirstColumn="0" w:lastRowLastColumn="0"/>
          <w:jc w:val="center"/>
        </w:trPr>
        <w:tc>
          <w:tcPr>
            <w:tcW w:w="3119" w:type="dxa"/>
          </w:tcPr>
          <w:p w14:paraId="1D16CB6F" w14:textId="77777777" w:rsidR="0060756C" w:rsidRPr="00C846C3"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43" w:type="dxa"/>
          </w:tcPr>
          <w:p w14:paraId="0E871B79" w14:textId="77777777" w:rsidR="0060756C" w:rsidRPr="00C846C3"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559" w:type="dxa"/>
          </w:tcPr>
          <w:p w14:paraId="7035A2A2" w14:textId="77777777" w:rsidR="0060756C"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417" w:type="dxa"/>
          </w:tcPr>
          <w:p w14:paraId="54AD0B19" w14:textId="77777777" w:rsidR="0060756C"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22" w:type="dxa"/>
          </w:tcPr>
          <w:p w14:paraId="0D8FADA7" w14:textId="77777777" w:rsidR="0060756C" w:rsidRDefault="0060756C"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r>
      <w:tr w:rsidR="0075157E" w:rsidRPr="00C846C3" w14:paraId="105B5B78" w14:textId="77777777" w:rsidTr="0075157E">
        <w:trPr>
          <w:jc w:val="center"/>
        </w:trPr>
        <w:tc>
          <w:tcPr>
            <w:tcW w:w="3119" w:type="dxa"/>
          </w:tcPr>
          <w:p w14:paraId="5F940576" w14:textId="31F7474E"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-5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4CA26E03" w14:textId="43EBD1E9" w:rsidR="0075157E" w:rsidRPr="00BD4339" w:rsidRDefault="004341F2" w:rsidP="0075157E">
            <w:pPr>
              <w:pStyle w:val="Compact"/>
              <w:jc w:val="center"/>
              <w:rPr>
                <w:rFonts w:ascii="Times New Roman" w:hAnsi="Times New Roman" w:cs="Times New Roman"/>
                <w:sz w:val="28"/>
                <w:szCs w:val="28"/>
              </w:rPr>
            </w:pPr>
            <w:r w:rsidRPr="004341F2">
              <w:rPr>
                <w:rFonts w:ascii="Times New Roman" w:hAnsi="Times New Roman" w:cs="Times New Roman"/>
                <w:color w:val="000000"/>
                <w:sz w:val="28"/>
                <w:szCs w:val="28"/>
              </w:rPr>
              <w:t>1020,67</w:t>
            </w:r>
            <w:r w:rsidR="00543637">
              <w:rPr>
                <w:rFonts w:ascii="Times New Roman" w:hAnsi="Times New Roman" w:cs="Times New Roman"/>
                <w:color w:val="000000"/>
                <w:sz w:val="28"/>
                <w:szCs w:val="28"/>
              </w:rPr>
              <w:t>3</w:t>
            </w:r>
          </w:p>
        </w:tc>
        <w:tc>
          <w:tcPr>
            <w:tcW w:w="1559" w:type="dxa"/>
            <w:vAlign w:val="center"/>
          </w:tcPr>
          <w:p w14:paraId="0E634362" w14:textId="62979314" w:rsidR="0075157E" w:rsidRPr="00BD4339" w:rsidRDefault="00543637" w:rsidP="0075157E">
            <w:pPr>
              <w:pStyle w:val="Compact"/>
              <w:jc w:val="center"/>
              <w:rPr>
                <w:rFonts w:ascii="Times New Roman" w:hAnsi="Times New Roman" w:cs="Times New Roman"/>
                <w:sz w:val="28"/>
                <w:szCs w:val="28"/>
              </w:rPr>
            </w:pPr>
            <w:r w:rsidRPr="00543637">
              <w:rPr>
                <w:rFonts w:ascii="Times New Roman" w:hAnsi="Times New Roman" w:cs="Times New Roman"/>
                <w:color w:val="000000"/>
                <w:sz w:val="28"/>
                <w:szCs w:val="28"/>
              </w:rPr>
              <w:t>947,342</w:t>
            </w:r>
          </w:p>
        </w:tc>
        <w:tc>
          <w:tcPr>
            <w:tcW w:w="1417" w:type="dxa"/>
            <w:vAlign w:val="center"/>
          </w:tcPr>
          <w:p w14:paraId="111CB55C" w14:textId="4743BE44" w:rsidR="0075157E" w:rsidRPr="0075157E" w:rsidRDefault="00543637" w:rsidP="0075157E">
            <w:pPr>
              <w:pStyle w:val="Compact"/>
              <w:jc w:val="center"/>
              <w:rPr>
                <w:rFonts w:ascii="Times New Roman" w:hAnsi="Times New Roman" w:cs="Times New Roman"/>
                <w:sz w:val="28"/>
                <w:szCs w:val="28"/>
              </w:rPr>
            </w:pPr>
            <w:r w:rsidRPr="00543637">
              <w:rPr>
                <w:rFonts w:ascii="Times New Roman" w:hAnsi="Times New Roman" w:cs="Times New Roman"/>
                <w:sz w:val="28"/>
                <w:szCs w:val="28"/>
              </w:rPr>
              <w:t>1,07740</w:t>
            </w:r>
            <w:r>
              <w:rPr>
                <w:rFonts w:ascii="Times New Roman" w:hAnsi="Times New Roman" w:cs="Times New Roman"/>
                <w:sz w:val="28"/>
                <w:szCs w:val="28"/>
              </w:rPr>
              <w:t>7</w:t>
            </w:r>
          </w:p>
        </w:tc>
        <w:tc>
          <w:tcPr>
            <w:tcW w:w="1422" w:type="dxa"/>
            <w:vAlign w:val="center"/>
          </w:tcPr>
          <w:p w14:paraId="15664B17" w14:textId="31FE4286"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0,281461</w:t>
            </w:r>
          </w:p>
        </w:tc>
      </w:tr>
      <w:tr w:rsidR="0075157E" w:rsidRPr="00C846C3" w14:paraId="08102F97" w14:textId="77777777" w:rsidTr="0075157E">
        <w:trPr>
          <w:jc w:val="center"/>
        </w:trPr>
        <w:tc>
          <w:tcPr>
            <w:tcW w:w="3119" w:type="dxa"/>
          </w:tcPr>
          <w:p w14:paraId="59652703" w14:textId="6EBBAA0C"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-4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18968678" w14:textId="5F21BF43" w:rsidR="0075157E" w:rsidRPr="00BD4339" w:rsidRDefault="0075157E" w:rsidP="0075157E">
            <w:pPr>
              <w:pStyle w:val="Compact"/>
              <w:jc w:val="center"/>
              <w:rPr>
                <w:rFonts w:ascii="Times New Roman" w:hAnsi="Times New Roman" w:cs="Times New Roman"/>
                <w:sz w:val="28"/>
                <w:szCs w:val="28"/>
              </w:rPr>
            </w:pPr>
            <w:r w:rsidRPr="00BD4339">
              <w:rPr>
                <w:rFonts w:ascii="Times New Roman" w:hAnsi="Times New Roman" w:cs="Times New Roman"/>
                <w:color w:val="000000"/>
                <w:sz w:val="28"/>
                <w:szCs w:val="28"/>
              </w:rPr>
              <w:t>437</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918</w:t>
            </w:r>
          </w:p>
        </w:tc>
        <w:tc>
          <w:tcPr>
            <w:tcW w:w="1559" w:type="dxa"/>
            <w:vAlign w:val="center"/>
          </w:tcPr>
          <w:p w14:paraId="61B15E0B" w14:textId="438DE7AD" w:rsidR="0075157E" w:rsidRPr="00BD4339" w:rsidRDefault="0075157E" w:rsidP="0075157E">
            <w:pPr>
              <w:pStyle w:val="Compact"/>
              <w:jc w:val="center"/>
              <w:rPr>
                <w:rFonts w:ascii="Times New Roman" w:hAnsi="Times New Roman" w:cs="Times New Roman"/>
                <w:sz w:val="28"/>
                <w:szCs w:val="28"/>
              </w:rPr>
            </w:pPr>
            <w:r w:rsidRPr="00BD4339">
              <w:rPr>
                <w:rFonts w:ascii="Times New Roman" w:hAnsi="Times New Roman" w:cs="Times New Roman"/>
                <w:color w:val="000000"/>
                <w:sz w:val="28"/>
                <w:szCs w:val="28"/>
              </w:rPr>
              <w:t>4577</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347</w:t>
            </w:r>
          </w:p>
        </w:tc>
        <w:tc>
          <w:tcPr>
            <w:tcW w:w="1417" w:type="dxa"/>
            <w:vAlign w:val="center"/>
          </w:tcPr>
          <w:p w14:paraId="6C71AB87" w14:textId="024AEB5F"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0,095671</w:t>
            </w:r>
          </w:p>
        </w:tc>
        <w:tc>
          <w:tcPr>
            <w:tcW w:w="1422" w:type="dxa"/>
            <w:vAlign w:val="center"/>
          </w:tcPr>
          <w:p w14:paraId="5FCE4A95" w14:textId="0F344314"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0,923794</w:t>
            </w:r>
          </w:p>
        </w:tc>
      </w:tr>
      <w:tr w:rsidR="0075157E" w:rsidRPr="00C846C3" w14:paraId="232ABB07" w14:textId="77777777" w:rsidTr="0075157E">
        <w:trPr>
          <w:jc w:val="center"/>
        </w:trPr>
        <w:tc>
          <w:tcPr>
            <w:tcW w:w="3119" w:type="dxa"/>
          </w:tcPr>
          <w:p w14:paraId="363313A1" w14:textId="38B1D45A"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lastRenderedPageBreak/>
              <w:t>period_relevance = -3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6084E2E6" w14:textId="79AF487A" w:rsidR="0075157E" w:rsidRPr="00BD4339" w:rsidRDefault="0075157E" w:rsidP="0075157E">
            <w:pPr>
              <w:pStyle w:val="Compact"/>
              <w:jc w:val="center"/>
              <w:rPr>
                <w:rFonts w:ascii="Times New Roman" w:hAnsi="Times New Roman" w:cs="Times New Roman"/>
                <w:sz w:val="28"/>
                <w:szCs w:val="28"/>
              </w:rPr>
            </w:pPr>
            <w:r w:rsidRPr="00BD4339">
              <w:rPr>
                <w:rFonts w:ascii="Times New Roman" w:hAnsi="Times New Roman" w:cs="Times New Roman"/>
                <w:color w:val="000000"/>
                <w:sz w:val="28"/>
                <w:szCs w:val="28"/>
              </w:rPr>
              <w:t>-1332</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546</w:t>
            </w:r>
          </w:p>
        </w:tc>
        <w:tc>
          <w:tcPr>
            <w:tcW w:w="1559" w:type="dxa"/>
            <w:vAlign w:val="center"/>
          </w:tcPr>
          <w:p w14:paraId="65018278" w14:textId="56FA4B6E" w:rsidR="0075157E" w:rsidRPr="00BD4339" w:rsidRDefault="00543637" w:rsidP="0075157E">
            <w:pPr>
              <w:pStyle w:val="Compact"/>
              <w:jc w:val="center"/>
              <w:rPr>
                <w:rFonts w:ascii="Times New Roman" w:hAnsi="Times New Roman" w:cs="Times New Roman"/>
                <w:sz w:val="28"/>
                <w:szCs w:val="28"/>
              </w:rPr>
            </w:pPr>
            <w:r w:rsidRPr="00543637">
              <w:rPr>
                <w:rFonts w:ascii="Times New Roman" w:hAnsi="Times New Roman" w:cs="Times New Roman"/>
                <w:color w:val="000000"/>
                <w:sz w:val="28"/>
                <w:szCs w:val="28"/>
              </w:rPr>
              <w:t>4031,562</w:t>
            </w:r>
          </w:p>
        </w:tc>
        <w:tc>
          <w:tcPr>
            <w:tcW w:w="1417" w:type="dxa"/>
            <w:vAlign w:val="center"/>
          </w:tcPr>
          <w:p w14:paraId="05F72B89" w14:textId="4DADFF4B"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-0,3305</w:t>
            </w:r>
            <w:r w:rsidR="00E053B6">
              <w:rPr>
                <w:rFonts w:ascii="Times New Roman" w:hAnsi="Times New Roman" w:cs="Times New Roman"/>
                <w:color w:val="000000"/>
                <w:sz w:val="28"/>
                <w:szCs w:val="28"/>
              </w:rPr>
              <w:t>28</w:t>
            </w:r>
          </w:p>
        </w:tc>
        <w:tc>
          <w:tcPr>
            <w:tcW w:w="1422" w:type="dxa"/>
            <w:vAlign w:val="center"/>
          </w:tcPr>
          <w:p w14:paraId="764DD67F" w14:textId="463EACE8"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0,741044</w:t>
            </w:r>
          </w:p>
        </w:tc>
      </w:tr>
      <w:tr w:rsidR="0075157E" w:rsidRPr="00C846C3" w14:paraId="0E9CE002" w14:textId="77777777" w:rsidTr="0075157E">
        <w:trPr>
          <w:jc w:val="center"/>
        </w:trPr>
        <w:tc>
          <w:tcPr>
            <w:tcW w:w="3119" w:type="dxa"/>
          </w:tcPr>
          <w:p w14:paraId="5A638B03" w14:textId="03FB9938"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-2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37D8D9F1" w14:textId="03FD38CA" w:rsidR="0075157E" w:rsidRPr="00BD4339" w:rsidRDefault="00543637" w:rsidP="0075157E">
            <w:pPr>
              <w:pStyle w:val="Compact"/>
              <w:jc w:val="center"/>
              <w:rPr>
                <w:rFonts w:ascii="Times New Roman" w:hAnsi="Times New Roman" w:cs="Times New Roman"/>
                <w:sz w:val="28"/>
                <w:szCs w:val="28"/>
              </w:rPr>
            </w:pPr>
            <w:r w:rsidRPr="00543637">
              <w:rPr>
                <w:rFonts w:ascii="Times New Roman" w:hAnsi="Times New Roman" w:cs="Times New Roman"/>
                <w:color w:val="000000"/>
                <w:sz w:val="28"/>
                <w:szCs w:val="28"/>
              </w:rPr>
              <w:t>-1899,068</w:t>
            </w:r>
            <w:r w:rsidR="0075157E" w:rsidRPr="00BD4339">
              <w:rPr>
                <w:rFonts w:ascii="Times New Roman" w:hAnsi="Times New Roman" w:cs="Times New Roman"/>
                <w:color w:val="000000"/>
                <w:sz w:val="28"/>
                <w:szCs w:val="28"/>
              </w:rPr>
              <w:t>*</w:t>
            </w:r>
          </w:p>
        </w:tc>
        <w:tc>
          <w:tcPr>
            <w:tcW w:w="1559" w:type="dxa"/>
            <w:vAlign w:val="center"/>
          </w:tcPr>
          <w:p w14:paraId="152DC2F4" w14:textId="692BA23E" w:rsidR="0075157E" w:rsidRPr="00BD4339" w:rsidRDefault="00543637" w:rsidP="0075157E">
            <w:pPr>
              <w:pStyle w:val="Compact"/>
              <w:jc w:val="center"/>
              <w:rPr>
                <w:rFonts w:ascii="Times New Roman" w:hAnsi="Times New Roman" w:cs="Times New Roman"/>
                <w:sz w:val="28"/>
                <w:szCs w:val="28"/>
              </w:rPr>
            </w:pPr>
            <w:r w:rsidRPr="00543637">
              <w:rPr>
                <w:rFonts w:ascii="Times New Roman" w:hAnsi="Times New Roman" w:cs="Times New Roman"/>
                <w:color w:val="000000"/>
                <w:sz w:val="28"/>
                <w:szCs w:val="28"/>
              </w:rPr>
              <w:t>-839,06</w:t>
            </w:r>
            <w:r>
              <w:rPr>
                <w:rFonts w:ascii="Times New Roman" w:hAnsi="Times New Roman" w:cs="Times New Roman"/>
                <w:color w:val="000000"/>
                <w:sz w:val="28"/>
                <w:szCs w:val="28"/>
              </w:rPr>
              <w:t>4</w:t>
            </w:r>
          </w:p>
        </w:tc>
        <w:tc>
          <w:tcPr>
            <w:tcW w:w="1417" w:type="dxa"/>
            <w:vAlign w:val="center"/>
          </w:tcPr>
          <w:p w14:paraId="179CBA4C" w14:textId="007C7C0A"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w:t>
            </w:r>
            <w:r w:rsidR="00543637" w:rsidRPr="00543637">
              <w:rPr>
                <w:rFonts w:ascii="Times New Roman" w:hAnsi="Times New Roman" w:cs="Times New Roman"/>
                <w:color w:val="000000"/>
                <w:sz w:val="28"/>
                <w:szCs w:val="28"/>
              </w:rPr>
              <w:t>2,263318</w:t>
            </w:r>
          </w:p>
        </w:tc>
        <w:tc>
          <w:tcPr>
            <w:tcW w:w="1422" w:type="dxa"/>
            <w:vAlign w:val="center"/>
          </w:tcPr>
          <w:p w14:paraId="72A3BD2A" w14:textId="4C7BCF03"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0,023749</w:t>
            </w:r>
          </w:p>
        </w:tc>
      </w:tr>
      <w:tr w:rsidR="0075157E" w:rsidRPr="00C846C3" w14:paraId="1A62378B" w14:textId="77777777" w:rsidTr="0075157E">
        <w:trPr>
          <w:jc w:val="center"/>
        </w:trPr>
        <w:tc>
          <w:tcPr>
            <w:tcW w:w="3119" w:type="dxa"/>
          </w:tcPr>
          <w:p w14:paraId="3CFA541D" w14:textId="1FF8CE90"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0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6A79A0F1" w14:textId="59AECB8C"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-5158</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921+</w:t>
            </w:r>
          </w:p>
        </w:tc>
        <w:tc>
          <w:tcPr>
            <w:tcW w:w="1559" w:type="dxa"/>
            <w:vAlign w:val="center"/>
          </w:tcPr>
          <w:p w14:paraId="57203788" w14:textId="2FC8FD26"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3073</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242</w:t>
            </w:r>
          </w:p>
        </w:tc>
        <w:tc>
          <w:tcPr>
            <w:tcW w:w="1417" w:type="dxa"/>
            <w:vAlign w:val="center"/>
          </w:tcPr>
          <w:p w14:paraId="09FF5186" w14:textId="400ACA5C"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-1,67866</w:t>
            </w:r>
          </w:p>
        </w:tc>
        <w:tc>
          <w:tcPr>
            <w:tcW w:w="1422" w:type="dxa"/>
            <w:vAlign w:val="center"/>
          </w:tcPr>
          <w:p w14:paraId="22E7317C" w14:textId="7901F320"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0,093414</w:t>
            </w:r>
          </w:p>
        </w:tc>
      </w:tr>
      <w:tr w:rsidR="0075157E" w:rsidRPr="00C846C3" w14:paraId="735C0AAC" w14:textId="77777777" w:rsidTr="0075157E">
        <w:trPr>
          <w:jc w:val="center"/>
        </w:trPr>
        <w:tc>
          <w:tcPr>
            <w:tcW w:w="3119" w:type="dxa"/>
          </w:tcPr>
          <w:p w14:paraId="40B7B6EC" w14:textId="6009FA7B" w:rsidR="0075157E" w:rsidRPr="00C846C3"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1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62F1434A" w14:textId="681FBF06"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-11248</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263**</w:t>
            </w:r>
          </w:p>
        </w:tc>
        <w:tc>
          <w:tcPr>
            <w:tcW w:w="1559" w:type="dxa"/>
            <w:vAlign w:val="center"/>
          </w:tcPr>
          <w:p w14:paraId="5CAF59A1" w14:textId="79E61A04"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4080</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274</w:t>
            </w:r>
          </w:p>
        </w:tc>
        <w:tc>
          <w:tcPr>
            <w:tcW w:w="1417" w:type="dxa"/>
            <w:vAlign w:val="center"/>
          </w:tcPr>
          <w:p w14:paraId="4E0E56F8" w14:textId="5AD90C4F"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-2,75674</w:t>
            </w:r>
          </w:p>
        </w:tc>
        <w:tc>
          <w:tcPr>
            <w:tcW w:w="1422" w:type="dxa"/>
            <w:vAlign w:val="center"/>
          </w:tcPr>
          <w:p w14:paraId="172B4E00" w14:textId="53BA0BF0"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0,005904</w:t>
            </w:r>
          </w:p>
        </w:tc>
      </w:tr>
      <w:tr w:rsidR="0075157E" w:rsidRPr="00C846C3" w14:paraId="07386B6F" w14:textId="77777777" w:rsidTr="0075157E">
        <w:trPr>
          <w:jc w:val="center"/>
        </w:trPr>
        <w:tc>
          <w:tcPr>
            <w:tcW w:w="3119" w:type="dxa"/>
          </w:tcPr>
          <w:p w14:paraId="770AE1C4" w14:textId="6C33EE14" w:rsidR="0075157E" w:rsidRPr="00D832B5"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2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778422D9" w14:textId="2E22A9F8"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-9323</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438*</w:t>
            </w:r>
          </w:p>
        </w:tc>
        <w:tc>
          <w:tcPr>
            <w:tcW w:w="1559" w:type="dxa"/>
            <w:vAlign w:val="center"/>
          </w:tcPr>
          <w:p w14:paraId="2339C868" w14:textId="343A383D"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3827</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022</w:t>
            </w:r>
          </w:p>
        </w:tc>
        <w:tc>
          <w:tcPr>
            <w:tcW w:w="1417" w:type="dxa"/>
            <w:vAlign w:val="center"/>
          </w:tcPr>
          <w:p w14:paraId="7ACA1512" w14:textId="2368DCD7"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-2,43621</w:t>
            </w:r>
          </w:p>
        </w:tc>
        <w:tc>
          <w:tcPr>
            <w:tcW w:w="1422" w:type="dxa"/>
            <w:vAlign w:val="center"/>
          </w:tcPr>
          <w:p w14:paraId="359744D5" w14:textId="08ECF81B"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0,01495</w:t>
            </w:r>
          </w:p>
        </w:tc>
      </w:tr>
      <w:tr w:rsidR="0075157E" w:rsidRPr="00C846C3" w14:paraId="2CE519B7" w14:textId="77777777" w:rsidTr="0075157E">
        <w:trPr>
          <w:jc w:val="center"/>
        </w:trPr>
        <w:tc>
          <w:tcPr>
            <w:tcW w:w="3119" w:type="dxa"/>
          </w:tcPr>
          <w:p w14:paraId="477EBE29" w14:textId="20FEFCE4" w:rsidR="0075157E" w:rsidRPr="00D832B5"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3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64520C26" w14:textId="4DB2C28D"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-5605</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689</w:t>
            </w:r>
          </w:p>
        </w:tc>
        <w:tc>
          <w:tcPr>
            <w:tcW w:w="1559" w:type="dxa"/>
            <w:vAlign w:val="center"/>
          </w:tcPr>
          <w:p w14:paraId="3AA9052B" w14:textId="2FA42C99"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5201</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050</w:t>
            </w:r>
          </w:p>
        </w:tc>
        <w:tc>
          <w:tcPr>
            <w:tcW w:w="1417" w:type="dxa"/>
            <w:vAlign w:val="center"/>
          </w:tcPr>
          <w:p w14:paraId="013803AA" w14:textId="05F6C8AD"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-1,0778</w:t>
            </w:r>
          </w:p>
        </w:tc>
        <w:tc>
          <w:tcPr>
            <w:tcW w:w="1422" w:type="dxa"/>
            <w:vAlign w:val="center"/>
          </w:tcPr>
          <w:p w14:paraId="5CF13758" w14:textId="677D5668"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0,281285</w:t>
            </w:r>
          </w:p>
        </w:tc>
      </w:tr>
      <w:tr w:rsidR="0075157E" w:rsidRPr="00C846C3" w14:paraId="7154E00D" w14:textId="77777777" w:rsidTr="0075157E">
        <w:trPr>
          <w:jc w:val="center"/>
        </w:trPr>
        <w:tc>
          <w:tcPr>
            <w:tcW w:w="3119" w:type="dxa"/>
          </w:tcPr>
          <w:p w14:paraId="147EF88F" w14:textId="294CD21D" w:rsidR="0075157E" w:rsidRPr="00D832B5" w:rsidRDefault="0075157E" w:rsidP="0075157E">
            <w:pPr>
              <w:pStyle w:val="Compact"/>
              <w:rPr>
                <w:rFonts w:ascii="Times New Roman" w:hAnsi="Times New Roman" w:cs="Times New Roman"/>
                <w:sz w:val="28"/>
                <w:szCs w:val="28"/>
              </w:rPr>
            </w:pPr>
            <w:r w:rsidRPr="00D832B5">
              <w:rPr>
                <w:rFonts w:ascii="Times New Roman" w:hAnsi="Times New Roman" w:cs="Times New Roman"/>
                <w:sz w:val="28"/>
                <w:szCs w:val="28"/>
              </w:rPr>
              <w:t>period_relevance = 4 × has_disability</w:t>
            </w:r>
            <w:r>
              <w:rPr>
                <w:rFonts w:ascii="Times New Roman" w:hAnsi="Times New Roman" w:cs="Times New Roman"/>
                <w:sz w:val="28"/>
                <w:szCs w:val="28"/>
              </w:rPr>
              <w:t xml:space="preserve"> </w:t>
            </w:r>
            <w:r w:rsidRPr="00D832B5">
              <w:rPr>
                <w:rFonts w:ascii="Times New Roman" w:hAnsi="Times New Roman" w:cs="Times New Roman"/>
                <w:sz w:val="28"/>
                <w:szCs w:val="28"/>
              </w:rPr>
              <w:t>×</w:t>
            </w:r>
            <w:r>
              <w:rPr>
                <w:rFonts w:ascii="Times New Roman" w:hAnsi="Times New Roman" w:cs="Times New Roman"/>
                <w:sz w:val="28"/>
                <w:szCs w:val="28"/>
              </w:rPr>
              <w:t xml:space="preserve"> </w:t>
            </w:r>
            <w:r w:rsidRPr="00D832B5">
              <w:rPr>
                <w:rFonts w:ascii="Times New Roman" w:hAnsi="Times New Roman" w:cs="Times New Roman"/>
                <w:sz w:val="28"/>
                <w:szCs w:val="28"/>
              </w:rPr>
              <w:t>period</w:t>
            </w:r>
          </w:p>
        </w:tc>
        <w:tc>
          <w:tcPr>
            <w:tcW w:w="1843" w:type="dxa"/>
            <w:vAlign w:val="center"/>
          </w:tcPr>
          <w:p w14:paraId="66124DCE" w14:textId="3A0FD18F"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-9323</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863</w:t>
            </w:r>
          </w:p>
        </w:tc>
        <w:tc>
          <w:tcPr>
            <w:tcW w:w="1559" w:type="dxa"/>
            <w:vAlign w:val="center"/>
          </w:tcPr>
          <w:p w14:paraId="673FB917" w14:textId="3CD5FE1A" w:rsidR="0075157E" w:rsidRPr="00BD4339" w:rsidRDefault="0075157E" w:rsidP="0075157E">
            <w:pPr>
              <w:pStyle w:val="Compact"/>
              <w:rPr>
                <w:rFonts w:ascii="Times New Roman" w:hAnsi="Times New Roman" w:cs="Times New Roman"/>
                <w:sz w:val="28"/>
                <w:szCs w:val="28"/>
              </w:rPr>
            </w:pPr>
            <w:r w:rsidRPr="00BD4339">
              <w:rPr>
                <w:rFonts w:ascii="Times New Roman" w:hAnsi="Times New Roman" w:cs="Times New Roman"/>
                <w:color w:val="000000"/>
                <w:sz w:val="28"/>
                <w:szCs w:val="28"/>
              </w:rPr>
              <w:t>8146</w:t>
            </w:r>
            <w:r w:rsidR="006A4D5C">
              <w:rPr>
                <w:rFonts w:ascii="Times New Roman" w:hAnsi="Times New Roman" w:cs="Times New Roman"/>
                <w:color w:val="000000"/>
                <w:sz w:val="28"/>
                <w:szCs w:val="28"/>
              </w:rPr>
              <w:t>,</w:t>
            </w:r>
            <w:r w:rsidRPr="00BD4339">
              <w:rPr>
                <w:rFonts w:ascii="Times New Roman" w:hAnsi="Times New Roman" w:cs="Times New Roman"/>
                <w:color w:val="000000"/>
                <w:sz w:val="28"/>
                <w:szCs w:val="28"/>
              </w:rPr>
              <w:t>257</w:t>
            </w:r>
          </w:p>
        </w:tc>
        <w:tc>
          <w:tcPr>
            <w:tcW w:w="1417" w:type="dxa"/>
            <w:vAlign w:val="center"/>
          </w:tcPr>
          <w:p w14:paraId="12AC9EB8" w14:textId="4E68D183"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-1,10437</w:t>
            </w:r>
          </w:p>
        </w:tc>
        <w:tc>
          <w:tcPr>
            <w:tcW w:w="1422" w:type="dxa"/>
            <w:vAlign w:val="center"/>
          </w:tcPr>
          <w:p w14:paraId="0351B9E3" w14:textId="263A607D" w:rsidR="0075157E" w:rsidRPr="0075157E" w:rsidRDefault="0075157E" w:rsidP="0075157E">
            <w:pPr>
              <w:pStyle w:val="Compact"/>
              <w:jc w:val="center"/>
              <w:rPr>
                <w:rFonts w:ascii="Times New Roman" w:hAnsi="Times New Roman" w:cs="Times New Roman"/>
                <w:sz w:val="28"/>
                <w:szCs w:val="28"/>
              </w:rPr>
            </w:pPr>
            <w:r w:rsidRPr="0075157E">
              <w:rPr>
                <w:rFonts w:ascii="Times New Roman" w:hAnsi="Times New Roman" w:cs="Times New Roman"/>
                <w:color w:val="000000"/>
                <w:sz w:val="28"/>
                <w:szCs w:val="28"/>
              </w:rPr>
              <w:t>0,269599</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D832B5"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Num.Obs.</w:t>
            </w:r>
          </w:p>
        </w:tc>
        <w:tc>
          <w:tcPr>
            <w:tcW w:w="1649" w:type="dxa"/>
            <w:tcBorders>
              <w:top w:val="single" w:sz="4" w:space="0" w:color="auto"/>
              <w:bottom w:val="none" w:sz="0" w:space="0" w:color="auto"/>
            </w:tcBorders>
          </w:tcPr>
          <w:p w14:paraId="1AC27F11"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9431</w:t>
            </w:r>
          </w:p>
        </w:tc>
      </w:tr>
      <w:tr w:rsidR="00B47F1B" w:rsidRPr="00D832B5" w14:paraId="65DD4D7D" w14:textId="77777777" w:rsidTr="002D594E">
        <w:trPr>
          <w:trHeight w:val="413"/>
          <w:jc w:val="center"/>
        </w:trPr>
        <w:tc>
          <w:tcPr>
            <w:tcW w:w="4169" w:type="dxa"/>
          </w:tcPr>
          <w:p w14:paraId="11DDEBAD"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R2</w:t>
            </w:r>
          </w:p>
        </w:tc>
        <w:tc>
          <w:tcPr>
            <w:tcW w:w="1649" w:type="dxa"/>
          </w:tcPr>
          <w:p w14:paraId="09A6FA4F" w14:textId="784B00AC"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0</w:t>
            </w:r>
            <w:r w:rsidR="006A4D5C">
              <w:rPr>
                <w:rFonts w:ascii="Times New Roman" w:hAnsi="Times New Roman" w:cs="Times New Roman"/>
                <w:sz w:val="28"/>
                <w:szCs w:val="28"/>
              </w:rPr>
              <w:t>,</w:t>
            </w:r>
            <w:r w:rsidRPr="00D832B5">
              <w:rPr>
                <w:rFonts w:ascii="Times New Roman" w:hAnsi="Times New Roman" w:cs="Times New Roman"/>
                <w:sz w:val="28"/>
                <w:szCs w:val="28"/>
              </w:rPr>
              <w:t>646</w:t>
            </w:r>
          </w:p>
        </w:tc>
      </w:tr>
      <w:tr w:rsidR="00B47F1B" w:rsidRPr="00D832B5" w14:paraId="522CC8D0" w14:textId="77777777" w:rsidTr="002D594E">
        <w:trPr>
          <w:trHeight w:val="413"/>
          <w:jc w:val="center"/>
        </w:trPr>
        <w:tc>
          <w:tcPr>
            <w:tcW w:w="4169" w:type="dxa"/>
          </w:tcPr>
          <w:p w14:paraId="75F2955D"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R2 Adj.</w:t>
            </w:r>
          </w:p>
        </w:tc>
        <w:tc>
          <w:tcPr>
            <w:tcW w:w="1649" w:type="dxa"/>
          </w:tcPr>
          <w:p w14:paraId="765912A2" w14:textId="082006BF"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0</w:t>
            </w:r>
            <w:r w:rsidR="006A4D5C">
              <w:rPr>
                <w:rFonts w:ascii="Times New Roman" w:hAnsi="Times New Roman" w:cs="Times New Roman"/>
                <w:sz w:val="28"/>
                <w:szCs w:val="28"/>
              </w:rPr>
              <w:t>,</w:t>
            </w:r>
            <w:r w:rsidRPr="00D832B5">
              <w:rPr>
                <w:rFonts w:ascii="Times New Roman" w:hAnsi="Times New Roman" w:cs="Times New Roman"/>
                <w:sz w:val="28"/>
                <w:szCs w:val="28"/>
              </w:rPr>
              <w:t>572</w:t>
            </w:r>
          </w:p>
        </w:tc>
      </w:tr>
      <w:tr w:rsidR="00B47F1B" w:rsidRPr="00D832B5" w14:paraId="6E663475" w14:textId="77777777" w:rsidTr="002D594E">
        <w:trPr>
          <w:trHeight w:val="425"/>
          <w:jc w:val="center"/>
        </w:trPr>
        <w:tc>
          <w:tcPr>
            <w:tcW w:w="4169" w:type="dxa"/>
          </w:tcPr>
          <w:p w14:paraId="1B20A610"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R2 Within</w:t>
            </w:r>
          </w:p>
        </w:tc>
        <w:tc>
          <w:tcPr>
            <w:tcW w:w="1649" w:type="dxa"/>
          </w:tcPr>
          <w:p w14:paraId="4E8F66C3" w14:textId="18B64991"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0</w:t>
            </w:r>
            <w:r w:rsidR="006A4D5C">
              <w:rPr>
                <w:rFonts w:ascii="Times New Roman" w:hAnsi="Times New Roman" w:cs="Times New Roman"/>
                <w:sz w:val="28"/>
                <w:szCs w:val="28"/>
              </w:rPr>
              <w:t>,</w:t>
            </w:r>
            <w:r w:rsidRPr="00D832B5">
              <w:rPr>
                <w:rFonts w:ascii="Times New Roman" w:hAnsi="Times New Roman" w:cs="Times New Roman"/>
                <w:sz w:val="28"/>
                <w:szCs w:val="28"/>
              </w:rPr>
              <w:t>002</w:t>
            </w:r>
          </w:p>
        </w:tc>
      </w:tr>
      <w:tr w:rsidR="00B47F1B" w:rsidRPr="00D832B5" w14:paraId="45D08487" w14:textId="77777777" w:rsidTr="002D594E">
        <w:trPr>
          <w:trHeight w:val="413"/>
          <w:jc w:val="center"/>
        </w:trPr>
        <w:tc>
          <w:tcPr>
            <w:tcW w:w="4169" w:type="dxa"/>
          </w:tcPr>
          <w:p w14:paraId="61F762BD" w14:textId="77777777"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R2 Within Adj.</w:t>
            </w:r>
          </w:p>
        </w:tc>
        <w:tc>
          <w:tcPr>
            <w:tcW w:w="1649" w:type="dxa"/>
          </w:tcPr>
          <w:p w14:paraId="6A93DEA0" w14:textId="06685FC6" w:rsidR="00D832B5" w:rsidRPr="00D832B5" w:rsidRDefault="00D832B5" w:rsidP="00D832B5">
            <w:pPr>
              <w:pStyle w:val="Compact"/>
              <w:rPr>
                <w:rFonts w:ascii="Times New Roman" w:hAnsi="Times New Roman" w:cs="Times New Roman"/>
                <w:sz w:val="28"/>
                <w:szCs w:val="28"/>
              </w:rPr>
            </w:pPr>
            <w:r w:rsidRPr="00D832B5">
              <w:rPr>
                <w:rFonts w:ascii="Times New Roman" w:hAnsi="Times New Roman" w:cs="Times New Roman"/>
                <w:sz w:val="28"/>
                <w:szCs w:val="28"/>
              </w:rPr>
              <w:t>0</w:t>
            </w:r>
            <w:r w:rsidR="006A4D5C">
              <w:rPr>
                <w:rFonts w:ascii="Times New Roman" w:hAnsi="Times New Roman" w:cs="Times New Roman"/>
                <w:sz w:val="28"/>
                <w:szCs w:val="28"/>
              </w:rPr>
              <w:t>,</w:t>
            </w:r>
            <w:r w:rsidRPr="00D832B5">
              <w:rPr>
                <w:rFonts w:ascii="Times New Roman" w:hAnsi="Times New Roman" w:cs="Times New Roman"/>
                <w:sz w:val="28"/>
                <w:szCs w:val="28"/>
              </w:rPr>
              <w:t>001</w:t>
            </w:r>
          </w:p>
        </w:tc>
      </w:tr>
      <w:tr w:rsidR="005C6EB9" w:rsidRPr="00D832B5" w14:paraId="5E822913" w14:textId="77777777" w:rsidTr="002D594E">
        <w:trPr>
          <w:trHeight w:val="413"/>
          <w:jc w:val="center"/>
        </w:trPr>
        <w:tc>
          <w:tcPr>
            <w:tcW w:w="4169" w:type="dxa"/>
          </w:tcPr>
          <w:p w14:paraId="55F396EC" w14:textId="1DB7C984" w:rsidR="005C6EB9" w:rsidRPr="00D832B5" w:rsidRDefault="005C6EB9" w:rsidP="005C6EB9">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649" w:type="dxa"/>
          </w:tcPr>
          <w:p w14:paraId="7CF1ACE1" w14:textId="6EFCCA4C" w:rsidR="005C6EB9" w:rsidRPr="00D832B5" w:rsidRDefault="005C6EB9" w:rsidP="005C6EB9">
            <w:pPr>
              <w:pStyle w:val="Compact"/>
              <w:rPr>
                <w:rFonts w:ascii="Times New Roman" w:hAnsi="Times New Roman" w:cs="Times New Roman"/>
                <w:sz w:val="28"/>
                <w:szCs w:val="28"/>
              </w:rPr>
            </w:pPr>
            <w:r w:rsidRPr="005C6EB9">
              <w:rPr>
                <w:rFonts w:ascii="Times New Roman" w:hAnsi="Times New Roman" w:cs="Times New Roman"/>
                <w:sz w:val="28"/>
                <w:szCs w:val="28"/>
              </w:rPr>
              <w:t>1604</w:t>
            </w:r>
          </w:p>
        </w:tc>
      </w:tr>
      <w:tr w:rsidR="00B47F1B" w:rsidRPr="00D832B5" w14:paraId="7E25C203" w14:textId="77777777" w:rsidTr="002D594E">
        <w:trPr>
          <w:trHeight w:val="413"/>
          <w:jc w:val="center"/>
        </w:trPr>
        <w:tc>
          <w:tcPr>
            <w:tcW w:w="4169" w:type="dxa"/>
          </w:tcPr>
          <w:p w14:paraId="6B79182A" w14:textId="77777777"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AIC</w:t>
            </w:r>
          </w:p>
        </w:tc>
        <w:tc>
          <w:tcPr>
            <w:tcW w:w="1649" w:type="dxa"/>
          </w:tcPr>
          <w:p w14:paraId="1FA0FD65" w14:textId="517A33C2"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212586</w:t>
            </w:r>
            <w:r w:rsidR="006A4D5C">
              <w:rPr>
                <w:rFonts w:ascii="Times New Roman" w:hAnsi="Times New Roman" w:cs="Times New Roman"/>
                <w:sz w:val="28"/>
                <w:szCs w:val="28"/>
              </w:rPr>
              <w:t>,</w:t>
            </w:r>
            <w:r w:rsidRPr="00D832B5">
              <w:rPr>
                <w:rFonts w:ascii="Times New Roman" w:hAnsi="Times New Roman" w:cs="Times New Roman"/>
                <w:sz w:val="28"/>
                <w:szCs w:val="28"/>
              </w:rPr>
              <w:t>5</w:t>
            </w:r>
          </w:p>
        </w:tc>
      </w:tr>
      <w:tr w:rsidR="00B47F1B" w:rsidRPr="00D832B5" w14:paraId="5C087725" w14:textId="77777777" w:rsidTr="002D594E">
        <w:trPr>
          <w:trHeight w:val="413"/>
          <w:jc w:val="center"/>
        </w:trPr>
        <w:tc>
          <w:tcPr>
            <w:tcW w:w="4169" w:type="dxa"/>
          </w:tcPr>
          <w:p w14:paraId="0990E162" w14:textId="77777777"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BIC</w:t>
            </w:r>
          </w:p>
        </w:tc>
        <w:tc>
          <w:tcPr>
            <w:tcW w:w="1649" w:type="dxa"/>
          </w:tcPr>
          <w:p w14:paraId="16231C7C" w14:textId="73925274"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224186</w:t>
            </w:r>
            <w:r w:rsidR="006A4D5C">
              <w:rPr>
                <w:rFonts w:ascii="Times New Roman" w:hAnsi="Times New Roman" w:cs="Times New Roman"/>
                <w:sz w:val="28"/>
                <w:szCs w:val="28"/>
              </w:rPr>
              <w:t>,</w:t>
            </w:r>
            <w:r w:rsidRPr="00D832B5">
              <w:rPr>
                <w:rFonts w:ascii="Times New Roman" w:hAnsi="Times New Roman" w:cs="Times New Roman"/>
                <w:sz w:val="28"/>
                <w:szCs w:val="28"/>
              </w:rPr>
              <w:t>7</w:t>
            </w:r>
          </w:p>
        </w:tc>
      </w:tr>
      <w:tr w:rsidR="005C6EB9" w:rsidRPr="00D832B5" w14:paraId="2500FE4D" w14:textId="77777777" w:rsidTr="002D594E">
        <w:trPr>
          <w:trHeight w:val="413"/>
          <w:jc w:val="center"/>
        </w:trPr>
        <w:tc>
          <w:tcPr>
            <w:tcW w:w="4169" w:type="dxa"/>
          </w:tcPr>
          <w:p w14:paraId="1BEC30A5" w14:textId="21769191"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RMSE</w:t>
            </w:r>
          </w:p>
        </w:tc>
        <w:tc>
          <w:tcPr>
            <w:tcW w:w="1649" w:type="dxa"/>
          </w:tcPr>
          <w:p w14:paraId="4F12F2FF" w14:textId="66A6A58C"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15989</w:t>
            </w:r>
            <w:r w:rsidR="006A4D5C">
              <w:rPr>
                <w:rFonts w:ascii="Times New Roman" w:hAnsi="Times New Roman" w:cs="Times New Roman"/>
                <w:sz w:val="28"/>
                <w:szCs w:val="28"/>
              </w:rPr>
              <w:t>,</w:t>
            </w:r>
            <w:r w:rsidRPr="00D832B5">
              <w:rPr>
                <w:rFonts w:ascii="Times New Roman" w:hAnsi="Times New Roman" w:cs="Times New Roman"/>
                <w:sz w:val="28"/>
                <w:szCs w:val="28"/>
              </w:rPr>
              <w:t>70</w:t>
            </w:r>
          </w:p>
        </w:tc>
      </w:tr>
      <w:tr w:rsidR="005C6EB9" w:rsidRPr="00D832B5" w14:paraId="7C80C42D" w14:textId="77777777" w:rsidTr="002D594E">
        <w:trPr>
          <w:trHeight w:val="425"/>
          <w:jc w:val="center"/>
        </w:trPr>
        <w:tc>
          <w:tcPr>
            <w:tcW w:w="4169" w:type="dxa"/>
          </w:tcPr>
          <w:p w14:paraId="25A36A53" w14:textId="4E38A671"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lang w:val="en-US"/>
              </w:rPr>
              <w:t>Time Effects</w:t>
            </w:r>
          </w:p>
        </w:tc>
        <w:tc>
          <w:tcPr>
            <w:tcW w:w="1649" w:type="dxa"/>
          </w:tcPr>
          <w:p w14:paraId="0932CA1F" w14:textId="6E562845"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True</w:t>
            </w:r>
          </w:p>
        </w:tc>
      </w:tr>
      <w:tr w:rsidR="005C6EB9" w:rsidRPr="00D832B5" w14:paraId="57856FF5" w14:textId="77777777" w:rsidTr="002D594E">
        <w:trPr>
          <w:trHeight w:val="413"/>
          <w:jc w:val="center"/>
        </w:trPr>
        <w:tc>
          <w:tcPr>
            <w:tcW w:w="4169" w:type="dxa"/>
          </w:tcPr>
          <w:p w14:paraId="080502B4" w14:textId="7A53DC7E"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Entity Effects</w:t>
            </w:r>
          </w:p>
        </w:tc>
        <w:tc>
          <w:tcPr>
            <w:tcW w:w="1649" w:type="dxa"/>
          </w:tcPr>
          <w:p w14:paraId="4345601F" w14:textId="7E3ED085"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True</w:t>
            </w:r>
          </w:p>
        </w:tc>
      </w:tr>
      <w:tr w:rsidR="00B47F1B" w:rsidRPr="00D832B5" w14:paraId="03412951" w14:textId="77777777" w:rsidTr="002D594E">
        <w:trPr>
          <w:trHeight w:val="413"/>
          <w:jc w:val="center"/>
        </w:trPr>
        <w:tc>
          <w:tcPr>
            <w:tcW w:w="4169" w:type="dxa"/>
            <w:tcBorders>
              <w:bottom w:val="single" w:sz="4" w:space="0" w:color="auto"/>
            </w:tcBorders>
          </w:tcPr>
          <w:p w14:paraId="4BCFA5D3" w14:textId="4AD27D2B"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Covariance type</w:t>
            </w:r>
          </w:p>
        </w:tc>
        <w:tc>
          <w:tcPr>
            <w:tcW w:w="1649" w:type="dxa"/>
            <w:tcBorders>
              <w:bottom w:val="single" w:sz="4" w:space="0" w:color="auto"/>
            </w:tcBorders>
          </w:tcPr>
          <w:p w14:paraId="78197241" w14:textId="2231AE73" w:rsidR="005C6EB9" w:rsidRPr="00D832B5" w:rsidRDefault="005C6EB9" w:rsidP="005C6EB9">
            <w:pPr>
              <w:pStyle w:val="Compact"/>
              <w:rPr>
                <w:rFonts w:ascii="Times New Roman" w:hAnsi="Times New Roman" w:cs="Times New Roman"/>
                <w:sz w:val="28"/>
                <w:szCs w:val="28"/>
              </w:rPr>
            </w:pPr>
            <w:r w:rsidRPr="00D832B5">
              <w:rPr>
                <w:rFonts w:ascii="Times New Roman" w:hAnsi="Times New Roman" w:cs="Times New Roman"/>
                <w:sz w:val="28"/>
                <w:szCs w:val="28"/>
              </w:rPr>
              <w:t>Clustered</w:t>
            </w:r>
            <w:r>
              <w:rPr>
                <w:rFonts w:ascii="Times New Roman" w:hAnsi="Times New Roman" w:cs="Times New Roman"/>
                <w:sz w:val="28"/>
                <w:szCs w:val="28"/>
              </w:rPr>
              <w:t xml:space="preserve"> (ind)</w:t>
            </w:r>
          </w:p>
        </w:tc>
      </w:tr>
      <w:tr w:rsidR="005C6EB9" w:rsidRPr="00D832B5" w14:paraId="65D442A8" w14:textId="77777777" w:rsidTr="002D594E">
        <w:trPr>
          <w:trHeight w:val="413"/>
          <w:jc w:val="center"/>
        </w:trPr>
        <w:tc>
          <w:tcPr>
            <w:tcW w:w="5818" w:type="dxa"/>
            <w:gridSpan w:val="2"/>
            <w:tcBorders>
              <w:top w:val="single" w:sz="4" w:space="0" w:color="auto"/>
            </w:tcBorders>
          </w:tcPr>
          <w:p w14:paraId="75DACC15" w14:textId="29CE56F0" w:rsidR="005C6EB9" w:rsidRPr="00D832B5" w:rsidRDefault="005C6EB9" w:rsidP="005C6EB9">
            <w:pPr>
              <w:pStyle w:val="Compact"/>
              <w:ind w:left="360"/>
              <w:rPr>
                <w:rFonts w:ascii="Times New Roman" w:hAnsi="Times New Roman" w:cs="Times New Roman"/>
                <w:sz w:val="28"/>
                <w:szCs w:val="28"/>
              </w:rPr>
            </w:pPr>
            <w:r w:rsidRPr="00D832B5">
              <w:rPr>
                <w:rFonts w:ascii="Times New Roman" w:hAnsi="Times New Roman" w:cs="Times New Roman"/>
                <w:sz w:val="28"/>
                <w:szCs w:val="28"/>
                <w:lang w:val="en-US"/>
              </w:rPr>
              <w:t xml:space="preserve">+ </w:t>
            </w:r>
            <w:r w:rsidRPr="00D832B5">
              <w:rPr>
                <w:rFonts w:ascii="Times New Roman" w:hAnsi="Times New Roman" w:cs="Times New Roman"/>
                <w:sz w:val="28"/>
                <w:szCs w:val="28"/>
              </w:rPr>
              <w:t>p &lt; 0.1, * p &lt; 0.05, ** p &lt; 0.01, *** p &lt; 0.001</w:t>
            </w:r>
          </w:p>
        </w:tc>
      </w:tr>
    </w:tbl>
    <w:p w14:paraId="602D061E" w14:textId="77777777" w:rsidR="00144F16" w:rsidRDefault="00144F16">
      <w:pPr>
        <w:spacing w:after="160" w:line="278" w:lineRule="auto"/>
        <w:jc w:val="left"/>
      </w:pPr>
    </w:p>
    <w:p w14:paraId="746E537B" w14:textId="77777777" w:rsidR="005E0584" w:rsidRDefault="005E0584">
      <w:pPr>
        <w:spacing w:after="160" w:line="278" w:lineRule="auto"/>
        <w:jc w:val="left"/>
      </w:pPr>
    </w:p>
    <w:p w14:paraId="0C86E9CB" w14:textId="4720BBD9" w:rsidR="00D43A7B" w:rsidRDefault="00D43A7B">
      <w:pPr>
        <w:spacing w:after="160" w:line="278" w:lineRule="auto"/>
        <w:jc w:val="left"/>
      </w:pPr>
      <w:r>
        <w:lastRenderedPageBreak/>
        <w:br w:type="page"/>
      </w:r>
    </w:p>
    <w:p w14:paraId="2979374B" w14:textId="6A2BB499" w:rsidR="00D43A7B" w:rsidRDefault="007E5C67" w:rsidP="00D43A7B">
      <w:r>
        <w:lastRenderedPageBreak/>
        <w:t>Appendix</w:t>
      </w:r>
    </w:p>
    <w:p w14:paraId="37164F27" w14:textId="77777777" w:rsidR="007E5C67" w:rsidRDefault="007E5C67" w:rsidP="00D43A7B"/>
    <w:p w14:paraId="5E2C9127" w14:textId="77777777" w:rsidR="007E5C67" w:rsidRDefault="007E5C67" w:rsidP="00D43A7B"/>
    <w:p w14:paraId="3E76DF97" w14:textId="77777777" w:rsidR="007E5C67" w:rsidRPr="00D43A7B" w:rsidRDefault="007E5C67" w:rsidP="00D43A7B"/>
    <w:sectPr w:rsidR="007E5C67" w:rsidRPr="00D43A7B" w:rsidSect="004D7DEB">
      <w:headerReference w:type="default" r:id="rId15"/>
      <w:footerReference w:type="default" r:id="rId16"/>
      <w:footerReference w:type="first" r:id="rId17"/>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8D5AA" w14:textId="77777777" w:rsidR="00CD0942" w:rsidRDefault="00CD0942" w:rsidP="008E54E2">
      <w:pPr>
        <w:spacing w:line="240" w:lineRule="auto"/>
      </w:pPr>
      <w:r>
        <w:separator/>
      </w:r>
    </w:p>
  </w:endnote>
  <w:endnote w:type="continuationSeparator" w:id="0">
    <w:p w14:paraId="5D08A196" w14:textId="77777777" w:rsidR="00CD0942" w:rsidRDefault="00CD0942"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08FAE" w14:textId="77777777" w:rsidR="00CD0942" w:rsidRDefault="00CD0942" w:rsidP="008E54E2">
      <w:pPr>
        <w:spacing w:line="240" w:lineRule="auto"/>
      </w:pPr>
      <w:r>
        <w:separator/>
      </w:r>
    </w:p>
  </w:footnote>
  <w:footnote w:type="continuationSeparator" w:id="0">
    <w:p w14:paraId="160AED73" w14:textId="77777777" w:rsidR="00CD0942" w:rsidRDefault="00CD0942" w:rsidP="008E54E2">
      <w:pPr>
        <w:spacing w:line="240" w:lineRule="auto"/>
      </w:pPr>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r w:rsidRPr="0057639F">
        <w:t xml:space="preserve">Rasell, M., &amp; Iarskaia-Smirnova,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w:t>
      </w:r>
      <w:r w:rsidRPr="00EF7CC5">
        <w:t>Ramaswamy, K. (2024). Cripping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w:t>
      </w:r>
      <w:r>
        <w:t>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6">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206F680B" w14:textId="77777777" w:rsidR="002B0AA2" w:rsidRDefault="002B0AA2" w:rsidP="002B0AA2">
      <w:pPr>
        <w:pStyle w:val="Notedebasdepage"/>
      </w:pPr>
      <w:r>
        <w:rPr>
          <w:rStyle w:val="Appelnotedebasdep"/>
        </w:rPr>
        <w:footnoteRef/>
      </w:r>
      <w:r>
        <w:t xml:space="preserve"> </w:t>
      </w:r>
      <w:r w:rsidRPr="00AC7AD3">
        <w:t xml:space="preserve">Jones, M. K., Latreille, P. L., &amp; Sloane, P. J. (2021). Disability, gender, and the British </w:t>
      </w:r>
      <w:r w:rsidRPr="00AC7AD3">
        <w:t>labour market. Oxford Economic Papers, 73(2), 565-587.</w:t>
      </w:r>
    </w:p>
  </w:footnote>
  <w:footnote w:id="18">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19">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0">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1">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2">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3">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4">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5">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6">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27">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17"/>
  </w:num>
  <w:num w:numId="2" w16cid:durableId="864950355">
    <w:abstractNumId w:val="10"/>
  </w:num>
  <w:num w:numId="3" w16cid:durableId="1334840302">
    <w:abstractNumId w:val="7"/>
  </w:num>
  <w:num w:numId="4" w16cid:durableId="1468082961">
    <w:abstractNumId w:val="18"/>
  </w:num>
  <w:num w:numId="5" w16cid:durableId="213273258">
    <w:abstractNumId w:val="3"/>
  </w:num>
  <w:num w:numId="6" w16cid:durableId="222910829">
    <w:abstractNumId w:val="16"/>
  </w:num>
  <w:num w:numId="7" w16cid:durableId="18510155">
    <w:abstractNumId w:val="11"/>
  </w:num>
  <w:num w:numId="8" w16cid:durableId="2058704355">
    <w:abstractNumId w:val="8"/>
  </w:num>
  <w:num w:numId="9" w16cid:durableId="801848313">
    <w:abstractNumId w:val="19"/>
  </w:num>
  <w:num w:numId="10" w16cid:durableId="1791706795">
    <w:abstractNumId w:val="9"/>
  </w:num>
  <w:num w:numId="11" w16cid:durableId="1932346551">
    <w:abstractNumId w:val="6"/>
  </w:num>
  <w:num w:numId="12" w16cid:durableId="902445368">
    <w:abstractNumId w:val="1"/>
  </w:num>
  <w:num w:numId="13" w16cid:durableId="1916283762">
    <w:abstractNumId w:val="15"/>
  </w:num>
  <w:num w:numId="14" w16cid:durableId="995451726">
    <w:abstractNumId w:val="2"/>
  </w:num>
  <w:num w:numId="15" w16cid:durableId="1147473317">
    <w:abstractNumId w:val="4"/>
  </w:num>
  <w:num w:numId="16" w16cid:durableId="1407341606">
    <w:abstractNumId w:val="20"/>
  </w:num>
  <w:num w:numId="17" w16cid:durableId="609434593">
    <w:abstractNumId w:val="5"/>
  </w:num>
  <w:num w:numId="18" w16cid:durableId="1233465615">
    <w:abstractNumId w:val="12"/>
  </w:num>
  <w:num w:numId="19" w16cid:durableId="1531142692">
    <w:abstractNumId w:val="13"/>
  </w:num>
  <w:num w:numId="20" w16cid:durableId="1038892398">
    <w:abstractNumId w:val="14"/>
  </w:num>
  <w:num w:numId="21" w16cid:durableId="200639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260EF"/>
    <w:rsid w:val="000624CC"/>
    <w:rsid w:val="0007412F"/>
    <w:rsid w:val="0008046C"/>
    <w:rsid w:val="0008506D"/>
    <w:rsid w:val="000856F7"/>
    <w:rsid w:val="00091752"/>
    <w:rsid w:val="00093FD2"/>
    <w:rsid w:val="00096E90"/>
    <w:rsid w:val="000B4739"/>
    <w:rsid w:val="000B571D"/>
    <w:rsid w:val="000C4008"/>
    <w:rsid w:val="000D392B"/>
    <w:rsid w:val="0010063E"/>
    <w:rsid w:val="00103EB1"/>
    <w:rsid w:val="001052EA"/>
    <w:rsid w:val="001122E5"/>
    <w:rsid w:val="00122287"/>
    <w:rsid w:val="001353EE"/>
    <w:rsid w:val="0014129B"/>
    <w:rsid w:val="00144F16"/>
    <w:rsid w:val="00147B7C"/>
    <w:rsid w:val="00150458"/>
    <w:rsid w:val="00150D6E"/>
    <w:rsid w:val="0018711B"/>
    <w:rsid w:val="00190874"/>
    <w:rsid w:val="001935BD"/>
    <w:rsid w:val="001976C6"/>
    <w:rsid w:val="001A596B"/>
    <w:rsid w:val="001B4F7E"/>
    <w:rsid w:val="001C059F"/>
    <w:rsid w:val="001C2EBF"/>
    <w:rsid w:val="001E010F"/>
    <w:rsid w:val="001E604D"/>
    <w:rsid w:val="001F1132"/>
    <w:rsid w:val="002070E5"/>
    <w:rsid w:val="002135C1"/>
    <w:rsid w:val="00215C33"/>
    <w:rsid w:val="0022071E"/>
    <w:rsid w:val="00221AE8"/>
    <w:rsid w:val="00222BF2"/>
    <w:rsid w:val="00222CBF"/>
    <w:rsid w:val="00222F92"/>
    <w:rsid w:val="00226034"/>
    <w:rsid w:val="00227C6E"/>
    <w:rsid w:val="00232296"/>
    <w:rsid w:val="0023491F"/>
    <w:rsid w:val="00241DCD"/>
    <w:rsid w:val="002439A6"/>
    <w:rsid w:val="00255243"/>
    <w:rsid w:val="002634D6"/>
    <w:rsid w:val="00270E7F"/>
    <w:rsid w:val="0027337A"/>
    <w:rsid w:val="00276200"/>
    <w:rsid w:val="00281351"/>
    <w:rsid w:val="00286864"/>
    <w:rsid w:val="00286A2E"/>
    <w:rsid w:val="00287A0A"/>
    <w:rsid w:val="00294333"/>
    <w:rsid w:val="002A66D0"/>
    <w:rsid w:val="002B0AA2"/>
    <w:rsid w:val="002B3363"/>
    <w:rsid w:val="002D594E"/>
    <w:rsid w:val="002F16D1"/>
    <w:rsid w:val="002F2AAF"/>
    <w:rsid w:val="002F61DA"/>
    <w:rsid w:val="003005F8"/>
    <w:rsid w:val="00313E6C"/>
    <w:rsid w:val="003244CC"/>
    <w:rsid w:val="003246CB"/>
    <w:rsid w:val="00331F8F"/>
    <w:rsid w:val="0033648F"/>
    <w:rsid w:val="0034695D"/>
    <w:rsid w:val="0035541A"/>
    <w:rsid w:val="00367C9F"/>
    <w:rsid w:val="00373EEA"/>
    <w:rsid w:val="0038772E"/>
    <w:rsid w:val="003912EF"/>
    <w:rsid w:val="00391381"/>
    <w:rsid w:val="003B3FFA"/>
    <w:rsid w:val="003C09EE"/>
    <w:rsid w:val="003C708D"/>
    <w:rsid w:val="003E3C5C"/>
    <w:rsid w:val="003E51E6"/>
    <w:rsid w:val="003F2DCB"/>
    <w:rsid w:val="004011FA"/>
    <w:rsid w:val="004073EA"/>
    <w:rsid w:val="004228CE"/>
    <w:rsid w:val="00423968"/>
    <w:rsid w:val="00426420"/>
    <w:rsid w:val="004311AE"/>
    <w:rsid w:val="004341CB"/>
    <w:rsid w:val="004341F2"/>
    <w:rsid w:val="004352B9"/>
    <w:rsid w:val="004379FE"/>
    <w:rsid w:val="0044089B"/>
    <w:rsid w:val="00445D9B"/>
    <w:rsid w:val="00455347"/>
    <w:rsid w:val="00455FFB"/>
    <w:rsid w:val="004602F6"/>
    <w:rsid w:val="00466994"/>
    <w:rsid w:val="004676D3"/>
    <w:rsid w:val="0047193D"/>
    <w:rsid w:val="004746F3"/>
    <w:rsid w:val="0047595B"/>
    <w:rsid w:val="00481A55"/>
    <w:rsid w:val="00483DA1"/>
    <w:rsid w:val="00484D6F"/>
    <w:rsid w:val="004A04C1"/>
    <w:rsid w:val="004B048B"/>
    <w:rsid w:val="004B30D2"/>
    <w:rsid w:val="004B65D3"/>
    <w:rsid w:val="004B72F8"/>
    <w:rsid w:val="004D0A7C"/>
    <w:rsid w:val="004D5D9E"/>
    <w:rsid w:val="004D7DEB"/>
    <w:rsid w:val="004E0B0A"/>
    <w:rsid w:val="004F0702"/>
    <w:rsid w:val="00506BC0"/>
    <w:rsid w:val="0051419C"/>
    <w:rsid w:val="00514928"/>
    <w:rsid w:val="00522EC6"/>
    <w:rsid w:val="005272BC"/>
    <w:rsid w:val="00531572"/>
    <w:rsid w:val="00534DB7"/>
    <w:rsid w:val="00542E71"/>
    <w:rsid w:val="00543637"/>
    <w:rsid w:val="00545E6D"/>
    <w:rsid w:val="00561590"/>
    <w:rsid w:val="005622A0"/>
    <w:rsid w:val="00562B7A"/>
    <w:rsid w:val="00573D28"/>
    <w:rsid w:val="0057639F"/>
    <w:rsid w:val="00577B0F"/>
    <w:rsid w:val="005953EF"/>
    <w:rsid w:val="00595584"/>
    <w:rsid w:val="005957E0"/>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F37DA"/>
    <w:rsid w:val="005F540C"/>
    <w:rsid w:val="005F6506"/>
    <w:rsid w:val="006067D3"/>
    <w:rsid w:val="0060756C"/>
    <w:rsid w:val="00610DCB"/>
    <w:rsid w:val="00613DF3"/>
    <w:rsid w:val="00615965"/>
    <w:rsid w:val="00620B2B"/>
    <w:rsid w:val="00635E4C"/>
    <w:rsid w:val="00637309"/>
    <w:rsid w:val="00646754"/>
    <w:rsid w:val="00657E1D"/>
    <w:rsid w:val="0066576A"/>
    <w:rsid w:val="006665B2"/>
    <w:rsid w:val="00670973"/>
    <w:rsid w:val="00671EA8"/>
    <w:rsid w:val="00672FED"/>
    <w:rsid w:val="00680184"/>
    <w:rsid w:val="006841C2"/>
    <w:rsid w:val="006A4D5C"/>
    <w:rsid w:val="006B43E5"/>
    <w:rsid w:val="006B749E"/>
    <w:rsid w:val="006D7E33"/>
    <w:rsid w:val="006F684B"/>
    <w:rsid w:val="007128AC"/>
    <w:rsid w:val="00716F61"/>
    <w:rsid w:val="00721D6F"/>
    <w:rsid w:val="007245F7"/>
    <w:rsid w:val="007367AF"/>
    <w:rsid w:val="00745282"/>
    <w:rsid w:val="00746C56"/>
    <w:rsid w:val="0075157E"/>
    <w:rsid w:val="00753D49"/>
    <w:rsid w:val="007578EB"/>
    <w:rsid w:val="00767E10"/>
    <w:rsid w:val="00773D66"/>
    <w:rsid w:val="00774AC4"/>
    <w:rsid w:val="00784349"/>
    <w:rsid w:val="00786648"/>
    <w:rsid w:val="007920BB"/>
    <w:rsid w:val="007A598F"/>
    <w:rsid w:val="007C3684"/>
    <w:rsid w:val="007D1692"/>
    <w:rsid w:val="007D44AF"/>
    <w:rsid w:val="007D459C"/>
    <w:rsid w:val="007D671F"/>
    <w:rsid w:val="007E5C67"/>
    <w:rsid w:val="007E794A"/>
    <w:rsid w:val="00810490"/>
    <w:rsid w:val="0082158B"/>
    <w:rsid w:val="00821F50"/>
    <w:rsid w:val="008232A4"/>
    <w:rsid w:val="00823EAB"/>
    <w:rsid w:val="0083399E"/>
    <w:rsid w:val="00840CE4"/>
    <w:rsid w:val="008600D4"/>
    <w:rsid w:val="00884BE6"/>
    <w:rsid w:val="00886788"/>
    <w:rsid w:val="00892119"/>
    <w:rsid w:val="008A0CA5"/>
    <w:rsid w:val="008C0AE7"/>
    <w:rsid w:val="008D0473"/>
    <w:rsid w:val="008E54E2"/>
    <w:rsid w:val="008F09E1"/>
    <w:rsid w:val="008F1E52"/>
    <w:rsid w:val="00900C10"/>
    <w:rsid w:val="0090576E"/>
    <w:rsid w:val="00905B7E"/>
    <w:rsid w:val="00913626"/>
    <w:rsid w:val="009152BE"/>
    <w:rsid w:val="00931B18"/>
    <w:rsid w:val="00933F0A"/>
    <w:rsid w:val="00935FAD"/>
    <w:rsid w:val="009429E4"/>
    <w:rsid w:val="00944A64"/>
    <w:rsid w:val="00950ED7"/>
    <w:rsid w:val="00960C8C"/>
    <w:rsid w:val="0097328D"/>
    <w:rsid w:val="00980AF8"/>
    <w:rsid w:val="00986F8F"/>
    <w:rsid w:val="00991C1B"/>
    <w:rsid w:val="009920C1"/>
    <w:rsid w:val="00993ED7"/>
    <w:rsid w:val="0099530B"/>
    <w:rsid w:val="00996F5E"/>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7639E"/>
    <w:rsid w:val="00A76583"/>
    <w:rsid w:val="00A8071D"/>
    <w:rsid w:val="00A83154"/>
    <w:rsid w:val="00A96F42"/>
    <w:rsid w:val="00A9725F"/>
    <w:rsid w:val="00A97456"/>
    <w:rsid w:val="00AA6747"/>
    <w:rsid w:val="00AB7E85"/>
    <w:rsid w:val="00AC17BA"/>
    <w:rsid w:val="00AC2298"/>
    <w:rsid w:val="00AC2F66"/>
    <w:rsid w:val="00AC3170"/>
    <w:rsid w:val="00AC7AD3"/>
    <w:rsid w:val="00AD47D2"/>
    <w:rsid w:val="00AF1CF4"/>
    <w:rsid w:val="00AF5309"/>
    <w:rsid w:val="00AF5F8D"/>
    <w:rsid w:val="00B0232F"/>
    <w:rsid w:val="00B0702A"/>
    <w:rsid w:val="00B204E0"/>
    <w:rsid w:val="00B2260C"/>
    <w:rsid w:val="00B226B1"/>
    <w:rsid w:val="00B237BA"/>
    <w:rsid w:val="00B24B4F"/>
    <w:rsid w:val="00B27050"/>
    <w:rsid w:val="00B36622"/>
    <w:rsid w:val="00B41232"/>
    <w:rsid w:val="00B41404"/>
    <w:rsid w:val="00B42A93"/>
    <w:rsid w:val="00B47F1B"/>
    <w:rsid w:val="00B73A45"/>
    <w:rsid w:val="00B76FDE"/>
    <w:rsid w:val="00BA72EA"/>
    <w:rsid w:val="00BB20AF"/>
    <w:rsid w:val="00BB4FB7"/>
    <w:rsid w:val="00BC064C"/>
    <w:rsid w:val="00BC221D"/>
    <w:rsid w:val="00BD41BE"/>
    <w:rsid w:val="00BD4339"/>
    <w:rsid w:val="00BD52E1"/>
    <w:rsid w:val="00BD59E6"/>
    <w:rsid w:val="00BE0821"/>
    <w:rsid w:val="00C02AA1"/>
    <w:rsid w:val="00C06188"/>
    <w:rsid w:val="00C11111"/>
    <w:rsid w:val="00C267B3"/>
    <w:rsid w:val="00C3231D"/>
    <w:rsid w:val="00C34ADA"/>
    <w:rsid w:val="00C4107E"/>
    <w:rsid w:val="00C41E37"/>
    <w:rsid w:val="00C4755E"/>
    <w:rsid w:val="00C648E3"/>
    <w:rsid w:val="00C714AD"/>
    <w:rsid w:val="00C74E01"/>
    <w:rsid w:val="00C846C3"/>
    <w:rsid w:val="00C92173"/>
    <w:rsid w:val="00C940C5"/>
    <w:rsid w:val="00C95AD9"/>
    <w:rsid w:val="00C9782B"/>
    <w:rsid w:val="00CB186C"/>
    <w:rsid w:val="00CC1958"/>
    <w:rsid w:val="00CC644B"/>
    <w:rsid w:val="00CD0942"/>
    <w:rsid w:val="00CD6A66"/>
    <w:rsid w:val="00CF6006"/>
    <w:rsid w:val="00D04871"/>
    <w:rsid w:val="00D068E8"/>
    <w:rsid w:val="00D06F92"/>
    <w:rsid w:val="00D138AB"/>
    <w:rsid w:val="00D2040A"/>
    <w:rsid w:val="00D42D34"/>
    <w:rsid w:val="00D43A7B"/>
    <w:rsid w:val="00D4617C"/>
    <w:rsid w:val="00D468C8"/>
    <w:rsid w:val="00D5565E"/>
    <w:rsid w:val="00D602EB"/>
    <w:rsid w:val="00D608A4"/>
    <w:rsid w:val="00D622E3"/>
    <w:rsid w:val="00D63463"/>
    <w:rsid w:val="00D63CDD"/>
    <w:rsid w:val="00D67919"/>
    <w:rsid w:val="00D71AC4"/>
    <w:rsid w:val="00D80ED6"/>
    <w:rsid w:val="00D8262C"/>
    <w:rsid w:val="00D832B5"/>
    <w:rsid w:val="00DA7FB3"/>
    <w:rsid w:val="00DC1955"/>
    <w:rsid w:val="00DC4CBF"/>
    <w:rsid w:val="00DC6D47"/>
    <w:rsid w:val="00DD1022"/>
    <w:rsid w:val="00DD196E"/>
    <w:rsid w:val="00DD4166"/>
    <w:rsid w:val="00DF0F96"/>
    <w:rsid w:val="00DF22E2"/>
    <w:rsid w:val="00DF2485"/>
    <w:rsid w:val="00E053B6"/>
    <w:rsid w:val="00E069D5"/>
    <w:rsid w:val="00E10E72"/>
    <w:rsid w:val="00E16A6A"/>
    <w:rsid w:val="00E25735"/>
    <w:rsid w:val="00E26AB4"/>
    <w:rsid w:val="00E4194A"/>
    <w:rsid w:val="00E5256C"/>
    <w:rsid w:val="00E546BC"/>
    <w:rsid w:val="00E55A46"/>
    <w:rsid w:val="00E60CFD"/>
    <w:rsid w:val="00E60DE9"/>
    <w:rsid w:val="00E7585A"/>
    <w:rsid w:val="00E763AE"/>
    <w:rsid w:val="00E7648F"/>
    <w:rsid w:val="00E87DAC"/>
    <w:rsid w:val="00E91721"/>
    <w:rsid w:val="00E9189F"/>
    <w:rsid w:val="00EA646D"/>
    <w:rsid w:val="00EB1ABB"/>
    <w:rsid w:val="00EB7566"/>
    <w:rsid w:val="00EC7846"/>
    <w:rsid w:val="00ED0DCC"/>
    <w:rsid w:val="00EE1BCD"/>
    <w:rsid w:val="00EF1814"/>
    <w:rsid w:val="00EF5869"/>
    <w:rsid w:val="00EF7CC5"/>
    <w:rsid w:val="00F10F42"/>
    <w:rsid w:val="00F162FC"/>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semiHidden/>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37</Pages>
  <Words>7614</Words>
  <Characters>41880</Characters>
  <Application>Microsoft Office Word</Application>
  <DocSecurity>0</DocSecurity>
  <Lines>349</Lines>
  <Paragraphs>98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34</cp:revision>
  <cp:lastPrinted>2026-05-04T14:22:00Z</cp:lastPrinted>
  <dcterms:created xsi:type="dcterms:W3CDTF">2026-04-29T16:46:00Z</dcterms:created>
  <dcterms:modified xsi:type="dcterms:W3CDTF">2026-05-07T17:49:00Z</dcterms:modified>
</cp:coreProperties>
</file>