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№5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ОЦЕНКА ПРАКТИЧЕСКОЙ РАБОТЫ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ПРЕПОДАВАТЕЛЬ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Профессор, д.т.н., доц.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Н. А. Жильникова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звание</w:t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Актуализация концептуального аппарата выпускной квалификационной работы и ее плана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 дисциплине: Научно-исследовательская работа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РАБОТУ ВЫПОЛНИЛ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ГР. № М558М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 2026</w:t>
      </w:r>
    </w:p>
    <w:p>
      <w:r>
        <w:br w:type="page"/>
      </w:r>
    </w:p>
    <w:p>
      <w:pPr>
        <w:keepNext/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Тема выпускной квалификационной работы магистра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«Разработка системы поддержки принятия решений по оценке рисков внедрения технологий искусственного интеллекта в IT-компании на основе нечёткой логики». Научный руководитель — Г. В. Гетманова, к.э.н., доцент кафедры № 5.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1 Обоснование актуальности исследования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Искусственный интеллект закреплён в Российской Федерации в качестве одного из национальных технологических приоритетов. Национальная стратегия развития ИИ в редакции 2024 года [1] ставит задачу массового внедрения ИИ в отраслях экономики, Стратегия научно-технологического развития [2] относит технологии обработки данных и ИИ к приоритетным направлениям, а достижение «цифровой зрелости» отраслей входит в национальные цели развития до 2030 года [3]. С 2025 года эти задачи реализуются в национальном проекте «Экономика данных и цифровая трансформация государства» [4]. IT-компании при этом одновременно выступают и разработчиками ИИ-решений, и их первыми массовыми потребителями.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Вместе с тем результативность ИИ-проектов остаётся низкой. По прогнозу Gartner, не менее 30 % проектов генеративного ИИ будут прекращены после стадии пилота к концу 2025 года из-за низкого качества данных, неадекватного контроля рисков и неясной экономической ценности [22]; исследование MIT (2025) показывает, что подавляющее большинство корпоративных пилотов генеративного ИИ не даёт измеримого финансового эффекта [23]. Причины неудач имеют специфику, не характерную для классических IT-проектов: галлюцинации и дрейф моделей, смещённость данных, состязательные атаки, утечки конфиденциальной информации, регуляторные и этические ограничения.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Регулирование рисков ИИ быстро развивается: приняты ГОСТ Р 59276-2020 [8], ISO/IEC 23894:2023 [9] и ISO/IEC 42001:2023 [10], NIST AI RMF [11], Регламент ЕС об ИИ [12], российский Кодекс этики в сфере ИИ [13]. Однако эти документы задают принципы и требования, но не дают инструмента количественной оценки рисков конкретного проекта. Классические методы — FMEA [7], вероятностные и матричные методы [6] — опираются на статистику отказов, которой для ИИ-проектов недостаточно, а большинство факторов риска носит качественный характер. Нечёткая логика [14, 15] позволяет работать с такой информацией, и нечёткие модификации FMEA известны [16, 17], но, как показал выполненный автором систематический обзор 134 публикаций и 47 патентов [24], комплексные СППР для оценки рисков именно ИИ-проектов в IT-компаниях практически не представлены.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потребность в таком инструменте высока: руководителям IT-компаний нужно на ранней стадии решить, запускать ли ИИ-проект, в каком объёме и с какими мерами контроля. Разработка СППР позволит снизить долю неуспешных ИИ-проектов и потери от них, а также встроить оценку рисков ИИ в системы менеджмента качества и риск-менеджмента организаций.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2 Научная проблема и научная задача исследования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Научная проблема состоит в противоречии между потребностью IT-компаний в обоснованной оценке рисков внедрения технологий ИИ на ранних стадиях проектов, когда информация неполна и носит преимущественно качественный характер, и отсутствием методов и инструментальных средств, которые учитывают специфику ИИ-рисков и позволяют работать с такой информацией.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Научная задача исследования заключается в разработке и научном обосновании гибридной модели и основанной на ней системы поддержки принятия решений, обеспечивающих интегральную оценку рисков внедрения технологий искусственного интеллекта в IT-компаниях на основе сочетания модифицированного FMEA-анализа и нечёткого логического вывода.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 Объект и предмет исследования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 исследования — процесс управления рисками внедрения технологий искусственного интеллекта в IT-компаниях.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Предмет исследования — методы, модели и инструментальные средства оценки рисков внедрения технологий искусственного интеллекта на основе аппарата нечёткой логики.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4 Цель и задачи исследования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исследования — повышение обоснованности управленческих решений о внедрении технологий искусственного интеллекта в IT-компаниях за счёт разработки системы поддержки принятия решений по оценке рисков на основе нечёткой логики.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Задачи исследования: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Проанализировать и систематизировать риски внедрения технологий ИИ в IT-компаниях и существующие методы их оценки, обосновать применимость аппарата нечёткой логики.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Провести анализ практики внедрения ИИ и управления сопутствующими рисками в IT-компаниях, выявить ограничения применяемых методик и сформировать требования к СППР.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Разработать гибридную модель оценки рисков на основе модифицированного FMEA и нечёткого вывода Мамдани, реализовать на её основе СППР, выполнить её апробацию и оценить ожидаемый эффект внедрения.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5 План выпускной квалификационной работы магистра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Введение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Актуальность темы; научная задача; степень научной разработанности темы; объект и предмет; цель и задачи; методы исследования; научная новизна; теоретическая и практическая значимость; апробация результатов.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Глава 1. Теоретико-методологические основы оценки рисков внедрения технологий искусственного интеллекта в IT-компаниях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1.1. Технологии искусственного интеллекта в IT-секторе: состояние, тенденции и регулирование.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Рассматриваются основные классы ИИ-технологий, применяемых в IT-компаниях (машинное обучение, большие языковые модели, генеративный ИИ), и тенденции их внедрения. Анализируется нормативная база: Национальная стратегия развития ИИ, ГОСТ Р 59276-2020, ISO/IEC 42001:2023, Регламент ЕС об 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1.2. Риски внедрения технологий искусственного интеллекта: понятие, классификация и отраслевая специфика.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Уточняется понятие риска ИИ-проекта с позиций ГОСТ Р ИСО 31000-2019 и ISO/IEC 23894:2023. Предлагается авторская классификация рисков (технологические, связанные с данными, регуляторно-этические, организационные, финансовые, риски информационной безопасности) с выделением специфических факторов — галлюцинаций моделей, дрейфа данных, состязательных атак.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1.3. Методы оценки рисков и обоснование применения аппарата нечёткой логики.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Сравниваются методы оценки рисков (FMEA, экспертные, вероятностные, матричные) по критериям работы с неполной и качественной информацией. Обосновывается выбор нечёткого вывода Мамдани в сочетании с модифицированным FMEA как основы разрабатываемой модели.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Выводы по главе 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Глава 2. Анализ практики внедрения технологий искусственного интеллекта и оценки сопутствующих рисков в IT-компаниях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2.1. Методология эмпирического исследования.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Описываются выборка IT-компаний и ИИ-проектов, источники данных (ретроспективные данные проектов, анкетирование экспертов), методы сбора и обработки информации. Согласованность экспертных оценок проверяется с помощью коэффициента конкордации Кендалла.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2.2. Анализ практики внедрения ИИ и идентификация рисков ИИ-проектов.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Анализируются результаты завершённых и прекращённых ИИ-проектов, выявляются наиболее частые причины их неуспеха. Формируется реестр рисков с экспертными оценками значимости, вероятности и обнаруживаемости.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2.3. Оценка применяемых методик управления рисками и формирование требований к СППР.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Оценивается адекватность методик, применяемых в исследуемых компаниях, задачам оценки рисков ИИ-проектов, выявляются их ограничения. На этой основе формулируются функциональные и методические требования к системе поддержки принятия решений.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Выводы по главе 2.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Глава 3. Разработка системы поддержки принятия решений по оценке рисков внедрения технологий ИИ на основе нечёткой логики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3.1. Разработка гибридной модели оценки рисков на основе модифицированного FMEA и нечёткого вывода Мамдани.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Разрабатывается архитектура модели: входные лингвистические переменные, функции принадлежности, база продукционных правил, дефаззификация методом центра тяжести. Результатом является интегральный показатель риска R∈[0; 100] с категорией риска и рекомендацией для лица, принимающего решение.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3.2. Программная реализация и апробация СППР на ретроспективных данных.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Описывается программная реализация СППР и калибровка функций принадлежности по экспертным данным. Проводится верификация на ретроспективных данных ИИ-проектов с расчётом метрик accuracy, precision, recall и экспертной оценкой согласованности выводов.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3.3. Рекомендации по внедрению СППР и оценка ожидаемого эффекта.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</w:r>
      <w:r>
        <w:rPr>
          <w:rFonts w:ascii="Times New Roman" w:hAnsi="Times New Roman" w:cs="Times New Roman"/>
          <w:b w:val="0"/>
          <w:i/>
          <w:sz w:val="28"/>
        </w:rPr>
        <w:t xml:space="preserve">Аннотация: </w:t>
      </w:r>
      <w:r>
        <w:rPr>
          <w:rFonts w:ascii="Times New Roman" w:hAnsi="Times New Roman" w:cs="Times New Roman"/>
          <w:b w:val="0"/>
          <w:i w:val="0"/>
          <w:sz w:val="28"/>
        </w:rPr>
        <w:t>Разрабатываются рекомендации по встраиванию СППР в процессы риск-менеджмента и управления проектами IT-компании. Выполняется технико-экономическое обоснование и оценка ожидаемого эффекта от снижения доли неуспешных ИИ-проектов.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Выводы по главе 3.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Заключение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Планируется сделать выводы о том, что риски ИИ-проектов в IT-компаниях имеют специфику, требующую отдельной классификации; что существующие методики не позволяют обоснованно оценивать их в условиях качественной информации; и что разработанная гибридная СППР обеспечивает интегральную оценку риска с приемлемой точностью и экономически обоснована для внедрения.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Список литературы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Предварительный список приведён ниже (24 источника); в ходе работы будет расширен до 50–60 источников.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>Приложения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Приложение А — анкета экспертной оценки рисков ИИ-проектов; приложение Б — реестр рисков и база продукционных правил; приложение В — функции принадлежности лингвистических переменных; приложение Г — фрагменты программной реализации и интерфейса СППР; приложение Д — акт апробации результатов.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Предварительный список литературы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Указ Президента Российской Федерации от 10.10.2019 № 490 «О развитии искусственного интеллекта в Российской Федерации» (в ред. Указа Президента РФ от 15.02.2024 № 124).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Указ Президента Российской Федерации от 28.02.2024 № 145 «О Стратегии научно-технологического развития Российской Федерации».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Указ Президента Российской Федерации от 07.05.2024 № 309 «О национальных целях развития Российской Федерации на период до 2030 года и на перспективу до 2036 года».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Национальный проект «Экономика данных и цифровая трансформация государства» (2025–2030 гг.) [Электронный ресурс]. — URL: https://digital.gov.ru (дата обращения: 26.09.2026).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ГОСТ Р ИСО 31000-2019. Менеджмент риска. Принципы и руководство. — М. : Стандартинформ, 2020.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ГОСТ Р 58771-2019. Менеджмент риска. Технологии оценки риска. — М. : Стандартинформ, 2020.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ГОСТ Р 27.303-2021 (МЭК 60812:2018). Надежность в технике. Анализ видов и последствий отказов. — М. : Российский институт стандартизации, 2021.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8. ГОСТ Р 59276-2020. Системы искусственного интеллекта. Способы обеспечения доверия. Общие положения. — М. : Стандартинформ, 2021.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9. ISO/IEC 23894:2023. Information technology — Artificial intelligence — Guidance on risk management. — Geneva : ISO, 2023.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10. ISO/IEC 42001:2023. Information technology — Artificial intelligence — Management system. — Geneva : ISO, 2023.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11. NIST AI 100-1. Artificial Intelligence Risk Management Framework (AI RMF 1.0). — Gaithersburg : NIST, 2023. — 42 p.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12. Regulation (EU) 2024/1689 of the European Parliament and of the Council of 13 June 2024 laying down harmonised rules on artificial intelligence (Artificial Intelligence Act) // Official Journal of the European Union. — 2024.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13. Кодекс этики в сфере искусственного интеллекта [Электронный ресурс] / Альянс в сфере искусственного интеллекта. — 2021. — URL: https://ethics.a-ai.ru (дата обращения: 26.09.2026).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14. Zadeh L. A. Fuzzy sets // Information and Control. — 1965. — Vol. 8, No. 3. — P. 338–353.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15. Mamdani E. H., Assilian S. An experiment in linguistic synthesis with a fuzzy logic controller // International Journal of Man-Machine Studies. — 1975. — Vol. 7, No. 1. — P. 1–13.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16. Bowles J. B., Peláez C. E. Fuzzy logic prioritization of failures in a system failure mode, effects and criticality analysis // Reliability Engineering &amp; System Safety. — 1995. — Vol. 50, No. 2. — P. 203–213.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17. Liu H.-C., Liu L., Liu N. Risk evaluation approaches in failure mode and effects analysis: A literature review // Expert Systems with Applications. — 2013. — Vol. 40, No. 2. — P. 828–838.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18. Леоненков А. В. Нечёткое моделирование в среде MATLAB и fuzzyTECH. — СПб. : БХВ-Петербург, 2005. — 736 с.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19. Ярушкина Н. Г. Основы теории нечётких и гибридных систем. — М. : Финансы и статистика, 2004. — 320 с.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20. Борисов В. В., Круглов В. В., Федулов А. С. Нечёткие модели и сети. — М. : Горячая линия – Телеком, 2007. — 284 с.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21. Ларичев О. И. Теория и методы принятия решений. — М. : Логос, 2000. — 296 с.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22. Gartner Predicts 30% of Generative AI Projects Will Be Abandoned After Proof of Concept By End of 2025 [Электронный ресурс] / Gartner. — 29.07.2024. — URL: https://www.gartner.com/en/newsroom (дата обращения: 26.09.2026).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23. The GenAI Divide: State of AI in Business 2025 / MIT NANDA. — Cambridge, MA : MIT, 2025.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24. Рослов Д. С. Современное состояние и перспективы применения нечёткой логики для оценки рисков внедрения технологий искусственного интеллекта в IT-компаниях: систематический аналитический обзор / Д. С. Рослов ; науч. рук. Г. В. Гетманова. — СПб. : ГУАП, 2026. — 16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