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Связи с общественностью - это: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3) коммуникативная деятельность.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2.  Коммуникация - это:</w:t>
        <w:br/>
        <w:tab/>
        <w:t xml:space="preserve"> 2) процесс передачи и обмена информацией;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3.  Первая модель коммуникации была предложена:</w:t>
        <w:br/>
        <w:t xml:space="preserve"> </w:t>
        <w:tab/>
        <w:t>2) Аристотелем;</w:t>
      </w:r>
    </w:p>
    <w:p>
      <w:pPr>
        <w:pStyle w:val="Normal"/>
        <w:ind w:left="360" w:hanging="0"/>
        <w:rPr/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4. Основными компонентами коммуникационного процесса по Лассуэлу являются: 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ab/>
        <w:t>2) коммуникатор, сообщение, обратная связь;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 xml:space="preserve">5.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К средствам коммуникации относятся: </w:t>
        <w:br/>
        <w:tab/>
        <w:t>3) вербальные, невербальные, технические средства.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6.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Определите, какое понятие соответствует предложенным положениям: </w:t>
        <w:br/>
        <w:tab/>
        <w:t>3) целью коммуникации является побудить аудиторию к совершению каких-либо действий помимо её желания;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7.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Наиболее эффективная коммуникация - это коммуникация с помощью:  </w:t>
        <w:br/>
        <w:tab/>
        <w:t>2) непосредственное общение лицом к лицу;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8.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Коммуникационная компетентность - это:   </w:t>
        <w:br/>
        <w:tab/>
        <w:t>2) умение, знания и навыки, способствующие успешной коммуникации;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9.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Основная цель переговоров - это:   </w:t>
        <w:br/>
        <w:tab/>
        <w:t>2) консенсус;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10.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Выделите из нижеперечисленных факторов те, которые являются причинами коммуникационных неудач: </w:t>
        <w:br/>
        <w:tab/>
        <w:t>1) логические барьеры;</w:t>
      </w:r>
      <w:r>
        <w:rPr>
          <w:rFonts w:cs="Times New Roman" w:ascii="Times New Roman" w:hAnsi="Times New Roman"/>
          <w:color w:val="333333"/>
          <w:sz w:val="28"/>
          <w:szCs w:val="28"/>
        </w:rPr>
        <w:br/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     4) неправильное оформление сообщения;</w:t>
      </w:r>
      <w:r>
        <w:rPr>
          <w:rFonts w:cs="Times New Roman" w:ascii="Times New Roman" w:hAnsi="Times New Roman"/>
          <w:color w:val="333333"/>
          <w:sz w:val="28"/>
          <w:szCs w:val="28"/>
        </w:rPr>
        <w:br/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  5) межкультурные различия;</w:t>
      </w:r>
      <w:r>
        <w:rPr>
          <w:rFonts w:cs="Times New Roman" w:ascii="Times New Roman" w:hAnsi="Times New Roman"/>
          <w:color w:val="333333"/>
          <w:sz w:val="28"/>
          <w:szCs w:val="28"/>
        </w:rPr>
        <w:br/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     8) неконгруэнтность (несоответствие) вербальных и невербальных сигналов;</w:t>
      </w:r>
      <w:r>
        <w:rPr>
          <w:rFonts w:cs="Times New Roman" w:ascii="Times New Roman" w:hAnsi="Times New Roman"/>
          <w:color w:val="333333"/>
          <w:sz w:val="28"/>
          <w:szCs w:val="28"/>
        </w:rPr>
        <w:br/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  </w:t>
        <w:tab/>
        <w:t>9) семантические барьеры.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11.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Выделите факторы, которые влияют на содержание диалога: </w:t>
        <w:br/>
        <w:t> </w:t>
        <w:tab/>
        <w:t>1) интересы собеседников;</w:t>
      </w:r>
      <w:r>
        <w:rPr>
          <w:rFonts w:cs="Times New Roman" w:ascii="Times New Roman" w:hAnsi="Times New Roman"/>
          <w:color w:val="333333"/>
          <w:sz w:val="28"/>
          <w:szCs w:val="28"/>
        </w:rPr>
        <w:br/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  </w:t>
        <w:tab/>
        <w:t>2) этнографические различия;</w:t>
      </w:r>
      <w:r>
        <w:rPr>
          <w:rFonts w:cs="Times New Roman" w:ascii="Times New Roman" w:hAnsi="Times New Roman"/>
          <w:color w:val="333333"/>
          <w:sz w:val="28"/>
          <w:szCs w:val="28"/>
        </w:rPr>
        <w:br/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  </w:t>
        <w:tab/>
        <w:t>3) статусно-ролевые отношения;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12.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Согласны ли Вы с утверждением, что реклама является главным средством специалиста по связям с общественностью:</w:t>
        <w:br/>
        <w:t xml:space="preserve"> </w:t>
        <w:tab/>
        <w:t>2) нет, но;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13.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Можно ли отнести общение с человека с самим собой к коммуникации:</w:t>
        <w:br/>
        <w:t xml:space="preserve"> </w:t>
        <w:tab/>
        <w:t>1) да;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14.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Социальная коммуникация- это:  </w:t>
        <w:br/>
        <w:tab/>
        <w:t>4) опосредованный процесс передачи информации при помощи СМИ.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 xml:space="preserve">15.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Массовая коммуникация - это:  </w:t>
        <w:br/>
        <w:tab/>
        <w:t>2) процесс распространения массовой информации при помощи технических средств на численно большой рассредоточенной аудитории.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16.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Одним из компонентов схемы коммуникационного процесса по Ю. Воронцову является:  </w:t>
        <w:br/>
        <w:tab/>
        <w:t>3) технические средства;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17.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Барьерами коммуникации могут являться: </w:t>
        <w:br/>
        <w:tab/>
        <w:t>3) неприятие имиджа коммуниканта;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 xml:space="preserve">18.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Одной из функций управления А. Файоль считал: </w:t>
        <w:br/>
        <w:tab/>
        <w:t>3) предвидеть;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19.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Коммуникационной проблемой организации является:   </w:t>
        <w:br/>
        <w:tab/>
        <w:t>2) создание сетевого коммуникационного пространства;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20.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Одним из средств невербальной коммуникации является: </w:t>
        <w:br/>
        <w:tab/>
        <w:t>1) тактильный контакт;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 xml:space="preserve">21.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В процессе межличностных коммуникаций информационная нагрузка слов составляет:</w:t>
        <w:br/>
        <w:tab/>
        <w:t xml:space="preserve"> 2) 7-10 %;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22.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К способам защиты от помех восприятия информации причислить:</w:t>
        <w:br/>
        <w:t xml:space="preserve"> </w:t>
        <w:tab/>
        <w:t>1) повтор сообщения в разное время;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23.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К ресурсам коммуникации относят: </w:t>
        <w:br/>
        <w:tab/>
        <w:t>3) высшее образование;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24.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Целевая аудитория может быть дифференцирована: </w:t>
        <w:br/>
        <w:tab/>
        <w:t>3) по любому принципу, подбираемому в зависимости от цели коммуникации;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25.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Внутрифирменная коммуникационная политика должна быть направлена на:</w:t>
        <w:br/>
        <w:t xml:space="preserve"> </w:t>
        <w:tab/>
        <w:t>2) поддержку равновесия формальной и неформальной структур внутри организации;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26.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Корпоративная миссия фирмы - это: </w:t>
        <w:br/>
        <w:tab/>
        <w:t>1)социально приемлемая концепция бизнеса фирмы;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27.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Непосредственное планирование коммуникации включает: </w:t>
        <w:br/>
        <w:tab/>
        <w:t>3) выстраивание стратегических линий развития.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28.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Отличие массовой аудитории от специализированной состоит:  </w:t>
        <w:br/>
        <w:tab/>
        <w:t>3) в организованности и наличии общей цели;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29.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Величина потенциала влияния и уязвимости организации может вычисляться: </w:t>
        <w:br/>
        <w:tab/>
        <w:t>2) методом случайных величин;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30.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Эффективность коммуникации определяется: </w:t>
        <w:br/>
        <w:tab/>
        <w:t>1) получением запланированных результатов в запланированное время без привлечения дополнительных средств;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31.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Эффективность внутренней коммуникационной сети организации определяется: </w:t>
        <w:br/>
        <w:tab/>
        <w:t>2) отношением руководства фирмы к работникам службы СО;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 xml:space="preserve">32.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Согласно типологии С. Блэка первая разновидность кризисов называется: </w:t>
        <w:br/>
        <w:tab/>
        <w:t>1) познанное, непознанное;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33.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Физиогномика это:</w:t>
        <w:br/>
        <w:tab/>
        <w:t xml:space="preserve"> 2) наука о связи черт лица с психикой человека;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34.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Какую категорию людей мы обычно добровольно впускаем в свою «интимную» зону? (Выберите два ответа). </w:t>
        <w:br/>
        <w:tab/>
        <w:t xml:space="preserve"> 3) близких по душе; </w:t>
        <w:br/>
        <w:tab/>
        <w:t>1) родственников;</w:t>
      </w:r>
    </w:p>
    <w:p>
      <w:pPr>
        <w:pStyle w:val="Normal"/>
        <w:ind w:left="360" w:hanging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35.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Зачем политики при официальной встрече иногда обнимаются?</w:t>
        <w:br/>
        <w:tab/>
        <w:t xml:space="preserve"> 3) демонстрируют дружеские отношения между их странами;</w:t>
      </w:r>
    </w:p>
    <w:p>
      <w:pPr>
        <w:pStyle w:val="Normal"/>
        <w:spacing w:before="0" w:after="200"/>
        <w:ind w:left="360" w:hanging="0"/>
        <w:rPr/>
      </w:pPr>
      <w:r>
        <w:rPr>
          <w:rFonts w:cs="Times New Roman" w:ascii="Times New Roman" w:hAnsi="Times New Roman"/>
          <w:sz w:val="28"/>
          <w:szCs w:val="28"/>
        </w:rPr>
        <w:t>36.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В пустом вагоне трамвая Вы сели рядом с одиноким пассажиром (того же примерно возраста). Вероятнее всего, пассажир удивится такому Вашему действию, а чаще всего будет испытывать дискомфорт. Почему? </w:t>
        <w:br/>
        <w:tab/>
        <w:t>3) Вы нарушили психологическое пространство пассажира;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67bc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604f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LibreOffice/6.1.5.2$Linux_X86_64 LibreOffice_project/10$Build-2</Application>
  <Pages>4</Pages>
  <Words>512</Words>
  <Characters>3561</Characters>
  <CharactersWithSpaces>4144</CharactersWithSpaces>
  <Paragraphs>38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2020-04-19T09:38:00Z</dcterms:created>
  <dc:creator>user</dc:creator>
  <dc:description/>
  <dc:language>ru-RU</dc:language>
  <cp:lastModifiedBy/>
  <dcterms:modified xsi:type="dcterms:W3CDTF">2020-04-19T19:16:53Z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