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color w:val="0c0d0e"/>
        </w:rPr>
      </w:pPr>
      <w:r w:rsidDel="00000000" w:rsidR="00000000" w:rsidRPr="00000000">
        <w:rPr>
          <w:color w:val="0c0d0e"/>
          <w:rtl w:val="0"/>
        </w:rPr>
        <w:t xml:space="preserve">Чтобы иметь возможность редактировать файлы в директориях где изначально access denied надо ввести команду: 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color w:val="0c0d0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c0d0e"/>
          <w:rtl w:val="0"/>
        </w:rPr>
        <w:t xml:space="preserve">sudo chmod -R 777 nazvanie_directorii  ← эта команда меняет настройки доступа рекурсивно (т.е. наооборот тому что было)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