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Чтобы иметь возможность редактировать файлы в директориях где изначально access denied надо ввести команду: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color w:val="0c0d0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c0d0e"/>
          <w:rtl w:val="0"/>
        </w:rPr>
        <w:t xml:space="preserve">sudo chmod -R 777 nazvanie_directorii  ← эта команда меняет настройки доступа рекурсивно (т.е. наооборот тому что было)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