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Плохие программисты думают о коде. Хорошие программисты думают о структурах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данных и их взаимосвязях», — Линус Торвальдс, создатель Linux.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структура данных – это контейнер, который хранит информацию в определенном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виде. Из-за такой «компоновки» она может быть эффективной в одних операциях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 неэффективной в других.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 сути они представляют собой всего лишь специальные форматы для организа-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ции и хранения данных.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*************************************************************************************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* Очень важно понимать: структуры данных не привязаны к какому-то конкретному языку.*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*************************************************************************************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Это просто абстрактные “чертежи”, по которым каждый язык программирования создает свои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собственные классы — реализации этой структуры, т.е. — это такая общая для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всего программирования штука, которая реализуется по-своему в каждом конкретном языке.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наиболее часто используемые структуры данных: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Массив (Array)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Стек (Stack) "last in — first out" (как стопка писем)ю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Очередь (Queue)“first in — first out”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Связный список (Linked List)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Дерево (Tree)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Граф (Graph)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Префиксное дерево (Trie)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Хэш-Таблица (Hash Table)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—------------------------------------------------------------------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Массив</w:t>
      </w:r>
      <w:r w:rsidDel="00000000" w:rsidR="00000000" w:rsidRPr="00000000">
        <w:rPr>
          <w:rtl w:val="0"/>
        </w:rPr>
        <w:t xml:space="preserve">—---------------------------------------------------------------------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– это самая простая и наиболее широко используемая из структур.  Массивом называется множество однотипных объектов, объединенных одним именем и доступ к каждому объекту в этом множестве осуществляется по порядковому номеру (индексу).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Важно отметить, что сам по себе массив — это объект, а значит ему присущи те же особенности. что и объекту — его надо создать, у него есть некоторые поля и методы</w:t>
      </w:r>
      <w:r w:rsidDel="00000000" w:rsidR="00000000" w:rsidRPr="00000000">
        <w:rPr>
          <w:rtl w:val="0"/>
        </w:rPr>
        <w:t xml:space="preserve">. Для объявления массива мы пишем сначала имя класса, объекты которого будут составлять массив, после них пустые квадратные скобки и имя переменной. Эта переменная — ссылка на массив. Для создания массива мы используем ключевое слово new, снова пишем класс и квадратные скобки, внутри которых указываем размер массива.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Стеки и очереди являются </w:t>
      </w:r>
      <w:r w:rsidDel="00000000" w:rsidR="00000000" w:rsidRPr="00000000">
        <w:rPr>
          <w:b w:val="1"/>
          <w:i w:val="0"/>
          <w:smallCaps w:val="0"/>
          <w:strike w:val="0"/>
          <w:color w:val="980000"/>
          <w:u w:val="none"/>
          <w:shd w:fill="auto" w:val="clear"/>
          <w:vertAlign w:val="baseline"/>
          <w:rtl w:val="0"/>
        </w:rPr>
        <w:t xml:space="preserve">производными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от массивов.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Связный список</w:t>
      </w:r>
      <w:r w:rsidDel="00000000" w:rsidR="00000000" w:rsidRPr="00000000">
        <w:rPr>
          <w:rtl w:val="0"/>
        </w:rPr>
        <w:t xml:space="preserve">—------------------------------------------------------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209550</wp:posOffset>
            </wp:positionV>
            <wp:extent cx="4219575" cy="1219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Если быть точнее — однонаправленный связный список, структура, которая содержит два элемента: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1)- Хранилище для данных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2)- Указатель на следующий элемент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Однонаправленная очередь потому, что двигаться по ней можно только в одном направлении — от «головы» к «хвосту»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56.18110236220446" w:top="141.73228346456693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